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C443" w14:textId="77777777"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097738B4" w14:textId="77777777"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3B5F672E" w14:textId="77777777" w:rsidR="00AF0F5D" w:rsidRDefault="00AF0F5D" w:rsidP="00EB45C1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  <w:proofErr w:type="spellStart"/>
      <w:r w:rsidRPr="007A32B4"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  <w:t>Тарифтер</w:t>
      </w:r>
      <w:proofErr w:type="spellEnd"/>
    </w:p>
    <w:p w14:paraId="14E2038B" w14:textId="77777777" w:rsidR="00584688" w:rsidRDefault="00584688" w:rsidP="00584688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2D118C2A" w14:textId="4D3AD207" w:rsidR="00AF0F5D" w:rsidRPr="006F10B7" w:rsidRDefault="00AF0F5D" w:rsidP="005716D1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</w:pPr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 xml:space="preserve">2026 </w:t>
      </w:r>
      <w:proofErr w:type="spellStart"/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жылғы</w:t>
      </w:r>
      <w:proofErr w:type="spellEnd"/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 xml:space="preserve"> 1 </w:t>
      </w:r>
      <w:proofErr w:type="spellStart"/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қаңтардан</w:t>
      </w:r>
      <w:proofErr w:type="spellEnd"/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бастап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күшіне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ене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тін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Қазақстан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Республикасының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Салық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кодексінің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2025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жылғы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18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шілдедегі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451A65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№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214-VIII 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ЗР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K 503-бабының 1-тармағына </w:t>
      </w:r>
      <w:proofErr w:type="spellStart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сәйкес</w:t>
      </w:r>
      <w:proofErr w:type="spellEnd"/>
      <w:r w:rsidRPr="006F10B7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, </w:t>
      </w:r>
    </w:p>
    <w:p w14:paraId="0B3A0EEF" w14:textId="5D1E55EF" w:rsidR="00AF0F5D" w:rsidRPr="006F10B7" w:rsidRDefault="00AF0F5D" w:rsidP="009161BF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</w:pP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«Павлодар Электржелістік Тарату Компаниясы» АҚ </w:t>
      </w:r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val="kk-KZ" w:eastAsia="ru-RU"/>
        </w:rPr>
        <w:t xml:space="preserve">2026 жылғы 1 қаңтардан бастап 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ҚҚС мөлшерлемесінің 16%-ға көтерілуіне байланысты </w:t>
      </w:r>
      <w:r w:rsidR="00292620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орын алатын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тарифтердегі өзгерістер туралы хабарлайды.</w:t>
      </w:r>
    </w:p>
    <w:p w14:paraId="71008CFC" w14:textId="77777777" w:rsidR="007A32B4" w:rsidRPr="006F10B7" w:rsidRDefault="007A32B4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20"/>
          <w:szCs w:val="20"/>
          <w:lang w:val="kk-KZ" w:eastAsia="ru-RU"/>
        </w:rPr>
      </w:pPr>
    </w:p>
    <w:p w14:paraId="6E6ADC26" w14:textId="02CA4DF4" w:rsidR="00AF0F5D" w:rsidRPr="006F10B7" w:rsidRDefault="00AF0F5D" w:rsidP="00D10B8A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</w:pPr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val="kk-KZ" w:eastAsia="ru-RU"/>
        </w:rPr>
        <w:t>«Павлодар Электржелістік Тарату Компаниясы» АҚ</w:t>
      </w:r>
      <w:r w:rsidR="00B2714E"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val="kk-KZ" w:eastAsia="ru-RU"/>
        </w:rPr>
        <w:t>-ның</w:t>
      </w:r>
      <w:r w:rsidRPr="006F10B7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val="kk-KZ" w:eastAsia="ru-RU"/>
        </w:rPr>
        <w:t xml:space="preserve"> </w:t>
      </w:r>
      <w:r w:rsidRPr="006F10B7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>электр энергиясын</w:t>
      </w:r>
      <w:r w:rsidR="00B2714E" w:rsidRPr="006F10B7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>а арналған қолданыстағы</w:t>
      </w:r>
      <w:r w:rsidRPr="006F10B7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тарифтері.</w:t>
      </w:r>
    </w:p>
    <w:p w14:paraId="6A94E55B" w14:textId="38EA73A3" w:rsidR="004350D9" w:rsidRPr="006F10B7" w:rsidRDefault="004350D9" w:rsidP="00837758">
      <w:pPr>
        <w:shd w:val="clear" w:color="auto" w:fill="FFFFFF"/>
        <w:spacing w:after="225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</w:pP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Қазақстан Республикасы Ұлттық экономика министрлігі Табиғи монополияларды реттеу комитетінің Павлодар облысы бойынша департаментінің 2025 жылғы 24 шілдедегі негізделген қорытындысына сәйкес «Павлодар Электржелістік Тарату Компаниясы» АҚ </w:t>
      </w:r>
      <w:r w:rsidR="00B2714E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2025 жылғы 1 тамыздан ба</w:t>
      </w:r>
      <w:bookmarkStart w:id="0" w:name="_GoBack"/>
      <w:bookmarkEnd w:id="0"/>
      <w:r w:rsidR="00B2714E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стап электрмен жабдықтау 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қызметтерін</w:t>
      </w:r>
      <w:r w:rsidR="00B2714E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е 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тарифтер</w:t>
      </w:r>
      <w:r w:rsidR="00B2714E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ді қолданысқа енгізетіні туралы хабарлайды: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1770"/>
        <w:gridCol w:w="1968"/>
      </w:tblGrid>
      <w:tr w:rsidR="007A32B4" w:rsidRPr="006F10B7" w14:paraId="2449B37B" w14:textId="77777777" w:rsidTr="004350D9">
        <w:trPr>
          <w:trHeight w:val="752"/>
          <w:tblCellSpacing w:w="15" w:type="dxa"/>
        </w:trPr>
        <w:tc>
          <w:tcPr>
            <w:tcW w:w="581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5D63D7C" w14:textId="7E4FC2F1" w:rsidR="007A32B4" w:rsidRPr="006F10B7" w:rsidRDefault="00801620" w:rsidP="00A25442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Тариф, </w:t>
            </w:r>
            <w:r w:rsidR="004350D9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 кВт</w:t>
            </w:r>
            <w:r w:rsidR="004350D9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сағ үшін 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те</w:t>
            </w:r>
            <w:r w:rsidR="004350D9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ң</w:t>
            </w:r>
            <w:proofErr w:type="spellStart"/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</w:t>
            </w:r>
            <w:proofErr w:type="spellEnd"/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01835B" w14:textId="5A5194EB" w:rsidR="007A32B4" w:rsidRPr="006F10B7" w:rsidRDefault="004350D9" w:rsidP="00A25442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ҚҚС есебінсіз </w:t>
            </w:r>
          </w:p>
        </w:tc>
        <w:tc>
          <w:tcPr>
            <w:tcW w:w="19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D370F10" w14:textId="7FDEB0AA" w:rsidR="00837758" w:rsidRPr="006F10B7" w:rsidRDefault="004350D9" w:rsidP="004350D9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ҚҚС есебімен </w:t>
            </w:r>
            <w:r w:rsidR="00837758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(01.01.2026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ж</w:t>
            </w:r>
            <w:r w:rsidR="00837758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 бастап</w:t>
            </w:r>
            <w:r w:rsidR="00837758"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7A32B4" w:rsidRPr="006F10B7" w14:paraId="58EAA000" w14:textId="77777777" w:rsidTr="004350D9">
        <w:trPr>
          <w:trHeight w:val="885"/>
          <w:tblCellSpacing w:w="15" w:type="dxa"/>
        </w:trPr>
        <w:tc>
          <w:tcPr>
            <w:tcW w:w="581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A772E8E" w14:textId="7DA1D580" w:rsidR="007A32B4" w:rsidRPr="006F10B7" w:rsidRDefault="00A410F7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энергиясын т</w:t>
            </w:r>
            <w:r w:rsidR="004350D9"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ауар</w:t>
            </w: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(сатумен)</w:t>
            </w:r>
            <w:r w:rsidR="004350D9"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жұмыс</w:t>
            </w: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</w:t>
            </w:r>
            <w:r w:rsidR="004350D9"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қызметті көрсетумен байланысты емес жеке </w:t>
            </w:r>
            <w:r w:rsidR="005854E2"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тұрмыстық қажеттіліктер үшін пайдаланатын тұрмыстық тұтынушылар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41D242" w14:textId="77777777" w:rsidR="007A32B4" w:rsidRPr="006F10B7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923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2BEB32" w14:textId="77777777" w:rsidR="007A32B4" w:rsidRPr="006F10B7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7A32B4" w:rsidRPr="006F10B7" w14:paraId="2D52D73C" w14:textId="77777777" w:rsidTr="004350D9">
        <w:trPr>
          <w:trHeight w:val="429"/>
          <w:tblCellSpacing w:w="15" w:type="dxa"/>
        </w:trPr>
        <w:tc>
          <w:tcPr>
            <w:tcW w:w="581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C08FABD" w14:textId="20C3739F" w:rsidR="007A32B4" w:rsidRPr="006F10B7" w:rsidRDefault="005854E2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энергиясын тұрмыстық емес қажеттіліктерге пайдаланатын тұтынушылар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87FD3A" w14:textId="77777777" w:rsidR="007A32B4" w:rsidRPr="006F10B7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923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0A685E" w14:textId="77777777" w:rsidR="00837758" w:rsidRPr="006F10B7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37,7928</w:t>
            </w:r>
          </w:p>
        </w:tc>
      </w:tr>
      <w:tr w:rsidR="007A32B4" w:rsidRPr="006F10B7" w14:paraId="6B02201E" w14:textId="77777777" w:rsidTr="004350D9">
        <w:trPr>
          <w:trHeight w:val="990"/>
          <w:tblCellSpacing w:w="15" w:type="dxa"/>
        </w:trPr>
        <w:tc>
          <w:tcPr>
            <w:tcW w:w="581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E17E0A7" w14:textId="227F89CE" w:rsidR="007A32B4" w:rsidRPr="006F10B7" w:rsidRDefault="005854E2" w:rsidP="00A4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бюджеттен қаржыландырылатын заңды тұлғалар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51247ED" w14:textId="77777777" w:rsidR="007A32B4" w:rsidRPr="006F10B7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80,45</w:t>
            </w:r>
          </w:p>
        </w:tc>
        <w:tc>
          <w:tcPr>
            <w:tcW w:w="1923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95E2019" w14:textId="77777777" w:rsidR="007A32B4" w:rsidRPr="006F10B7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93,3220</w:t>
            </w:r>
          </w:p>
        </w:tc>
      </w:tr>
      <w:tr w:rsidR="007A32B4" w:rsidRPr="006F10B7" w14:paraId="71DBAE45" w14:textId="77777777" w:rsidTr="004350D9">
        <w:trPr>
          <w:tblCellSpacing w:w="15" w:type="dxa"/>
        </w:trPr>
        <w:tc>
          <w:tcPr>
            <w:tcW w:w="581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B971236" w14:textId="5E349D95" w:rsidR="007A32B4" w:rsidRPr="006F10B7" w:rsidRDefault="005854E2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Арнайы экономикалық және индустриалдық аймақтарда орналасқан тұтынушылар; Қазақстан Республикасы Президенті Істер Басқармасы мен оның ведомстволарын</w:t>
            </w:r>
            <w:r w:rsidR="00A410F7" w:rsidRPr="006F10B7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а қарасты ұйымдар; әлеуметтік маңызды азық-түлік тауарларын өндірушілер.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A2906F" w14:textId="77777777" w:rsidR="007A32B4" w:rsidRPr="006F10B7" w:rsidRDefault="007A32B4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923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8BE4F6" w14:textId="77777777" w:rsidR="007A32B4" w:rsidRPr="006F10B7" w:rsidRDefault="00837758" w:rsidP="007A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37,7928</w:t>
            </w:r>
          </w:p>
        </w:tc>
      </w:tr>
    </w:tbl>
    <w:p w14:paraId="13B98567" w14:textId="77777777" w:rsidR="006B1E37" w:rsidRPr="006F10B7" w:rsidRDefault="006B1E37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4F3F8F77" w14:textId="46F82B78" w:rsidR="006B1E37" w:rsidRPr="006F10B7" w:rsidRDefault="00A410F7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6F10B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Электр энергиясын тауарды (сатумен), жұмысты және қызметті көрсетумен байланысты емес жеке тұрмыстық қажеттіліктер үшін пайдаланатын тұрмыстық тұтынушылар үшін жеке тұлғалардың тұтыну көлеміне байланысты электр энергиясының сараланған тарифтері орташа бағаның есебімен (</w:t>
      </w:r>
      <w:r w:rsidRPr="006F10B7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тұрмыстық тұтынушылар үшін</w:t>
      </w:r>
      <w:r w:rsidRPr="006F10B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):</w:t>
      </w:r>
    </w:p>
    <w:p w14:paraId="546FBA45" w14:textId="100D173B" w:rsidR="007A32B4" w:rsidRPr="006F10B7" w:rsidRDefault="007A32B4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2"/>
        <w:gridCol w:w="1772"/>
        <w:gridCol w:w="1856"/>
      </w:tblGrid>
      <w:tr w:rsidR="007A32B4" w:rsidRPr="006F10B7" w14:paraId="16FF8253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D49D470" w14:textId="78B7D349" w:rsidR="007A32B4" w:rsidRPr="006F10B7" w:rsidRDefault="00A410F7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val="kk-KZ"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1 кВт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сағ үшін 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те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ң</w:t>
            </w:r>
            <w:proofErr w:type="spellStart"/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</w:t>
            </w:r>
            <w:proofErr w:type="spellEnd"/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467B1B0" w14:textId="1D7D9C30" w:rsidR="007A32B4" w:rsidRPr="006F10B7" w:rsidRDefault="00AF5986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ҚҚС есебінсіз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DC99A7" w14:textId="457040E8" w:rsidR="00837758" w:rsidRPr="006F10B7" w:rsidRDefault="00AF5986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ҚҚС есебімен 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(01.01.2026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ж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 бастап</w:t>
            </w:r>
            <w:r w:rsidRPr="006F10B7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7A32B4" w:rsidRPr="006F10B7" w14:paraId="3DDA67EE" w14:textId="77777777" w:rsidTr="00837758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33757C8" w14:textId="50466F5D" w:rsidR="007A32B4" w:rsidRPr="006F10B7" w:rsidRDefault="00FC438A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плиталарын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336E23" w:rsidRPr="006F10B7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пайдал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анатын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тұтынушыларға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D2F853F" w14:textId="77777777" w:rsidR="007A32B4" w:rsidRPr="006F10B7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317A9D1" w14:textId="77777777" w:rsidR="007A32B4" w:rsidRPr="006F10B7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7A32B4" w:rsidRPr="006F10B7" w14:paraId="0C8CB6EB" w14:textId="77777777" w:rsidTr="00837758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D1E75B" w14:textId="76A23A05" w:rsidR="007A32B4" w:rsidRPr="006F10B7" w:rsidRDefault="00336E23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плиталарын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пайдаланбайтын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тұтынушыларға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5A5935B" w14:textId="77777777" w:rsidR="007A32B4" w:rsidRPr="006F10B7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C12E94B" w14:textId="77777777" w:rsidR="007A32B4" w:rsidRPr="006F10B7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7A32B4" w:rsidRPr="006F10B7" w14:paraId="534CAA32" w14:textId="77777777" w:rsidTr="00837758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D521297" w14:textId="6AB99C6A" w:rsidR="007A32B4" w:rsidRPr="006F10B7" w:rsidRDefault="00762FEE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09FEDB2" w14:textId="77777777" w:rsidR="007A32B4" w:rsidRPr="006F10B7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326E7A0A" w14:textId="77777777" w:rsidR="007A32B4" w:rsidRPr="006F10B7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7A32B4" w:rsidRPr="006F10B7" w14:paraId="0DDBAE37" w14:textId="77777777" w:rsidTr="00837758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F2A34D4" w14:textId="237869AF" w:rsidR="007A32B4" w:rsidRPr="006F10B7" w:rsidRDefault="00762FEE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Үшінші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397BBC" w14:textId="77777777" w:rsidR="007A32B4" w:rsidRPr="006F10B7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254CC985" w14:textId="77777777" w:rsidR="007A32B4" w:rsidRPr="006F10B7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10B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3FB71E9D" w14:textId="77777777" w:rsidR="00584688" w:rsidRPr="006F10B7" w:rsidRDefault="00584688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6F1E546F" w14:textId="4BEB8460" w:rsidR="007A32B4" w:rsidRPr="000E7F4B" w:rsidRDefault="001F414D" w:rsidP="000E7F4B">
      <w:pPr>
        <w:shd w:val="clear" w:color="auto" w:fill="FFFFFF"/>
        <w:spacing w:after="225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</w:pP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Қазақстан Республикасы Ұлттық экономика министрлігі Табиғи монополияларды реттеу комитетінің Павлодар облысы бойынша департаментінің 2025 жылғы </w:t>
      </w:r>
      <w:r w:rsidR="00A70F3A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30</w:t>
      </w:r>
      <w:r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шілдедегі негізделген қорытындысына сәйкес</w:t>
      </w:r>
      <w:r w:rsidR="007B3800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</w:t>
      </w:r>
      <w:r w:rsidR="00CB6EC7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«Павлодар Электржелістік Тарату Компаниясы» АҚ </w:t>
      </w:r>
      <w:r w:rsidR="007B3800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2025 жылғы 5 тамыздан бастап </w:t>
      </w:r>
      <w:r w:rsidR="0075504B" w:rsidRPr="006F10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«Российские Железные дороги» </w:t>
      </w:r>
      <w:r w:rsidR="00C50E42" w:rsidRPr="006F10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ААҚ желілеріне қосылған тұтынушылар мен «Российские Железные дороги» ААҚ </w:t>
      </w:r>
      <w:r w:rsidR="00C274BF" w:rsidRPr="006F10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үшін </w:t>
      </w:r>
      <w:r w:rsidR="000E7F4B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электрмен жабдықтау </w:t>
      </w:r>
      <w:r w:rsidR="00C274BF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қызметтерін</w:t>
      </w:r>
      <w:r w:rsidR="00CB6EC7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е </w:t>
      </w:r>
      <w:r w:rsidR="00C274BF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тарифтер</w:t>
      </w:r>
      <w:r w:rsidR="00CB6EC7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дің қолданысқа енгізілетіні туралы хабарлайды</w:t>
      </w:r>
      <w:r w:rsidR="00C274BF" w:rsidRPr="006F10B7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2"/>
        <w:gridCol w:w="1772"/>
        <w:gridCol w:w="1856"/>
      </w:tblGrid>
      <w:tr w:rsidR="007A32B4" w:rsidRPr="007A32B4" w14:paraId="26901A8A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99A19A3" w14:textId="0CFFF60B" w:rsidR="007A32B4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1 кВт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сағ үшін 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те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ң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</w:t>
            </w:r>
            <w:proofErr w:type="spellEnd"/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D67109" w14:textId="4C57F7C9" w:rsidR="007A32B4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ҚҚС есебінсіз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091DB1F" w14:textId="61EC25D6" w:rsidR="00837758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ҚҚС есебімен 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(01.01.2026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ж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 бастап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7A32B4" w:rsidRPr="007A32B4" w14:paraId="21744AE2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156F7BA" w14:textId="2FD83C80" w:rsidR="007A32B4" w:rsidRPr="00BD6FCA" w:rsidRDefault="00BD6FCA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энергиясын тауарды (сатумен), жұмысты және қызметті көрсетумен байланысты емес жеке тұрмыстық қажеттіліктер үшін пайдаланатын тұрмыстық тұтынушылар</w:t>
            </w: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6A5B03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B323DAA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7A32B4" w:rsidRPr="007A32B4" w14:paraId="266DF3D2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5697A12" w14:textId="4F7E8999" w:rsidR="007A32B4" w:rsidRPr="007A32B4" w:rsidRDefault="00CC396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қажеттіліктерге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A7CC73A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FF3C8DF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47,6296</w:t>
            </w:r>
          </w:p>
        </w:tc>
      </w:tr>
      <w:tr w:rsidR="007A32B4" w:rsidRPr="00CC396B" w14:paraId="1B0C9FFE" w14:textId="77777777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32F8CD7" w14:textId="216FA27E" w:rsidR="00CC396B" w:rsidRPr="002039C6" w:rsidRDefault="002039C6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</w:t>
            </w:r>
            <w:r w:rsidR="00CC396B"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 тұлғалардың тұтыну көлеміне байланысты электр энергиясының сараланған тарифтері</w:t>
            </w:r>
            <w:r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23AEDDF" w14:textId="77777777" w:rsidR="007A32B4" w:rsidRPr="00CC396B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CC396B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9C44EB8" w14:textId="77777777" w:rsidR="007A32B4" w:rsidRPr="00CC396B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CC396B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7A32B4" w:rsidRPr="007A32B4" w14:paraId="708E24B9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E62A120" w14:textId="214C778B" w:rsidR="00837CD9" w:rsidRPr="00837CD9" w:rsidRDefault="00837CD9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837CD9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Электр плиталарын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пайдал</w:t>
            </w:r>
            <w:r w:rsidRPr="00837CD9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анатын тұтынушыларға арналған бірінші деңгейлі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8CC17E6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8BDB324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7A32B4" w:rsidRPr="007A32B4" w14:paraId="736EA9FA" w14:textId="77777777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23B356" w14:textId="0DE2CEA3" w:rsidR="007A32B4" w:rsidRPr="00837CD9" w:rsidRDefault="00837CD9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плиталарын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пайдаланбайтын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тұтынушыларға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CA3B3E6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F39473D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7A32B4" w:rsidRPr="007A32B4" w14:paraId="588BFCCE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77BCC36" w14:textId="0070EE4E" w:rsidR="007A32B4" w:rsidRPr="00B3321B" w:rsidRDefault="00B3321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3561F23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F574BA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7A32B4" w:rsidRPr="007A32B4" w14:paraId="4A12706F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D6E40C8" w14:textId="1A8B1AAA" w:rsidR="007A32B4" w:rsidRPr="007A32B4" w:rsidRDefault="00B3321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3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9B7F93E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1E1AF65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40703BC0" w14:textId="13F2FE92" w:rsidR="007A32B4" w:rsidRPr="007A32B4" w:rsidRDefault="00641B28" w:rsidP="00B90479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Бірінші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плиталарын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5A133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па</w:t>
      </w:r>
      <w:r w:rsidR="00745374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й</w:t>
      </w:r>
      <w:r w:rsidR="005A133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дал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анатын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110 кВт/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.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Электр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плитасын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90 кВт/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(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ҚР Табиғи монополияларды реттеу </w:t>
      </w:r>
      <w:r w:rsidR="004D2CDE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агенттігі</w:t>
      </w:r>
      <w:r w:rsidR="00C85F8F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нің Павлодар облы</w:t>
      </w:r>
      <w:r w:rsidR="00BC080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сы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</w:t>
      </w:r>
      <w:r w:rsidR="00B2264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бойынша 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департаментінің</w:t>
      </w:r>
      <w:r w:rsidR="008D654E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p w14:paraId="2CB11509" w14:textId="06FA41C7" w:rsidR="007A32B4" w:rsidRPr="007A32B4" w:rsidRDefault="00641B28" w:rsidP="00A10EA5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Екінші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плиталарын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пайдаланатын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B353C0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1 адамға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111 кВт/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180 кВт/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. </w:t>
      </w:r>
      <w:r w:rsidR="00B353C0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Э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лектр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плита</w:t>
      </w:r>
      <w:r w:rsidR="00C85F8F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лар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ын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91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кВтсағ-тан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150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кВтсағ-қа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(</w:t>
      </w:r>
      <w:r w:rsidR="00D04EE5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ҚР Табиғи монополияларды реттеу агенттігінің Павлодар облысы бойынша департаментінің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p w14:paraId="2080BD68" w14:textId="3FFA1E78" w:rsidR="007A32B4" w:rsidRPr="007A32B4" w:rsidRDefault="00641B28" w:rsidP="00A10EA5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Үшінші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плита</w:t>
      </w:r>
      <w:r w:rsidR="00874D82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лар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пайдаланатын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180 кВт/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астам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. </w:t>
      </w:r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Электр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плитасын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150 кВт/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астам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(</w:t>
      </w:r>
      <w:r w:rsidR="00A10EA5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ҚР Табиғи монополияларды реттеу агенттігінің Павлодар облысы бойынша департаментінің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sectPr w:rsidR="007A32B4" w:rsidRPr="007A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42"/>
    <w:rsid w:val="000E7F4B"/>
    <w:rsid w:val="001F414D"/>
    <w:rsid w:val="002039C6"/>
    <w:rsid w:val="00292620"/>
    <w:rsid w:val="00336E23"/>
    <w:rsid w:val="003C3129"/>
    <w:rsid w:val="004350D9"/>
    <w:rsid w:val="00451A65"/>
    <w:rsid w:val="00461220"/>
    <w:rsid w:val="00461BBD"/>
    <w:rsid w:val="004C5283"/>
    <w:rsid w:val="004D2CDE"/>
    <w:rsid w:val="004D4323"/>
    <w:rsid w:val="004E2E0F"/>
    <w:rsid w:val="00584688"/>
    <w:rsid w:val="005854E2"/>
    <w:rsid w:val="005A1331"/>
    <w:rsid w:val="005E715D"/>
    <w:rsid w:val="005F0C6C"/>
    <w:rsid w:val="005F159B"/>
    <w:rsid w:val="00641B28"/>
    <w:rsid w:val="00671DE9"/>
    <w:rsid w:val="006B1E37"/>
    <w:rsid w:val="006F10B7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D654E"/>
    <w:rsid w:val="00A10EA5"/>
    <w:rsid w:val="00A25442"/>
    <w:rsid w:val="00A410F7"/>
    <w:rsid w:val="00A70F3A"/>
    <w:rsid w:val="00A72A0F"/>
    <w:rsid w:val="00AF0F5D"/>
    <w:rsid w:val="00AF5986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85F8F"/>
    <w:rsid w:val="00CB6EC7"/>
    <w:rsid w:val="00CC396B"/>
    <w:rsid w:val="00D04EE5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  <w15:chartTrackingRefBased/>
  <w15:docId w15:val="{124451BC-6A9E-47E2-BE0E-C4B3B2F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Екатерина Александровна Пензарь</cp:lastModifiedBy>
  <cp:revision>3</cp:revision>
  <cp:lastPrinted>2025-12-24T11:28:00Z</cp:lastPrinted>
  <dcterms:created xsi:type="dcterms:W3CDTF">2026-01-16T11:41:00Z</dcterms:created>
  <dcterms:modified xsi:type="dcterms:W3CDTF">2026-01-16T11:47:00Z</dcterms:modified>
</cp:coreProperties>
</file>