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A80" w:rsidRPr="00951A36" w:rsidRDefault="00792A80" w:rsidP="00792A80">
      <w:pPr>
        <w:pStyle w:val="a3"/>
        <w:jc w:val="right"/>
        <w:rPr>
          <w:rFonts w:ascii="Times New Roman" w:hAnsi="Times New Roman"/>
          <w:b/>
          <w:bCs/>
          <w:sz w:val="24"/>
          <w:szCs w:val="24"/>
        </w:rPr>
      </w:pPr>
      <w:r w:rsidRPr="00951A36">
        <w:rPr>
          <w:rFonts w:ascii="Times New Roman" w:hAnsi="Times New Roman"/>
          <w:b/>
          <w:bCs/>
          <w:sz w:val="24"/>
          <w:szCs w:val="24"/>
        </w:rPr>
        <w:t>Поставка УТВЕРЖДАЮ</w:t>
      </w:r>
    </w:p>
    <w:p w:rsidR="00792A80" w:rsidRPr="00951A36" w:rsidRDefault="00792A80" w:rsidP="00792A80">
      <w:pPr>
        <w:pStyle w:val="a3"/>
        <w:jc w:val="right"/>
        <w:rPr>
          <w:rFonts w:ascii="Times New Roman" w:hAnsi="Times New Roman"/>
          <w:b/>
          <w:bCs/>
          <w:sz w:val="24"/>
          <w:szCs w:val="24"/>
        </w:rPr>
      </w:pPr>
      <w:r w:rsidRPr="00951A36">
        <w:rPr>
          <w:rFonts w:ascii="Times New Roman" w:hAnsi="Times New Roman"/>
          <w:b/>
          <w:bCs/>
          <w:sz w:val="24"/>
          <w:szCs w:val="24"/>
        </w:rPr>
        <w:t xml:space="preserve">Генеральный директор  </w:t>
      </w:r>
    </w:p>
    <w:p w:rsidR="00792A80" w:rsidRPr="00951A36" w:rsidRDefault="00792A80" w:rsidP="00792A80">
      <w:pPr>
        <w:pStyle w:val="a3"/>
        <w:jc w:val="right"/>
        <w:rPr>
          <w:rFonts w:ascii="Times New Roman" w:hAnsi="Times New Roman"/>
          <w:b/>
          <w:bCs/>
          <w:sz w:val="24"/>
          <w:szCs w:val="24"/>
        </w:rPr>
      </w:pPr>
      <w:r w:rsidRPr="00951A36">
        <w:rPr>
          <w:rFonts w:ascii="Times New Roman" w:hAnsi="Times New Roman"/>
          <w:b/>
          <w:bCs/>
          <w:sz w:val="24"/>
          <w:szCs w:val="24"/>
        </w:rPr>
        <w:t>АО «ПАВЛОДАРЭНЕРГО»</w:t>
      </w:r>
    </w:p>
    <w:p w:rsidR="00792A80" w:rsidRPr="00951A36" w:rsidRDefault="00792A80" w:rsidP="00792A80">
      <w:pPr>
        <w:pStyle w:val="a3"/>
        <w:jc w:val="right"/>
        <w:rPr>
          <w:rFonts w:ascii="Times New Roman" w:hAnsi="Times New Roman"/>
          <w:b/>
          <w:bCs/>
          <w:sz w:val="24"/>
          <w:szCs w:val="24"/>
        </w:rPr>
      </w:pPr>
      <w:r w:rsidRPr="00951A36">
        <w:rPr>
          <w:rFonts w:ascii="Times New Roman" w:hAnsi="Times New Roman"/>
          <w:b/>
          <w:bCs/>
          <w:sz w:val="24"/>
          <w:szCs w:val="24"/>
        </w:rPr>
        <w:t xml:space="preserve">________________________ О.В. </w:t>
      </w:r>
      <w:proofErr w:type="spellStart"/>
      <w:r w:rsidRPr="00951A36">
        <w:rPr>
          <w:rFonts w:ascii="Times New Roman" w:hAnsi="Times New Roman"/>
          <w:b/>
          <w:bCs/>
          <w:sz w:val="24"/>
          <w:szCs w:val="24"/>
        </w:rPr>
        <w:t>Перфилов</w:t>
      </w:r>
      <w:proofErr w:type="spellEnd"/>
      <w:r w:rsidRPr="00951A36">
        <w:rPr>
          <w:rFonts w:ascii="Times New Roman" w:hAnsi="Times New Roman"/>
          <w:b/>
          <w:bCs/>
          <w:sz w:val="24"/>
          <w:szCs w:val="24"/>
        </w:rPr>
        <w:t xml:space="preserve"> </w:t>
      </w:r>
    </w:p>
    <w:p w:rsidR="00792A80" w:rsidRPr="00951A36" w:rsidRDefault="00792A80" w:rsidP="00792A80">
      <w:pPr>
        <w:spacing w:line="360" w:lineRule="auto"/>
        <w:ind w:firstLine="284"/>
        <w:jc w:val="right"/>
        <w:rPr>
          <w:rFonts w:eastAsia="Calibri"/>
          <w:b/>
          <w:lang w:val="kk-KZ"/>
        </w:rPr>
      </w:pPr>
      <w:r w:rsidRPr="00951A36">
        <w:rPr>
          <w:b/>
          <w:bCs/>
        </w:rPr>
        <w:t>«___» _________________ 2020г.</w:t>
      </w:r>
    </w:p>
    <w:p w:rsidR="00792A80" w:rsidRPr="00951A36" w:rsidRDefault="00792A80" w:rsidP="00792A80">
      <w:pPr>
        <w:spacing w:line="360" w:lineRule="auto"/>
        <w:ind w:firstLine="284"/>
        <w:jc w:val="center"/>
        <w:rPr>
          <w:rFonts w:eastAsia="Calibri"/>
          <w:b/>
          <w:lang w:val="kk-KZ"/>
        </w:rPr>
      </w:pPr>
    </w:p>
    <w:p w:rsidR="00792A80" w:rsidRPr="00951A36" w:rsidRDefault="00792A80" w:rsidP="00792A80">
      <w:pPr>
        <w:spacing w:line="360" w:lineRule="auto"/>
        <w:ind w:firstLine="284"/>
        <w:jc w:val="center"/>
        <w:rPr>
          <w:rFonts w:eastAsia="Calibri"/>
          <w:b/>
          <w:lang w:val="kk-KZ"/>
        </w:rPr>
      </w:pPr>
    </w:p>
    <w:p w:rsidR="00792A80" w:rsidRPr="00951A36" w:rsidRDefault="00792A80" w:rsidP="00792A80">
      <w:pPr>
        <w:spacing w:line="360" w:lineRule="auto"/>
        <w:ind w:firstLine="284"/>
        <w:jc w:val="center"/>
        <w:rPr>
          <w:rFonts w:eastAsia="Calibri"/>
          <w:b/>
          <w:lang w:val="kk-KZ"/>
        </w:rPr>
      </w:pPr>
    </w:p>
    <w:p w:rsidR="00792A80" w:rsidRPr="00951A36" w:rsidRDefault="00792A80" w:rsidP="00792A80">
      <w:pPr>
        <w:spacing w:line="360" w:lineRule="auto"/>
        <w:ind w:firstLine="284"/>
        <w:jc w:val="center"/>
        <w:rPr>
          <w:rFonts w:eastAsia="Calibri"/>
          <w:b/>
          <w:lang w:val="kk-KZ"/>
        </w:rPr>
      </w:pPr>
    </w:p>
    <w:p w:rsidR="00792A80" w:rsidRPr="00951A36" w:rsidRDefault="00792A80" w:rsidP="00792A80">
      <w:pPr>
        <w:spacing w:line="360" w:lineRule="auto"/>
        <w:ind w:firstLine="284"/>
        <w:jc w:val="center"/>
        <w:rPr>
          <w:rFonts w:eastAsia="Calibri"/>
          <w:b/>
          <w:lang w:val="kk-KZ"/>
        </w:rPr>
      </w:pPr>
      <w:r w:rsidRPr="00951A36">
        <w:rPr>
          <w:rFonts w:eastAsia="Calibri"/>
          <w:b/>
          <w:lang w:val="kk-KZ"/>
        </w:rPr>
        <w:t>Тендерная документация,</w:t>
      </w:r>
    </w:p>
    <w:p w:rsidR="00792A80" w:rsidRPr="00951A36" w:rsidRDefault="00792A80" w:rsidP="00792A80">
      <w:pPr>
        <w:spacing w:line="360" w:lineRule="auto"/>
        <w:ind w:firstLine="284"/>
        <w:jc w:val="center"/>
        <w:rPr>
          <w:rFonts w:eastAsia="Calibri"/>
          <w:b/>
          <w:lang w:val="kk-KZ"/>
        </w:rPr>
      </w:pPr>
      <w:r w:rsidRPr="00951A36">
        <w:rPr>
          <w:rFonts w:eastAsia="Calibri"/>
          <w:b/>
        </w:rPr>
        <w:t>предоставляемая субъектом естественной монополии потенциальным поставщикам с целью предоставления информации об условиях и порядке проведения конкурса путем тендера по закупу</w:t>
      </w:r>
      <w:r w:rsidR="00BF3A11" w:rsidRPr="00951A36">
        <w:rPr>
          <w:rFonts w:eastAsia="Calibri"/>
          <w:b/>
        </w:rPr>
        <w:t xml:space="preserve"> дополнительного объема </w:t>
      </w:r>
      <w:r w:rsidRPr="00951A36">
        <w:rPr>
          <w:b/>
          <w:snapToGrid w:val="0"/>
          <w:lang w:val="kk-KZ"/>
        </w:rPr>
        <w:t>угольной продукции (уголь) марки КСН 0-300 для энергетических нужд ТЭЦ-3 АО «ПАВЛОДАРЭНЕРГО» на 2020 год</w:t>
      </w:r>
      <w:r w:rsidRPr="00951A36">
        <w:rPr>
          <w:rFonts w:eastAsia="Calibri"/>
          <w:b/>
        </w:rPr>
        <w:t>.</w:t>
      </w:r>
    </w:p>
    <w:p w:rsidR="00401C5E" w:rsidRPr="00951A36" w:rsidRDefault="00401C5E">
      <w:pPr>
        <w:rPr>
          <w:lang w:val="kk-KZ"/>
        </w:rPr>
      </w:pPr>
    </w:p>
    <w:p w:rsidR="00792A80" w:rsidRPr="00951A36" w:rsidRDefault="00792A80">
      <w:pPr>
        <w:rPr>
          <w:lang w:val="kk-KZ"/>
        </w:rPr>
      </w:pPr>
    </w:p>
    <w:p w:rsidR="00EC12CE" w:rsidRPr="00951A36" w:rsidRDefault="00EC12CE" w:rsidP="00EC12CE">
      <w:pPr>
        <w:tabs>
          <w:tab w:val="left" w:pos="567"/>
          <w:tab w:val="right" w:pos="9639"/>
        </w:tabs>
        <w:spacing w:line="360" w:lineRule="auto"/>
        <w:jc w:val="both"/>
        <w:textAlignment w:val="baseline"/>
        <w:rPr>
          <w:color w:val="000000"/>
        </w:rPr>
      </w:pPr>
      <w:r w:rsidRPr="00951A36">
        <w:rPr>
          <w:color w:val="000000"/>
        </w:rPr>
        <w:t>Настоящая тендерная документация разработана в соответствии с Законом Республики Казахстан от «27» декабря 2018 года «О естественных монополиях» и Приказом Министра национальной экономики Республики Казахстан от «13» августа 2019 года № 73 «Правила осуществления деятельности субъектами естественных монополий» (далее по тексту – Правила), с целью предоставления потенциальным поставщикам информации об условиях и порядке проведения конкурса путем тендера.</w:t>
      </w:r>
    </w:p>
    <w:p w:rsidR="00EC12CE" w:rsidRPr="00951A36" w:rsidRDefault="00EC12CE" w:rsidP="00EC12CE">
      <w:pPr>
        <w:tabs>
          <w:tab w:val="left" w:pos="567"/>
          <w:tab w:val="right" w:pos="9639"/>
        </w:tabs>
        <w:spacing w:line="360" w:lineRule="auto"/>
        <w:ind w:firstLine="567"/>
        <w:jc w:val="both"/>
        <w:textAlignment w:val="baseline"/>
        <w:rPr>
          <w:color w:val="000000"/>
        </w:rPr>
      </w:pPr>
      <w:r w:rsidRPr="00951A36">
        <w:rPr>
          <w:color w:val="000000"/>
        </w:rPr>
        <w:t>Тендерная документация содержит следующие сведения:</w:t>
      </w:r>
    </w:p>
    <w:p w:rsidR="00EC12CE" w:rsidRPr="00951A36" w:rsidRDefault="00EC12CE" w:rsidP="00EC12CE">
      <w:pPr>
        <w:pStyle w:val="a4"/>
        <w:tabs>
          <w:tab w:val="left" w:pos="567"/>
          <w:tab w:val="right" w:pos="9639"/>
        </w:tabs>
        <w:spacing w:line="360" w:lineRule="auto"/>
        <w:ind w:left="927"/>
        <w:jc w:val="both"/>
        <w:textAlignment w:val="baseline"/>
        <w:rPr>
          <w:color w:val="000000"/>
          <w:lang w:eastAsia="en-US"/>
        </w:rPr>
      </w:pPr>
      <w:r w:rsidRPr="00951A36">
        <w:rPr>
          <w:color w:val="000000"/>
          <w:lang w:eastAsia="en-US"/>
        </w:rPr>
        <w:t>1) объявление о проведении тендера по форме 1 согласно приложению 3 к Правилам;</w:t>
      </w:r>
    </w:p>
    <w:p w:rsidR="00EC12CE" w:rsidRPr="00951A36" w:rsidRDefault="00EC12CE" w:rsidP="00EC12CE">
      <w:pPr>
        <w:pStyle w:val="a4"/>
        <w:tabs>
          <w:tab w:val="left" w:pos="567"/>
          <w:tab w:val="right" w:pos="9639"/>
        </w:tabs>
        <w:spacing w:line="360" w:lineRule="auto"/>
        <w:ind w:left="927"/>
        <w:jc w:val="both"/>
        <w:textAlignment w:val="baseline"/>
        <w:rPr>
          <w:color w:val="000000"/>
          <w:lang w:eastAsia="en-US"/>
        </w:rPr>
      </w:pPr>
      <w:r w:rsidRPr="00951A36">
        <w:rPr>
          <w:color w:val="000000"/>
          <w:lang w:eastAsia="en-US"/>
        </w:rPr>
        <w:t>2) техническую спецификацию закупаемых товаров, работ и услуг по форме 2 согласно приложению 3 к Правилам;</w:t>
      </w:r>
    </w:p>
    <w:p w:rsidR="00EC12CE" w:rsidRPr="00951A36" w:rsidRDefault="00EC12CE" w:rsidP="00EC12CE">
      <w:pPr>
        <w:pStyle w:val="a4"/>
        <w:tabs>
          <w:tab w:val="left" w:pos="567"/>
          <w:tab w:val="right" w:pos="9639"/>
        </w:tabs>
        <w:spacing w:line="360" w:lineRule="auto"/>
        <w:ind w:left="927"/>
        <w:jc w:val="both"/>
        <w:textAlignment w:val="baseline"/>
        <w:rPr>
          <w:color w:val="000000"/>
          <w:lang w:eastAsia="en-US"/>
        </w:rPr>
      </w:pPr>
      <w:r w:rsidRPr="00951A36">
        <w:rPr>
          <w:color w:val="000000"/>
          <w:lang w:eastAsia="en-US"/>
        </w:rPr>
        <w:t>3) планы, чертежи, эскизы (при наличии);</w:t>
      </w:r>
    </w:p>
    <w:p w:rsidR="00EC12CE" w:rsidRPr="00951A36" w:rsidRDefault="00EC12CE" w:rsidP="00EC12CE">
      <w:pPr>
        <w:pStyle w:val="a4"/>
        <w:tabs>
          <w:tab w:val="left" w:pos="567"/>
          <w:tab w:val="right" w:pos="9639"/>
        </w:tabs>
        <w:spacing w:line="360" w:lineRule="auto"/>
        <w:ind w:left="927"/>
        <w:jc w:val="both"/>
        <w:textAlignment w:val="baseline"/>
        <w:rPr>
          <w:color w:val="000000"/>
          <w:lang w:eastAsia="en-US"/>
        </w:rPr>
      </w:pPr>
      <w:r w:rsidRPr="00951A36">
        <w:rPr>
          <w:color w:val="000000"/>
          <w:lang w:eastAsia="en-US"/>
        </w:rPr>
        <w:t>4) проект договора.</w:t>
      </w:r>
    </w:p>
    <w:p w:rsidR="00EC12CE" w:rsidRPr="00951A36" w:rsidRDefault="00EC12CE" w:rsidP="00EC12CE">
      <w:pPr>
        <w:rPr>
          <w:color w:val="000000"/>
        </w:rPr>
      </w:pPr>
      <w:r w:rsidRPr="00951A36">
        <w:rPr>
          <w:color w:val="000000"/>
        </w:rPr>
        <w:t xml:space="preserve">Порядок проведения конкурса путем тендера определен </w:t>
      </w:r>
      <w:proofErr w:type="spellStart"/>
      <w:r w:rsidRPr="00951A36">
        <w:rPr>
          <w:color w:val="000000"/>
        </w:rPr>
        <w:t>пп</w:t>
      </w:r>
      <w:proofErr w:type="spellEnd"/>
      <w:r w:rsidRPr="00951A36">
        <w:rPr>
          <w:color w:val="000000"/>
        </w:rPr>
        <w:t>. 63 - 95 параграфа 2 «Закупки способом конкурса путем тендера» главы 5 «Порядок проведения закупок субъектами естественных монополий» Правил.</w:t>
      </w:r>
    </w:p>
    <w:p w:rsidR="00EC12CE" w:rsidRPr="00951A36" w:rsidRDefault="00EC12CE" w:rsidP="00EC12CE">
      <w:pPr>
        <w:rPr>
          <w:color w:val="000000"/>
        </w:rPr>
      </w:pPr>
    </w:p>
    <w:p w:rsidR="00EC12CE" w:rsidRPr="00951A36" w:rsidRDefault="00EC12CE" w:rsidP="00EC12CE">
      <w:pPr>
        <w:rPr>
          <w:color w:val="000000"/>
        </w:rPr>
      </w:pPr>
    </w:p>
    <w:p w:rsidR="00EC12CE" w:rsidRPr="00951A36" w:rsidRDefault="00EC12CE" w:rsidP="00EC12CE">
      <w:pPr>
        <w:rPr>
          <w:color w:val="000000"/>
        </w:rPr>
      </w:pPr>
    </w:p>
    <w:p w:rsidR="00EC12CE" w:rsidRPr="00951A36" w:rsidRDefault="00EC12CE" w:rsidP="00EC12CE">
      <w:pPr>
        <w:rPr>
          <w:color w:val="000000"/>
        </w:rPr>
      </w:pPr>
    </w:p>
    <w:p w:rsidR="00792A80" w:rsidRPr="00951A36" w:rsidRDefault="00792A80">
      <w:pPr>
        <w:rPr>
          <w:lang w:val="kk-KZ"/>
        </w:rPr>
      </w:pPr>
    </w:p>
    <w:p w:rsidR="00792A80" w:rsidRPr="00951A36" w:rsidRDefault="00792A80">
      <w:pPr>
        <w:rPr>
          <w:lang w:val="kk-KZ"/>
        </w:rPr>
      </w:pPr>
    </w:p>
    <w:p w:rsidR="00792A80" w:rsidRPr="00951A36" w:rsidRDefault="00792A80">
      <w:pPr>
        <w:rPr>
          <w:lang w:val="kk-KZ"/>
        </w:rPr>
      </w:pPr>
    </w:p>
    <w:p w:rsidR="00792A80" w:rsidRPr="00951A36" w:rsidRDefault="00792A80">
      <w:pPr>
        <w:rPr>
          <w:lang w:val="kk-KZ"/>
        </w:rPr>
      </w:pPr>
    </w:p>
    <w:p w:rsidR="00792A80" w:rsidRPr="00951A36" w:rsidRDefault="00792A80">
      <w:pPr>
        <w:rPr>
          <w:lang w:val="kk-KZ"/>
        </w:rPr>
      </w:pPr>
    </w:p>
    <w:p w:rsidR="00792A80" w:rsidRPr="00951A36" w:rsidRDefault="00792A80">
      <w:pPr>
        <w:rPr>
          <w:lang w:val="kk-KZ"/>
        </w:rPr>
      </w:pPr>
    </w:p>
    <w:p w:rsidR="00792A80" w:rsidRPr="00951A36" w:rsidRDefault="00792A80">
      <w:pPr>
        <w:rPr>
          <w:lang w:val="kk-KZ"/>
        </w:rPr>
      </w:pPr>
    </w:p>
    <w:p w:rsidR="00792A80" w:rsidRPr="00951A36" w:rsidRDefault="00792A80">
      <w:pPr>
        <w:rPr>
          <w:lang w:val="kk-KZ"/>
        </w:rPr>
      </w:pPr>
    </w:p>
    <w:p w:rsidR="00792A80" w:rsidRPr="00951A36" w:rsidRDefault="00792A80">
      <w:pPr>
        <w:rPr>
          <w:lang w:val="kk-KZ"/>
        </w:rPr>
      </w:pPr>
    </w:p>
    <w:p w:rsidR="00792A80" w:rsidRPr="00951A36" w:rsidRDefault="00792A80" w:rsidP="00792A80">
      <w:pPr>
        <w:ind w:firstLine="284"/>
        <w:jc w:val="center"/>
        <w:rPr>
          <w:rFonts w:eastAsia="Calibri"/>
          <w:lang w:val="kk-KZ"/>
        </w:rPr>
      </w:pPr>
      <w:r w:rsidRPr="00951A36">
        <w:rPr>
          <w:rFonts w:eastAsia="Calibri"/>
          <w:lang w:val="kk-KZ"/>
        </w:rPr>
        <w:t>г. Павлодар, 2020 г.</w:t>
      </w:r>
    </w:p>
    <w:p w:rsidR="00EC12CE" w:rsidRPr="00951A36" w:rsidRDefault="00EC12CE" w:rsidP="00EC12CE">
      <w:pPr>
        <w:spacing w:after="336" w:line="287" w:lineRule="auto"/>
        <w:ind w:left="93" w:hanging="10"/>
        <w:jc w:val="center"/>
        <w:rPr>
          <w:b/>
          <w:color w:val="000000"/>
          <w:sz w:val="23"/>
          <w:szCs w:val="23"/>
          <w:u w:val="single"/>
        </w:rPr>
      </w:pPr>
      <w:r w:rsidRPr="00951A36">
        <w:rPr>
          <w:b/>
          <w:color w:val="000000"/>
          <w:sz w:val="23"/>
          <w:szCs w:val="23"/>
          <w:u w:val="single"/>
        </w:rPr>
        <w:lastRenderedPageBreak/>
        <w:t>Объявление о проведении тендера (конкурса)</w:t>
      </w:r>
    </w:p>
    <w:p w:rsidR="00B23817" w:rsidRPr="00951A36" w:rsidRDefault="00B23817" w:rsidP="00B23817">
      <w:pPr>
        <w:tabs>
          <w:tab w:val="left" w:pos="540"/>
        </w:tabs>
        <w:jc w:val="both"/>
        <w:rPr>
          <w:snapToGrid w:val="0"/>
          <w:sz w:val="23"/>
          <w:szCs w:val="23"/>
          <w:lang w:val="kk-KZ"/>
        </w:rPr>
      </w:pPr>
      <w:r w:rsidRPr="00951A36">
        <w:rPr>
          <w:snapToGrid w:val="0"/>
          <w:sz w:val="23"/>
          <w:szCs w:val="23"/>
        </w:rPr>
        <w:t xml:space="preserve">        </w:t>
      </w:r>
      <w:r w:rsidRPr="00951A36">
        <w:rPr>
          <w:snapToGrid w:val="0"/>
          <w:sz w:val="23"/>
          <w:szCs w:val="23"/>
          <w:lang w:val="kk-KZ"/>
        </w:rPr>
        <w:t xml:space="preserve"> «АО «ПАВЛОДАРЭНЕРГО» объявляет о проведении 29 июня 2020 года в 11:00 ч. тендера по закупу </w:t>
      </w:r>
      <w:r w:rsidR="00BF3A11" w:rsidRPr="00951A36">
        <w:rPr>
          <w:snapToGrid w:val="0"/>
          <w:sz w:val="23"/>
          <w:szCs w:val="23"/>
          <w:lang w:val="kk-KZ"/>
        </w:rPr>
        <w:t xml:space="preserve">дополнительного объема </w:t>
      </w:r>
      <w:r w:rsidRPr="00951A36">
        <w:rPr>
          <w:snapToGrid w:val="0"/>
          <w:sz w:val="23"/>
          <w:szCs w:val="23"/>
          <w:lang w:val="kk-KZ"/>
        </w:rPr>
        <w:t>угольной продукции (уголь) марки КСН 0-300 для энергетических нужд ТЭЦ-3 АО «ПАВЛОДАРЭНЕРГО» на 2020 год.</w:t>
      </w:r>
    </w:p>
    <w:p w:rsidR="00B23817" w:rsidRPr="00951A36" w:rsidRDefault="00B23817" w:rsidP="00B23817">
      <w:pPr>
        <w:tabs>
          <w:tab w:val="left" w:pos="540"/>
        </w:tabs>
        <w:jc w:val="both"/>
        <w:rPr>
          <w:sz w:val="23"/>
          <w:szCs w:val="23"/>
        </w:rPr>
      </w:pPr>
      <w:r w:rsidRPr="00951A36">
        <w:rPr>
          <w:sz w:val="23"/>
          <w:szCs w:val="23"/>
        </w:rPr>
        <w:t xml:space="preserve">         Лот № 1 «угольная продукция (</w:t>
      </w:r>
      <w:r w:rsidRPr="00951A36">
        <w:rPr>
          <w:snapToGrid w:val="0"/>
          <w:sz w:val="23"/>
          <w:szCs w:val="23"/>
          <w:lang w:val="kk-KZ"/>
        </w:rPr>
        <w:t>уголь) марки КСН 0-300</w:t>
      </w:r>
      <w:r w:rsidRPr="00951A36">
        <w:rPr>
          <w:sz w:val="23"/>
          <w:szCs w:val="23"/>
        </w:rPr>
        <w:t>», в количестве 318,5</w:t>
      </w:r>
      <w:r w:rsidR="00C57BBB">
        <w:rPr>
          <w:sz w:val="23"/>
          <w:szCs w:val="23"/>
          <w:lang w:val="kk-KZ"/>
        </w:rPr>
        <w:t xml:space="preserve"> тысяч</w:t>
      </w:r>
      <w:r w:rsidRPr="00951A36">
        <w:rPr>
          <w:sz w:val="23"/>
          <w:szCs w:val="23"/>
        </w:rPr>
        <w:t xml:space="preserve"> тонн».</w:t>
      </w:r>
    </w:p>
    <w:p w:rsidR="00B23817" w:rsidRPr="00951A36" w:rsidRDefault="00B23817" w:rsidP="00B23817">
      <w:pPr>
        <w:tabs>
          <w:tab w:val="left" w:pos="540"/>
        </w:tabs>
        <w:jc w:val="both"/>
        <w:rPr>
          <w:sz w:val="23"/>
          <w:szCs w:val="23"/>
        </w:rPr>
      </w:pPr>
      <w:r w:rsidRPr="00951A36">
        <w:rPr>
          <w:sz w:val="23"/>
          <w:szCs w:val="23"/>
        </w:rPr>
        <w:t xml:space="preserve">          Цена за единицу </w:t>
      </w:r>
      <w:r w:rsidR="00AF7E0E">
        <w:rPr>
          <w:sz w:val="23"/>
          <w:szCs w:val="23"/>
        </w:rPr>
        <w:t xml:space="preserve">(тысячу тонн) </w:t>
      </w:r>
      <w:r w:rsidRPr="00951A36">
        <w:rPr>
          <w:snapToGrid w:val="0"/>
          <w:sz w:val="23"/>
          <w:szCs w:val="23"/>
        </w:rPr>
        <w:t>без учета налога на добавленную стоимость, выделенная на закупку товара по лоту, с учетом всех расходов, в том числе на транспортировку и страхование, уплату таможенных пошлин, налогов, сборов и другое</w:t>
      </w:r>
      <w:r w:rsidRPr="00951A36">
        <w:rPr>
          <w:sz w:val="23"/>
          <w:szCs w:val="23"/>
        </w:rPr>
        <w:t xml:space="preserve">: </w:t>
      </w:r>
      <w:r w:rsidR="00F867C5" w:rsidRPr="00951A36">
        <w:rPr>
          <w:sz w:val="23"/>
          <w:szCs w:val="23"/>
        </w:rPr>
        <w:t>2 943 485</w:t>
      </w:r>
      <w:r w:rsidRPr="00951A36">
        <w:rPr>
          <w:sz w:val="23"/>
          <w:szCs w:val="23"/>
        </w:rPr>
        <w:t>,</w:t>
      </w:r>
      <w:r w:rsidR="00F867C5" w:rsidRPr="00951A36">
        <w:rPr>
          <w:sz w:val="23"/>
          <w:szCs w:val="23"/>
        </w:rPr>
        <w:t>09</w:t>
      </w:r>
      <w:r w:rsidRPr="00951A36">
        <w:rPr>
          <w:sz w:val="23"/>
          <w:szCs w:val="23"/>
        </w:rPr>
        <w:t xml:space="preserve"> (</w:t>
      </w:r>
      <w:r w:rsidR="00F867C5" w:rsidRPr="00951A36">
        <w:rPr>
          <w:sz w:val="23"/>
          <w:szCs w:val="23"/>
        </w:rPr>
        <w:t>два миллиона девятьсот сорок три тысячи четыреста восемьдесят пять</w:t>
      </w:r>
      <w:r w:rsidRPr="00951A36">
        <w:rPr>
          <w:sz w:val="23"/>
          <w:szCs w:val="23"/>
        </w:rPr>
        <w:t xml:space="preserve">) тенге </w:t>
      </w:r>
      <w:r w:rsidR="00F867C5" w:rsidRPr="00951A36">
        <w:rPr>
          <w:sz w:val="23"/>
          <w:szCs w:val="23"/>
        </w:rPr>
        <w:t>09</w:t>
      </w:r>
      <w:r w:rsidRPr="00951A36">
        <w:rPr>
          <w:sz w:val="23"/>
          <w:szCs w:val="23"/>
        </w:rPr>
        <w:t xml:space="preserve"> </w:t>
      </w:r>
      <w:proofErr w:type="spellStart"/>
      <w:r w:rsidRPr="00951A36">
        <w:rPr>
          <w:sz w:val="23"/>
          <w:szCs w:val="23"/>
        </w:rPr>
        <w:t>тиын</w:t>
      </w:r>
      <w:proofErr w:type="spellEnd"/>
      <w:r w:rsidRPr="00951A36">
        <w:rPr>
          <w:sz w:val="23"/>
          <w:szCs w:val="23"/>
        </w:rPr>
        <w:t>.</w:t>
      </w:r>
    </w:p>
    <w:p w:rsidR="00B23817" w:rsidRPr="00951A36" w:rsidRDefault="00B23817" w:rsidP="00B23817">
      <w:pPr>
        <w:tabs>
          <w:tab w:val="left" w:pos="540"/>
        </w:tabs>
        <w:jc w:val="both"/>
        <w:rPr>
          <w:sz w:val="23"/>
          <w:szCs w:val="23"/>
        </w:rPr>
      </w:pPr>
      <w:r w:rsidRPr="00951A36">
        <w:rPr>
          <w:snapToGrid w:val="0"/>
          <w:sz w:val="23"/>
          <w:szCs w:val="23"/>
          <w:lang w:val="kk-KZ"/>
        </w:rPr>
        <w:t xml:space="preserve">          </w:t>
      </w:r>
      <w:r w:rsidRPr="00951A36">
        <w:rPr>
          <w:snapToGrid w:val="0"/>
          <w:sz w:val="23"/>
          <w:szCs w:val="23"/>
        </w:rPr>
        <w:t xml:space="preserve">Общая сумма в тенге, без учета налога на добавленную стоимость, выделенная на закупку товара по лоту, с учетом всех расходов, в том числе на транспортировку и страхование, уплату таможенных пошлин, налогов, сборов и другое: </w:t>
      </w:r>
      <w:r w:rsidR="00F867C5" w:rsidRPr="00951A36">
        <w:rPr>
          <w:sz w:val="23"/>
          <w:szCs w:val="23"/>
        </w:rPr>
        <w:t>937 500 000</w:t>
      </w:r>
      <w:r w:rsidRPr="00951A36">
        <w:rPr>
          <w:sz w:val="23"/>
          <w:szCs w:val="23"/>
        </w:rPr>
        <w:t>,00 (</w:t>
      </w:r>
      <w:r w:rsidR="00F867C5" w:rsidRPr="00951A36">
        <w:rPr>
          <w:sz w:val="23"/>
          <w:szCs w:val="23"/>
        </w:rPr>
        <w:t>девятьсот тридцать семь миллионов пятьсот тысяч</w:t>
      </w:r>
      <w:r w:rsidRPr="00951A36">
        <w:rPr>
          <w:sz w:val="23"/>
          <w:szCs w:val="23"/>
        </w:rPr>
        <w:t>) тенге</w:t>
      </w:r>
      <w:r w:rsidR="00F867C5" w:rsidRPr="00951A36">
        <w:rPr>
          <w:sz w:val="23"/>
          <w:szCs w:val="23"/>
        </w:rPr>
        <w:t xml:space="preserve"> 00 </w:t>
      </w:r>
      <w:proofErr w:type="spellStart"/>
      <w:r w:rsidR="00F867C5" w:rsidRPr="00951A36">
        <w:rPr>
          <w:sz w:val="23"/>
          <w:szCs w:val="23"/>
        </w:rPr>
        <w:t>тиын</w:t>
      </w:r>
      <w:proofErr w:type="spellEnd"/>
      <w:r w:rsidRPr="00951A36">
        <w:rPr>
          <w:sz w:val="23"/>
          <w:szCs w:val="23"/>
        </w:rPr>
        <w:t>.</w:t>
      </w:r>
    </w:p>
    <w:p w:rsidR="00B23817" w:rsidRPr="00951A36" w:rsidRDefault="00B23817" w:rsidP="00B23817">
      <w:pPr>
        <w:tabs>
          <w:tab w:val="left" w:pos="426"/>
          <w:tab w:val="left" w:pos="709"/>
          <w:tab w:val="left" w:pos="851"/>
        </w:tabs>
        <w:jc w:val="both"/>
        <w:rPr>
          <w:sz w:val="23"/>
          <w:szCs w:val="23"/>
        </w:rPr>
      </w:pPr>
      <w:r w:rsidRPr="00951A36">
        <w:rPr>
          <w:sz w:val="23"/>
          <w:szCs w:val="23"/>
        </w:rPr>
        <w:t xml:space="preserve">          Условия платежа: оплата за поставленный Товар, производится Покупателем путем перечисления денежных средств на расчетный счет Продавца, по факту поставки Товара, в течение 30 (тридцати) календарных дней на основании счета - фактуры Продавца.    </w:t>
      </w:r>
    </w:p>
    <w:p w:rsidR="00B23817" w:rsidRPr="00951A36" w:rsidRDefault="00B23817" w:rsidP="00B23817">
      <w:pPr>
        <w:tabs>
          <w:tab w:val="left" w:pos="426"/>
          <w:tab w:val="left" w:pos="709"/>
          <w:tab w:val="left" w:pos="851"/>
        </w:tabs>
        <w:jc w:val="both"/>
        <w:rPr>
          <w:sz w:val="23"/>
          <w:szCs w:val="23"/>
        </w:rPr>
      </w:pPr>
      <w:r w:rsidRPr="00951A36">
        <w:rPr>
          <w:sz w:val="23"/>
          <w:szCs w:val="23"/>
        </w:rPr>
        <w:t xml:space="preserve">          Порядок, размер, форма, сроки, банковские реквизиты для внесения обеспечения тендерной (конкурсной) заявки:</w:t>
      </w:r>
    </w:p>
    <w:p w:rsidR="00B23817" w:rsidRPr="00951A36" w:rsidRDefault="00B23817" w:rsidP="00B23817">
      <w:pPr>
        <w:jc w:val="both"/>
        <w:rPr>
          <w:sz w:val="23"/>
          <w:szCs w:val="23"/>
        </w:rPr>
      </w:pPr>
      <w:r w:rsidRPr="00951A36">
        <w:rPr>
          <w:sz w:val="23"/>
          <w:szCs w:val="23"/>
        </w:rPr>
        <w:t xml:space="preserve">          Потенциальный поставщик при представлении тендерной заявки одновременно вносит гарантийное обеспечение в размере одного процента от стоимости закупаемых товаров, предложенной в его тендерной заявке.</w:t>
      </w:r>
    </w:p>
    <w:p w:rsidR="00B23817" w:rsidRPr="00951A36" w:rsidRDefault="00B23817" w:rsidP="00B23817">
      <w:pPr>
        <w:jc w:val="both"/>
        <w:rPr>
          <w:sz w:val="23"/>
          <w:szCs w:val="23"/>
        </w:rPr>
      </w:pPr>
      <w:r w:rsidRPr="00951A36">
        <w:rPr>
          <w:sz w:val="23"/>
          <w:szCs w:val="23"/>
        </w:rPr>
        <w:t xml:space="preserve">         Обеспечение тендерной заявки представляется в одном из следующих видов:</w:t>
      </w:r>
    </w:p>
    <w:p w:rsidR="00B23817" w:rsidRPr="00951A36" w:rsidRDefault="00B23817" w:rsidP="00B23817">
      <w:pPr>
        <w:jc w:val="both"/>
        <w:rPr>
          <w:bCs/>
          <w:sz w:val="23"/>
          <w:szCs w:val="23"/>
        </w:rPr>
      </w:pPr>
      <w:r w:rsidRPr="00951A36">
        <w:rPr>
          <w:color w:val="000000"/>
          <w:sz w:val="23"/>
          <w:szCs w:val="23"/>
        </w:rPr>
        <w:t xml:space="preserve">         1) залога денег путем их внесения потенциальным поставщиком на банковский счет субъекта естественной монополии. Реквизиты для внесения обеспечения тендерной заявки </w:t>
      </w:r>
      <w:r w:rsidRPr="00951A36">
        <w:rPr>
          <w:rStyle w:val="s0"/>
          <w:sz w:val="23"/>
          <w:szCs w:val="23"/>
        </w:rPr>
        <w:t xml:space="preserve">АО «ПАВЛОДАРЭНЕРГО» в назначении платежа указывается: «Гарантийный взнос за участие в тендере </w:t>
      </w:r>
      <w:r w:rsidRPr="00951A36">
        <w:rPr>
          <w:snapToGrid w:val="0"/>
          <w:sz w:val="23"/>
          <w:szCs w:val="23"/>
          <w:lang w:val="kk-KZ"/>
        </w:rPr>
        <w:t xml:space="preserve">по «закупу </w:t>
      </w:r>
      <w:r w:rsidR="00C57BBB">
        <w:rPr>
          <w:snapToGrid w:val="0"/>
          <w:sz w:val="23"/>
          <w:szCs w:val="23"/>
          <w:lang w:val="kk-KZ"/>
        </w:rPr>
        <w:t xml:space="preserve">дополнительного объема </w:t>
      </w:r>
      <w:r w:rsidRPr="00951A36">
        <w:rPr>
          <w:snapToGrid w:val="0"/>
          <w:sz w:val="23"/>
          <w:szCs w:val="23"/>
          <w:lang w:val="kk-KZ"/>
        </w:rPr>
        <w:t>угольной продукции (уголь) марки КСН 0-300 для энергетических нужд ТЭЦ-3 АО «ПАВЛОДАРЭНЕРГО» на 2020 год</w:t>
      </w:r>
      <w:proofErr w:type="gramStart"/>
      <w:r w:rsidRPr="00951A36">
        <w:rPr>
          <w:snapToGrid w:val="0"/>
          <w:sz w:val="23"/>
          <w:szCs w:val="23"/>
          <w:lang w:val="kk-KZ"/>
        </w:rPr>
        <w:t>.»,</w:t>
      </w:r>
      <w:r w:rsidRPr="00951A36">
        <w:rPr>
          <w:rStyle w:val="s0"/>
          <w:sz w:val="23"/>
          <w:szCs w:val="23"/>
          <w:lang w:val="kk-KZ"/>
        </w:rPr>
        <w:t xml:space="preserve"> </w:t>
      </w:r>
      <w:proofErr w:type="gramEnd"/>
      <w:r w:rsidRPr="00951A36">
        <w:rPr>
          <w:color w:val="000000"/>
          <w:sz w:val="23"/>
          <w:szCs w:val="23"/>
        </w:rPr>
        <w:t xml:space="preserve">г. Павлодар, ул. Кривенко,27, </w:t>
      </w:r>
      <w:r w:rsidRPr="00951A36">
        <w:rPr>
          <w:bCs/>
          <w:sz w:val="23"/>
          <w:szCs w:val="23"/>
        </w:rPr>
        <w:t xml:space="preserve">БИН 020640000163, </w:t>
      </w:r>
      <w:proofErr w:type="spellStart"/>
      <w:r w:rsidRPr="00951A36">
        <w:rPr>
          <w:bCs/>
          <w:sz w:val="23"/>
          <w:szCs w:val="23"/>
        </w:rPr>
        <w:t>Кбе</w:t>
      </w:r>
      <w:proofErr w:type="spellEnd"/>
      <w:r w:rsidRPr="00951A36">
        <w:rPr>
          <w:bCs/>
          <w:sz w:val="23"/>
          <w:szCs w:val="23"/>
        </w:rPr>
        <w:t xml:space="preserve"> 17.</w:t>
      </w:r>
      <w:r w:rsidRPr="00951A36">
        <w:rPr>
          <w:color w:val="000000"/>
          <w:sz w:val="23"/>
          <w:szCs w:val="23"/>
        </w:rPr>
        <w:t xml:space="preserve">Тенге (KZT) - </w:t>
      </w:r>
      <w:r w:rsidRPr="00951A36">
        <w:rPr>
          <w:sz w:val="23"/>
          <w:szCs w:val="23"/>
        </w:rPr>
        <w:t xml:space="preserve">ПФ ДБ АО Сбербанк, </w:t>
      </w:r>
      <w:r w:rsidRPr="00951A36">
        <w:rPr>
          <w:color w:val="000000"/>
          <w:sz w:val="23"/>
          <w:szCs w:val="23"/>
        </w:rPr>
        <w:t xml:space="preserve">ИИК KZ91914398414ВС01588 в БИК </w:t>
      </w:r>
      <w:r w:rsidRPr="00951A36">
        <w:rPr>
          <w:bCs/>
          <w:sz w:val="23"/>
          <w:szCs w:val="23"/>
          <w:lang w:val="en-US"/>
        </w:rPr>
        <w:t>SABRKZKA</w:t>
      </w:r>
      <w:r w:rsidRPr="00951A36">
        <w:rPr>
          <w:bCs/>
          <w:sz w:val="23"/>
          <w:szCs w:val="23"/>
        </w:rPr>
        <w:t>.</w:t>
      </w:r>
    </w:p>
    <w:p w:rsidR="00B23817" w:rsidRPr="00951A36" w:rsidRDefault="00B23817" w:rsidP="00B23817">
      <w:pPr>
        <w:jc w:val="both"/>
        <w:rPr>
          <w:color w:val="000000"/>
          <w:sz w:val="23"/>
          <w:szCs w:val="23"/>
        </w:rPr>
      </w:pPr>
      <w:r w:rsidRPr="00951A36">
        <w:rPr>
          <w:color w:val="000000"/>
          <w:sz w:val="23"/>
          <w:szCs w:val="23"/>
        </w:rPr>
        <w:t xml:space="preserve">         2) банковской гарантии.</w:t>
      </w:r>
    </w:p>
    <w:p w:rsidR="00B23817" w:rsidRPr="00951A36" w:rsidRDefault="00B23817" w:rsidP="00B23817">
      <w:pPr>
        <w:jc w:val="both"/>
        <w:rPr>
          <w:color w:val="000000"/>
          <w:sz w:val="23"/>
          <w:szCs w:val="23"/>
        </w:rPr>
      </w:pPr>
      <w:r w:rsidRPr="00951A36">
        <w:rPr>
          <w:color w:val="000000"/>
          <w:sz w:val="23"/>
          <w:szCs w:val="23"/>
        </w:rPr>
        <w:t xml:space="preserve">         Срок действия обеспечения тендерной заявки - не может быть менее срока действия самой тендерной заявки.</w:t>
      </w:r>
    </w:p>
    <w:p w:rsidR="00B23817" w:rsidRPr="00951A36" w:rsidRDefault="00B23817" w:rsidP="00B23817">
      <w:pPr>
        <w:jc w:val="both"/>
        <w:rPr>
          <w:color w:val="000000"/>
          <w:sz w:val="23"/>
          <w:szCs w:val="23"/>
        </w:rPr>
      </w:pPr>
      <w:r w:rsidRPr="00951A36">
        <w:rPr>
          <w:color w:val="000000"/>
          <w:sz w:val="23"/>
          <w:szCs w:val="23"/>
        </w:rPr>
        <w:t xml:space="preserve">         Потенциальные поставщики не вносят обеспечение тендерной заявки, если:</w:t>
      </w:r>
    </w:p>
    <w:p w:rsidR="00B23817" w:rsidRPr="00951A36" w:rsidRDefault="00B23817" w:rsidP="00B23817">
      <w:pPr>
        <w:jc w:val="both"/>
        <w:rPr>
          <w:color w:val="000000"/>
          <w:sz w:val="23"/>
          <w:szCs w:val="23"/>
        </w:rPr>
      </w:pPr>
      <w:r w:rsidRPr="00951A36">
        <w:rPr>
          <w:color w:val="000000"/>
          <w:sz w:val="23"/>
          <w:szCs w:val="23"/>
        </w:rPr>
        <w:t xml:space="preserve">         1) являются субъектами малого предпринимательства и объем предлагаемых ими товаров, работ, услуг в стоимостном выражении в целом, по тендеру не превышает </w:t>
      </w:r>
      <w:proofErr w:type="spellStart"/>
      <w:r w:rsidRPr="00951A36">
        <w:rPr>
          <w:color w:val="000000"/>
          <w:sz w:val="23"/>
          <w:szCs w:val="23"/>
        </w:rPr>
        <w:t>шеститысячекратного</w:t>
      </w:r>
      <w:proofErr w:type="spellEnd"/>
      <w:r w:rsidRPr="00951A36">
        <w:rPr>
          <w:color w:val="000000"/>
          <w:sz w:val="23"/>
          <w:szCs w:val="23"/>
        </w:rPr>
        <w:t xml:space="preserve"> размера месячного расчетного показателя;</w:t>
      </w:r>
    </w:p>
    <w:p w:rsidR="00B23817" w:rsidRPr="00951A36" w:rsidRDefault="00B23817" w:rsidP="00B23817">
      <w:pPr>
        <w:autoSpaceDE w:val="0"/>
        <w:autoSpaceDN w:val="0"/>
        <w:adjustRightInd w:val="0"/>
        <w:jc w:val="both"/>
        <w:rPr>
          <w:color w:val="000000"/>
          <w:sz w:val="23"/>
          <w:szCs w:val="23"/>
        </w:rPr>
      </w:pPr>
      <w:r w:rsidRPr="00951A36">
        <w:rPr>
          <w:color w:val="000000"/>
          <w:sz w:val="23"/>
          <w:szCs w:val="23"/>
        </w:rPr>
        <w:t xml:space="preserve">         2) являются организациями, производящими товары, работы и услуги, создаваемыми общественными объединениями инвалидов Республики Казахстан и объем предлагаемых ими товаров, работ, услуг в стоимостном выражении в целом, по тендеру не превышает </w:t>
      </w:r>
      <w:proofErr w:type="spellStart"/>
      <w:r w:rsidRPr="00951A36">
        <w:rPr>
          <w:sz w:val="23"/>
          <w:szCs w:val="23"/>
        </w:rPr>
        <w:t>восемнадцатитысячекратного</w:t>
      </w:r>
      <w:proofErr w:type="spellEnd"/>
      <w:r w:rsidRPr="00951A36">
        <w:rPr>
          <w:sz w:val="23"/>
          <w:szCs w:val="23"/>
        </w:rPr>
        <w:t xml:space="preserve"> размера месячного расчетного показателя.</w:t>
      </w:r>
    </w:p>
    <w:p w:rsidR="00B23817" w:rsidRPr="00951A36" w:rsidRDefault="00B23817" w:rsidP="00B23817">
      <w:pPr>
        <w:tabs>
          <w:tab w:val="left" w:pos="540"/>
        </w:tabs>
        <w:jc w:val="both"/>
        <w:rPr>
          <w:sz w:val="23"/>
          <w:szCs w:val="23"/>
          <w:lang w:val="kk-KZ"/>
        </w:rPr>
      </w:pPr>
      <w:r w:rsidRPr="00951A36">
        <w:rPr>
          <w:sz w:val="23"/>
          <w:szCs w:val="23"/>
          <w:lang w:val="kk-KZ"/>
        </w:rPr>
        <w:t xml:space="preserve">         Тендерные (конкурсные) заявки потенциальных поставщиков принимаются в срок до 09.30 часов 29 июня 2020г., по адресу: г.Павлодар, ул.Кривенко,27 каб.№405.</w:t>
      </w:r>
    </w:p>
    <w:p w:rsidR="00B23817" w:rsidRPr="00951A36" w:rsidRDefault="00B23817" w:rsidP="00B23817">
      <w:pPr>
        <w:tabs>
          <w:tab w:val="left" w:pos="426"/>
        </w:tabs>
        <w:jc w:val="both"/>
        <w:rPr>
          <w:snapToGrid w:val="0"/>
          <w:sz w:val="23"/>
          <w:szCs w:val="23"/>
        </w:rPr>
      </w:pPr>
      <w:r w:rsidRPr="00951A36">
        <w:rPr>
          <w:snapToGrid w:val="0"/>
          <w:sz w:val="23"/>
          <w:szCs w:val="23"/>
        </w:rPr>
        <w:t xml:space="preserve">         Конверты с тендерными (конкурсными) заявками вскрываются в 11-00 часов 29 июня 2020 года по адресу: г. Павлодар, ул. Кривенко, 27</w:t>
      </w:r>
    </w:p>
    <w:p w:rsidR="00B23817" w:rsidRPr="00951A36" w:rsidRDefault="00B23817" w:rsidP="00B23817">
      <w:pPr>
        <w:jc w:val="both"/>
        <w:textAlignment w:val="baseline"/>
        <w:rPr>
          <w:sz w:val="23"/>
          <w:szCs w:val="23"/>
        </w:rPr>
      </w:pPr>
      <w:r w:rsidRPr="00951A36">
        <w:rPr>
          <w:sz w:val="23"/>
          <w:szCs w:val="23"/>
        </w:rPr>
        <w:t xml:space="preserve">         Требования к языку составления и представления тендерной (конкурсной) заявки, договора о закупках в соответствии с законодательством Республики Казахстан о языках: предоставлять тендерную заявку на русском языке.</w:t>
      </w:r>
    </w:p>
    <w:p w:rsidR="00B23817" w:rsidRPr="00951A36" w:rsidRDefault="00B23817" w:rsidP="00B23817">
      <w:pPr>
        <w:jc w:val="both"/>
        <w:textAlignment w:val="baseline"/>
        <w:rPr>
          <w:sz w:val="23"/>
          <w:szCs w:val="23"/>
        </w:rPr>
      </w:pPr>
      <w:r w:rsidRPr="00951A36">
        <w:rPr>
          <w:sz w:val="23"/>
          <w:szCs w:val="23"/>
        </w:rPr>
        <w:t xml:space="preserve">          Полное наименование, почтовый и электронный адреса субъекта естественной монополии: </w:t>
      </w:r>
    </w:p>
    <w:p w:rsidR="00B23817" w:rsidRPr="00951A36" w:rsidRDefault="00B23817" w:rsidP="00B23817">
      <w:pPr>
        <w:jc w:val="both"/>
        <w:textAlignment w:val="baseline"/>
        <w:rPr>
          <w:sz w:val="23"/>
          <w:szCs w:val="23"/>
        </w:rPr>
      </w:pPr>
      <w:r w:rsidRPr="00951A36">
        <w:rPr>
          <w:sz w:val="23"/>
          <w:szCs w:val="23"/>
        </w:rPr>
        <w:t xml:space="preserve">  АО «ПАВЛОДАРЭНЕРГО» </w:t>
      </w:r>
      <w:proofErr w:type="spellStart"/>
      <w:r w:rsidRPr="00951A36">
        <w:rPr>
          <w:sz w:val="23"/>
          <w:szCs w:val="23"/>
        </w:rPr>
        <w:t>г.Павлодар</w:t>
      </w:r>
      <w:proofErr w:type="spellEnd"/>
      <w:r w:rsidRPr="00951A36">
        <w:rPr>
          <w:sz w:val="23"/>
          <w:szCs w:val="23"/>
        </w:rPr>
        <w:t xml:space="preserve">, </w:t>
      </w:r>
      <w:proofErr w:type="spellStart"/>
      <w:r w:rsidRPr="00951A36">
        <w:rPr>
          <w:sz w:val="23"/>
          <w:szCs w:val="23"/>
        </w:rPr>
        <w:t>ул.Кривенко</w:t>
      </w:r>
      <w:proofErr w:type="spellEnd"/>
      <w:r w:rsidRPr="00951A36">
        <w:rPr>
          <w:sz w:val="23"/>
          <w:szCs w:val="23"/>
        </w:rPr>
        <w:t xml:space="preserve">, 27, </w:t>
      </w:r>
      <w:proofErr w:type="spellStart"/>
      <w:r w:rsidRPr="00951A36">
        <w:rPr>
          <w:sz w:val="23"/>
          <w:szCs w:val="23"/>
        </w:rPr>
        <w:t>эл.адрес</w:t>
      </w:r>
      <w:proofErr w:type="spellEnd"/>
      <w:r w:rsidRPr="00951A36">
        <w:rPr>
          <w:sz w:val="23"/>
          <w:szCs w:val="23"/>
        </w:rPr>
        <w:t>: info@pavlodarenergo.kz.</w:t>
      </w:r>
    </w:p>
    <w:p w:rsidR="00B23817" w:rsidRPr="00951A36" w:rsidRDefault="00B23817" w:rsidP="00B23817">
      <w:pPr>
        <w:jc w:val="both"/>
        <w:textAlignment w:val="baseline"/>
        <w:rPr>
          <w:sz w:val="23"/>
          <w:szCs w:val="23"/>
        </w:rPr>
      </w:pPr>
      <w:r w:rsidRPr="00951A36">
        <w:rPr>
          <w:sz w:val="23"/>
          <w:szCs w:val="23"/>
        </w:rPr>
        <w:t xml:space="preserve">           Секретарь тендерной (конкурсной) комиссии: Омаров Омиржан Бауржанович, экономист-логистик, 8(7182) 399757, </w:t>
      </w:r>
      <w:proofErr w:type="spellStart"/>
      <w:r w:rsidRPr="00951A36">
        <w:rPr>
          <w:sz w:val="23"/>
          <w:szCs w:val="23"/>
        </w:rPr>
        <w:t>эл.почта</w:t>
      </w:r>
      <w:proofErr w:type="spellEnd"/>
      <w:r w:rsidRPr="00951A36">
        <w:rPr>
          <w:sz w:val="23"/>
          <w:szCs w:val="23"/>
        </w:rPr>
        <w:t xml:space="preserve">: </w:t>
      </w:r>
      <w:r w:rsidRPr="00951A36">
        <w:rPr>
          <w:sz w:val="23"/>
          <w:szCs w:val="23"/>
          <w:lang w:val="en-US"/>
        </w:rPr>
        <w:t>O</w:t>
      </w:r>
      <w:r w:rsidRPr="00951A36">
        <w:rPr>
          <w:sz w:val="23"/>
          <w:szCs w:val="23"/>
        </w:rPr>
        <w:t>.</w:t>
      </w:r>
      <w:proofErr w:type="spellStart"/>
      <w:r w:rsidRPr="00951A36">
        <w:rPr>
          <w:sz w:val="23"/>
          <w:szCs w:val="23"/>
          <w:lang w:val="en-US"/>
        </w:rPr>
        <w:t>Omarov</w:t>
      </w:r>
      <w:proofErr w:type="spellEnd"/>
      <w:r w:rsidRPr="00951A36">
        <w:rPr>
          <w:sz w:val="23"/>
          <w:szCs w:val="23"/>
        </w:rPr>
        <w:t>@</w:t>
      </w:r>
      <w:proofErr w:type="spellStart"/>
      <w:r w:rsidRPr="00951A36">
        <w:rPr>
          <w:sz w:val="23"/>
          <w:szCs w:val="23"/>
          <w:lang w:val="en-US"/>
        </w:rPr>
        <w:t>pavlodarenergo</w:t>
      </w:r>
      <w:proofErr w:type="spellEnd"/>
      <w:r w:rsidRPr="00951A36">
        <w:rPr>
          <w:sz w:val="23"/>
          <w:szCs w:val="23"/>
        </w:rPr>
        <w:t>.</w:t>
      </w:r>
      <w:proofErr w:type="spellStart"/>
      <w:r w:rsidRPr="00951A36">
        <w:rPr>
          <w:sz w:val="23"/>
          <w:szCs w:val="23"/>
          <w:lang w:val="en-US"/>
        </w:rPr>
        <w:t>kz</w:t>
      </w:r>
      <w:proofErr w:type="spellEnd"/>
      <w:r w:rsidRPr="00951A36">
        <w:rPr>
          <w:sz w:val="23"/>
          <w:szCs w:val="23"/>
        </w:rPr>
        <w:t>.</w:t>
      </w:r>
    </w:p>
    <w:p w:rsidR="00B23817" w:rsidRPr="00951A36" w:rsidRDefault="00B23817" w:rsidP="00B23817">
      <w:pPr>
        <w:tabs>
          <w:tab w:val="left" w:pos="567"/>
          <w:tab w:val="right" w:pos="9639"/>
        </w:tabs>
        <w:ind w:left="1080"/>
        <w:contextualSpacing/>
        <w:textAlignment w:val="baseline"/>
        <w:rPr>
          <w:sz w:val="23"/>
          <w:szCs w:val="23"/>
        </w:rPr>
      </w:pPr>
      <w:r w:rsidRPr="00951A36">
        <w:rPr>
          <w:sz w:val="23"/>
          <w:szCs w:val="23"/>
        </w:rPr>
        <w:t>Приложение:</w:t>
      </w:r>
    </w:p>
    <w:p w:rsidR="00B23817" w:rsidRPr="00951A36" w:rsidRDefault="00B23817" w:rsidP="00B23817">
      <w:pPr>
        <w:numPr>
          <w:ilvl w:val="0"/>
          <w:numId w:val="2"/>
        </w:numPr>
        <w:tabs>
          <w:tab w:val="left" w:pos="567"/>
          <w:tab w:val="right" w:pos="1276"/>
        </w:tabs>
        <w:contextualSpacing/>
        <w:textAlignment w:val="baseline"/>
        <w:rPr>
          <w:sz w:val="23"/>
          <w:szCs w:val="23"/>
        </w:rPr>
      </w:pPr>
      <w:r w:rsidRPr="00951A36">
        <w:rPr>
          <w:sz w:val="23"/>
          <w:szCs w:val="23"/>
        </w:rPr>
        <w:t xml:space="preserve"> Техническая спецификация закупаемого товара;</w:t>
      </w:r>
    </w:p>
    <w:p w:rsidR="00B23817" w:rsidRPr="00951A36" w:rsidRDefault="00B23817" w:rsidP="00B23817">
      <w:pPr>
        <w:pStyle w:val="a4"/>
        <w:numPr>
          <w:ilvl w:val="0"/>
          <w:numId w:val="2"/>
        </w:numPr>
        <w:tabs>
          <w:tab w:val="left" w:pos="426"/>
          <w:tab w:val="center" w:pos="4961"/>
        </w:tabs>
        <w:rPr>
          <w:sz w:val="23"/>
          <w:szCs w:val="23"/>
        </w:rPr>
      </w:pPr>
      <w:r w:rsidRPr="00951A36">
        <w:rPr>
          <w:sz w:val="23"/>
          <w:szCs w:val="23"/>
        </w:rPr>
        <w:t>Проект договора</w:t>
      </w:r>
    </w:p>
    <w:p w:rsidR="00792A80" w:rsidRPr="00951A36" w:rsidRDefault="00792A80" w:rsidP="00B23817">
      <w:pPr>
        <w:tabs>
          <w:tab w:val="left" w:pos="426"/>
          <w:tab w:val="center" w:pos="4961"/>
        </w:tabs>
        <w:rPr>
          <w:b/>
          <w:sz w:val="23"/>
          <w:szCs w:val="23"/>
          <w:lang w:val="kk-KZ"/>
        </w:rPr>
      </w:pPr>
      <w:r w:rsidRPr="00951A36">
        <w:rPr>
          <w:b/>
          <w:sz w:val="23"/>
          <w:szCs w:val="23"/>
          <w:lang w:val="kk-KZ"/>
        </w:rPr>
        <w:t xml:space="preserve">         СБ бастығы  </w:t>
      </w:r>
    </w:p>
    <w:p w:rsidR="00792A80" w:rsidRPr="00951A36" w:rsidRDefault="00792A80" w:rsidP="00792A80">
      <w:pPr>
        <w:tabs>
          <w:tab w:val="left" w:pos="426"/>
          <w:tab w:val="center" w:pos="4961"/>
        </w:tabs>
        <w:rPr>
          <w:b/>
          <w:sz w:val="23"/>
          <w:szCs w:val="23"/>
        </w:rPr>
      </w:pPr>
      <w:r w:rsidRPr="00951A36">
        <w:rPr>
          <w:b/>
          <w:sz w:val="23"/>
          <w:szCs w:val="23"/>
        </w:rPr>
        <w:tab/>
        <w:t>Начальник УЗ</w:t>
      </w:r>
      <w:r w:rsidRPr="00951A36">
        <w:rPr>
          <w:b/>
          <w:sz w:val="23"/>
          <w:szCs w:val="23"/>
        </w:rPr>
        <w:tab/>
        <w:t xml:space="preserve">                                                                                                                Р. Жакупов</w:t>
      </w:r>
    </w:p>
    <w:p w:rsidR="00792A80" w:rsidRPr="00951A36" w:rsidRDefault="00792A80" w:rsidP="00D661A9">
      <w:pPr>
        <w:tabs>
          <w:tab w:val="left" w:pos="426"/>
          <w:tab w:val="center" w:pos="4961"/>
        </w:tabs>
        <w:rPr>
          <w:b/>
          <w:bCs/>
          <w:sz w:val="23"/>
          <w:szCs w:val="23"/>
        </w:rPr>
      </w:pPr>
      <w:r w:rsidRPr="00951A36">
        <w:rPr>
          <w:b/>
          <w:sz w:val="23"/>
          <w:szCs w:val="23"/>
        </w:rPr>
        <w:t>(действующий по доверенности</w:t>
      </w:r>
      <w:r w:rsidR="00D661A9">
        <w:rPr>
          <w:b/>
          <w:sz w:val="23"/>
          <w:szCs w:val="23"/>
        </w:rPr>
        <w:t xml:space="preserve"> </w:t>
      </w:r>
      <w:r w:rsidRPr="00951A36">
        <w:rPr>
          <w:b/>
          <w:sz w:val="23"/>
          <w:szCs w:val="23"/>
        </w:rPr>
        <w:t>№ 01 от 14.01.2020 г.)</w:t>
      </w:r>
    </w:p>
    <w:p w:rsidR="00792A80" w:rsidRPr="00951A36" w:rsidRDefault="00792A80" w:rsidP="00792A80">
      <w:pPr>
        <w:pStyle w:val="a3"/>
        <w:jc w:val="right"/>
        <w:rPr>
          <w:rFonts w:ascii="Times New Roman" w:hAnsi="Times New Roman"/>
          <w:b/>
          <w:bCs/>
          <w:sz w:val="23"/>
          <w:szCs w:val="23"/>
        </w:rPr>
      </w:pPr>
      <w:r w:rsidRPr="00951A36">
        <w:rPr>
          <w:rFonts w:ascii="Times New Roman" w:hAnsi="Times New Roman"/>
          <w:b/>
          <w:bCs/>
          <w:sz w:val="23"/>
          <w:szCs w:val="23"/>
        </w:rPr>
        <w:lastRenderedPageBreak/>
        <w:t>УТВЕРЖДАЮ</w:t>
      </w:r>
    </w:p>
    <w:p w:rsidR="00792A80" w:rsidRPr="00951A36" w:rsidRDefault="00792A80" w:rsidP="00792A80">
      <w:pPr>
        <w:pStyle w:val="a3"/>
        <w:jc w:val="right"/>
        <w:rPr>
          <w:rFonts w:ascii="Times New Roman" w:hAnsi="Times New Roman"/>
          <w:b/>
          <w:bCs/>
          <w:sz w:val="23"/>
          <w:szCs w:val="23"/>
        </w:rPr>
      </w:pPr>
      <w:r w:rsidRPr="00951A36">
        <w:rPr>
          <w:rFonts w:ascii="Times New Roman" w:hAnsi="Times New Roman"/>
          <w:b/>
          <w:bCs/>
          <w:sz w:val="23"/>
          <w:szCs w:val="23"/>
        </w:rPr>
        <w:t xml:space="preserve">Генеральный директор  </w:t>
      </w:r>
    </w:p>
    <w:p w:rsidR="00792A80" w:rsidRPr="00951A36" w:rsidRDefault="00792A80" w:rsidP="00792A80">
      <w:pPr>
        <w:pStyle w:val="a3"/>
        <w:jc w:val="right"/>
        <w:rPr>
          <w:rFonts w:ascii="Times New Roman" w:hAnsi="Times New Roman"/>
          <w:b/>
          <w:bCs/>
          <w:sz w:val="23"/>
          <w:szCs w:val="23"/>
        </w:rPr>
      </w:pPr>
      <w:r w:rsidRPr="00951A36">
        <w:rPr>
          <w:rFonts w:ascii="Times New Roman" w:hAnsi="Times New Roman"/>
          <w:b/>
          <w:bCs/>
          <w:sz w:val="23"/>
          <w:szCs w:val="23"/>
        </w:rPr>
        <w:t>АО «ПАВЛОДАРЭНЕРГО»</w:t>
      </w:r>
    </w:p>
    <w:p w:rsidR="00792A80" w:rsidRPr="00951A36" w:rsidRDefault="00792A80" w:rsidP="00792A80">
      <w:pPr>
        <w:pStyle w:val="a3"/>
        <w:jc w:val="right"/>
        <w:rPr>
          <w:rFonts w:ascii="Times New Roman" w:hAnsi="Times New Roman"/>
          <w:b/>
          <w:bCs/>
          <w:sz w:val="23"/>
          <w:szCs w:val="23"/>
        </w:rPr>
      </w:pPr>
      <w:r w:rsidRPr="00951A36">
        <w:rPr>
          <w:rFonts w:ascii="Times New Roman" w:hAnsi="Times New Roman"/>
          <w:b/>
          <w:bCs/>
          <w:sz w:val="23"/>
          <w:szCs w:val="23"/>
        </w:rPr>
        <w:t xml:space="preserve">________________________ О.В. </w:t>
      </w:r>
      <w:proofErr w:type="spellStart"/>
      <w:r w:rsidRPr="00951A36">
        <w:rPr>
          <w:rFonts w:ascii="Times New Roman" w:hAnsi="Times New Roman"/>
          <w:b/>
          <w:bCs/>
          <w:sz w:val="23"/>
          <w:szCs w:val="23"/>
        </w:rPr>
        <w:t>Перфилов</w:t>
      </w:r>
      <w:proofErr w:type="spellEnd"/>
      <w:r w:rsidRPr="00951A36">
        <w:rPr>
          <w:rFonts w:ascii="Times New Roman" w:hAnsi="Times New Roman"/>
          <w:b/>
          <w:bCs/>
          <w:sz w:val="23"/>
          <w:szCs w:val="23"/>
        </w:rPr>
        <w:t xml:space="preserve"> </w:t>
      </w:r>
    </w:p>
    <w:p w:rsidR="00792A80" w:rsidRPr="00951A36" w:rsidRDefault="00792A80" w:rsidP="00792A80">
      <w:pPr>
        <w:jc w:val="right"/>
        <w:rPr>
          <w:color w:val="000000"/>
          <w:sz w:val="23"/>
          <w:szCs w:val="23"/>
        </w:rPr>
      </w:pPr>
      <w:r w:rsidRPr="00951A36">
        <w:rPr>
          <w:b/>
          <w:bCs/>
          <w:sz w:val="23"/>
          <w:szCs w:val="23"/>
        </w:rPr>
        <w:t>«___» _________________ 2020г.</w:t>
      </w:r>
    </w:p>
    <w:p w:rsidR="00792A80" w:rsidRPr="00951A36" w:rsidRDefault="00792A80" w:rsidP="00792A80">
      <w:pPr>
        <w:rPr>
          <w:color w:val="000000"/>
          <w:sz w:val="23"/>
          <w:szCs w:val="23"/>
        </w:rPr>
      </w:pPr>
    </w:p>
    <w:p w:rsidR="00792A80" w:rsidRPr="00951A36" w:rsidRDefault="00792A80" w:rsidP="00792A80">
      <w:pPr>
        <w:tabs>
          <w:tab w:val="left" w:pos="567"/>
          <w:tab w:val="right" w:pos="9639"/>
        </w:tabs>
        <w:jc w:val="right"/>
        <w:textAlignment w:val="baseline"/>
        <w:rPr>
          <w:b/>
          <w:color w:val="000000"/>
          <w:sz w:val="23"/>
          <w:szCs w:val="23"/>
        </w:rPr>
      </w:pPr>
    </w:p>
    <w:tbl>
      <w:tblPr>
        <w:tblW w:w="1020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6"/>
        <w:gridCol w:w="5050"/>
      </w:tblGrid>
      <w:tr w:rsidR="00792A80" w:rsidRPr="00951A36" w:rsidTr="001906D8">
        <w:tc>
          <w:tcPr>
            <w:tcW w:w="5156" w:type="dxa"/>
            <w:shd w:val="clear" w:color="auto" w:fill="auto"/>
          </w:tcPr>
          <w:p w:rsidR="00792A80" w:rsidRPr="00951A36" w:rsidRDefault="00792A80" w:rsidP="001906D8">
            <w:pPr>
              <w:spacing w:after="78" w:line="291" w:lineRule="auto"/>
              <w:rPr>
                <w:color w:val="000000"/>
                <w:sz w:val="23"/>
                <w:szCs w:val="23"/>
              </w:rPr>
            </w:pPr>
            <w:r w:rsidRPr="00951A36">
              <w:rPr>
                <w:color w:val="000000"/>
                <w:sz w:val="23"/>
                <w:szCs w:val="23"/>
              </w:rPr>
              <w:t>Номер закупок (тендера):</w:t>
            </w:r>
          </w:p>
        </w:tc>
        <w:tc>
          <w:tcPr>
            <w:tcW w:w="5050" w:type="dxa"/>
            <w:shd w:val="clear" w:color="auto" w:fill="auto"/>
          </w:tcPr>
          <w:p w:rsidR="00792A80" w:rsidRPr="00951A36" w:rsidRDefault="00792A80" w:rsidP="001906D8">
            <w:pPr>
              <w:spacing w:after="78" w:line="291" w:lineRule="auto"/>
              <w:rPr>
                <w:color w:val="000000"/>
                <w:sz w:val="23"/>
                <w:szCs w:val="23"/>
              </w:rPr>
            </w:pPr>
          </w:p>
        </w:tc>
      </w:tr>
      <w:tr w:rsidR="00792A80" w:rsidRPr="00951A36" w:rsidTr="001906D8">
        <w:tc>
          <w:tcPr>
            <w:tcW w:w="5156" w:type="dxa"/>
            <w:shd w:val="clear" w:color="auto" w:fill="auto"/>
          </w:tcPr>
          <w:p w:rsidR="00792A80" w:rsidRPr="00951A36" w:rsidRDefault="00792A80" w:rsidP="001906D8">
            <w:pPr>
              <w:spacing w:after="78" w:line="291" w:lineRule="auto"/>
              <w:rPr>
                <w:color w:val="000000"/>
                <w:sz w:val="23"/>
                <w:szCs w:val="23"/>
              </w:rPr>
            </w:pPr>
            <w:r w:rsidRPr="00951A36">
              <w:rPr>
                <w:color w:val="000000"/>
                <w:sz w:val="23"/>
                <w:szCs w:val="23"/>
              </w:rPr>
              <w:t>Наименование закупок (тендера) (наименование закупок товаров, работ и услуг в соответствии с наименованием закупки товаров, работ, услуг, указанным в Перечне:</w:t>
            </w:r>
          </w:p>
        </w:tc>
        <w:tc>
          <w:tcPr>
            <w:tcW w:w="5050" w:type="dxa"/>
            <w:shd w:val="clear" w:color="auto" w:fill="auto"/>
          </w:tcPr>
          <w:p w:rsidR="00792A80" w:rsidRPr="00951A36" w:rsidRDefault="00792A80" w:rsidP="001906D8">
            <w:pPr>
              <w:spacing w:after="78" w:line="291" w:lineRule="auto"/>
              <w:rPr>
                <w:color w:val="000000"/>
                <w:sz w:val="23"/>
                <w:szCs w:val="23"/>
              </w:rPr>
            </w:pPr>
            <w:r w:rsidRPr="00951A36">
              <w:rPr>
                <w:color w:val="000000"/>
                <w:sz w:val="23"/>
                <w:szCs w:val="23"/>
              </w:rPr>
              <w:t xml:space="preserve">Закуп </w:t>
            </w:r>
            <w:r w:rsidR="00BF3A11" w:rsidRPr="00951A36">
              <w:rPr>
                <w:color w:val="000000"/>
                <w:sz w:val="23"/>
                <w:szCs w:val="23"/>
              </w:rPr>
              <w:t xml:space="preserve">дополнительного объема </w:t>
            </w:r>
            <w:r w:rsidRPr="00951A36">
              <w:rPr>
                <w:snapToGrid w:val="0"/>
                <w:sz w:val="23"/>
                <w:szCs w:val="23"/>
                <w:lang w:val="kk-KZ"/>
              </w:rPr>
              <w:t>угольной продукции (уголь) марки КСН 0-300 для энергетических нужд ТЭЦ-3 АО «ПАВЛОДАРЭНЕРГО» на 2020 год</w:t>
            </w:r>
          </w:p>
        </w:tc>
      </w:tr>
      <w:tr w:rsidR="00792A80" w:rsidRPr="00951A36" w:rsidTr="001906D8">
        <w:tc>
          <w:tcPr>
            <w:tcW w:w="5156" w:type="dxa"/>
            <w:shd w:val="clear" w:color="auto" w:fill="auto"/>
          </w:tcPr>
          <w:p w:rsidR="00792A80" w:rsidRPr="00951A36" w:rsidRDefault="00792A80" w:rsidP="001906D8">
            <w:pPr>
              <w:spacing w:after="78" w:line="291" w:lineRule="auto"/>
              <w:rPr>
                <w:color w:val="000000"/>
                <w:sz w:val="23"/>
                <w:szCs w:val="23"/>
              </w:rPr>
            </w:pPr>
            <w:r w:rsidRPr="00951A36">
              <w:rPr>
                <w:color w:val="000000"/>
                <w:sz w:val="23"/>
                <w:szCs w:val="23"/>
              </w:rPr>
              <w:t>Номер лота:</w:t>
            </w:r>
          </w:p>
        </w:tc>
        <w:tc>
          <w:tcPr>
            <w:tcW w:w="5050" w:type="dxa"/>
            <w:shd w:val="clear" w:color="auto" w:fill="auto"/>
          </w:tcPr>
          <w:p w:rsidR="00792A80" w:rsidRPr="00951A36" w:rsidRDefault="00792A80" w:rsidP="001906D8">
            <w:pPr>
              <w:spacing w:after="78" w:line="291" w:lineRule="auto"/>
              <w:rPr>
                <w:color w:val="000000"/>
                <w:sz w:val="23"/>
                <w:szCs w:val="23"/>
              </w:rPr>
            </w:pPr>
            <w:r w:rsidRPr="00951A36">
              <w:rPr>
                <w:color w:val="000000"/>
                <w:sz w:val="23"/>
                <w:szCs w:val="23"/>
              </w:rPr>
              <w:t>1</w:t>
            </w:r>
          </w:p>
        </w:tc>
      </w:tr>
      <w:tr w:rsidR="00792A80" w:rsidRPr="00951A36" w:rsidTr="001906D8">
        <w:trPr>
          <w:trHeight w:val="999"/>
        </w:trPr>
        <w:tc>
          <w:tcPr>
            <w:tcW w:w="5156" w:type="dxa"/>
            <w:shd w:val="clear" w:color="auto" w:fill="auto"/>
          </w:tcPr>
          <w:p w:rsidR="00792A80" w:rsidRPr="00951A36" w:rsidRDefault="00792A80" w:rsidP="001906D8">
            <w:pPr>
              <w:spacing w:after="78" w:line="291" w:lineRule="auto"/>
              <w:rPr>
                <w:color w:val="000000"/>
                <w:sz w:val="23"/>
                <w:szCs w:val="23"/>
              </w:rPr>
            </w:pPr>
            <w:r w:rsidRPr="00951A36">
              <w:rPr>
                <w:color w:val="000000"/>
                <w:sz w:val="23"/>
                <w:szCs w:val="23"/>
              </w:rPr>
              <w:t>Наименование лота:</w:t>
            </w:r>
          </w:p>
        </w:tc>
        <w:tc>
          <w:tcPr>
            <w:tcW w:w="5050" w:type="dxa"/>
            <w:shd w:val="clear" w:color="auto" w:fill="auto"/>
          </w:tcPr>
          <w:p w:rsidR="00792A80" w:rsidRPr="00951A36" w:rsidRDefault="00792A80" w:rsidP="001906D8">
            <w:pPr>
              <w:rPr>
                <w:color w:val="000000"/>
                <w:sz w:val="23"/>
                <w:szCs w:val="23"/>
              </w:rPr>
            </w:pPr>
            <w:r w:rsidRPr="00951A36">
              <w:rPr>
                <w:sz w:val="23"/>
                <w:szCs w:val="23"/>
              </w:rPr>
              <w:t>«</w:t>
            </w:r>
            <w:r w:rsidRPr="00951A36">
              <w:rPr>
                <w:snapToGrid w:val="0"/>
                <w:sz w:val="23"/>
                <w:szCs w:val="23"/>
                <w:lang w:val="kk-KZ"/>
              </w:rPr>
              <w:t>угольная продукция (уголь) марки КСН 0-300</w:t>
            </w:r>
            <w:r w:rsidRPr="00951A36">
              <w:rPr>
                <w:sz w:val="23"/>
                <w:szCs w:val="23"/>
              </w:rPr>
              <w:t>»</w:t>
            </w:r>
          </w:p>
        </w:tc>
      </w:tr>
      <w:tr w:rsidR="00792A80" w:rsidRPr="00951A36" w:rsidTr="001906D8">
        <w:tc>
          <w:tcPr>
            <w:tcW w:w="5156" w:type="dxa"/>
            <w:shd w:val="clear" w:color="auto" w:fill="auto"/>
          </w:tcPr>
          <w:p w:rsidR="00792A80" w:rsidRPr="00951A36" w:rsidRDefault="00792A80" w:rsidP="001906D8">
            <w:pPr>
              <w:spacing w:after="78" w:line="291" w:lineRule="auto"/>
              <w:rPr>
                <w:color w:val="000000"/>
                <w:sz w:val="23"/>
                <w:szCs w:val="23"/>
              </w:rPr>
            </w:pPr>
            <w:r w:rsidRPr="00951A36">
              <w:rPr>
                <w:color w:val="000000"/>
                <w:sz w:val="23"/>
                <w:szCs w:val="23"/>
              </w:rPr>
              <w:t>Описание лота:</w:t>
            </w:r>
          </w:p>
        </w:tc>
        <w:tc>
          <w:tcPr>
            <w:tcW w:w="5050" w:type="dxa"/>
            <w:shd w:val="clear" w:color="auto" w:fill="auto"/>
          </w:tcPr>
          <w:p w:rsidR="00792A80" w:rsidRPr="00951A36" w:rsidRDefault="00792A80" w:rsidP="001906D8">
            <w:pPr>
              <w:rPr>
                <w:color w:val="000000"/>
                <w:sz w:val="23"/>
                <w:szCs w:val="23"/>
              </w:rPr>
            </w:pPr>
            <w:r w:rsidRPr="00951A36">
              <w:rPr>
                <w:color w:val="000000"/>
                <w:sz w:val="23"/>
                <w:szCs w:val="23"/>
              </w:rPr>
              <w:t>«</w:t>
            </w:r>
            <w:r w:rsidRPr="00951A36">
              <w:rPr>
                <w:snapToGrid w:val="0"/>
                <w:sz w:val="23"/>
                <w:szCs w:val="23"/>
                <w:lang w:val="kk-KZ"/>
              </w:rPr>
              <w:t>угольная продукция (уголь) марки КСН 0-300</w:t>
            </w:r>
            <w:r w:rsidRPr="00951A36">
              <w:rPr>
                <w:color w:val="000000"/>
                <w:sz w:val="23"/>
                <w:szCs w:val="23"/>
              </w:rPr>
              <w:t>»</w:t>
            </w:r>
          </w:p>
        </w:tc>
      </w:tr>
      <w:tr w:rsidR="00792A80" w:rsidRPr="00951A36" w:rsidTr="001906D8">
        <w:tc>
          <w:tcPr>
            <w:tcW w:w="5156" w:type="dxa"/>
            <w:shd w:val="clear" w:color="auto" w:fill="auto"/>
          </w:tcPr>
          <w:p w:rsidR="00792A80" w:rsidRPr="00951A36" w:rsidRDefault="00792A80" w:rsidP="001906D8">
            <w:pPr>
              <w:spacing w:after="78" w:line="291" w:lineRule="auto"/>
              <w:rPr>
                <w:color w:val="000000"/>
                <w:sz w:val="23"/>
                <w:szCs w:val="23"/>
              </w:rPr>
            </w:pPr>
            <w:r w:rsidRPr="00951A36">
              <w:rPr>
                <w:color w:val="000000"/>
                <w:sz w:val="23"/>
                <w:szCs w:val="23"/>
              </w:rPr>
              <w:t>Дополнительное описание лота:</w:t>
            </w:r>
          </w:p>
        </w:tc>
        <w:tc>
          <w:tcPr>
            <w:tcW w:w="5050" w:type="dxa"/>
            <w:shd w:val="clear" w:color="auto" w:fill="auto"/>
          </w:tcPr>
          <w:p w:rsidR="00792A80" w:rsidRPr="00951A36" w:rsidRDefault="00792A80" w:rsidP="001906D8">
            <w:pPr>
              <w:spacing w:after="78" w:line="291" w:lineRule="auto"/>
              <w:rPr>
                <w:color w:val="000000"/>
                <w:sz w:val="23"/>
                <w:szCs w:val="23"/>
              </w:rPr>
            </w:pPr>
            <w:r w:rsidRPr="00951A36">
              <w:rPr>
                <w:color w:val="000000"/>
                <w:sz w:val="23"/>
                <w:szCs w:val="23"/>
              </w:rPr>
              <w:t>-</w:t>
            </w:r>
          </w:p>
        </w:tc>
      </w:tr>
      <w:tr w:rsidR="00792A80" w:rsidRPr="00951A36" w:rsidTr="001906D8">
        <w:tc>
          <w:tcPr>
            <w:tcW w:w="5156" w:type="dxa"/>
            <w:shd w:val="clear" w:color="auto" w:fill="auto"/>
          </w:tcPr>
          <w:p w:rsidR="00792A80" w:rsidRPr="00951A36" w:rsidRDefault="00792A80" w:rsidP="001906D8">
            <w:pPr>
              <w:spacing w:after="78" w:line="291" w:lineRule="auto"/>
              <w:rPr>
                <w:color w:val="000000"/>
                <w:sz w:val="23"/>
                <w:szCs w:val="23"/>
              </w:rPr>
            </w:pPr>
            <w:r w:rsidRPr="00951A36">
              <w:rPr>
                <w:color w:val="000000"/>
                <w:sz w:val="23"/>
                <w:szCs w:val="23"/>
              </w:rPr>
              <w:t>Количество (объем) закупаемых товаров, работ, услуг:</w:t>
            </w:r>
          </w:p>
        </w:tc>
        <w:tc>
          <w:tcPr>
            <w:tcW w:w="5050" w:type="dxa"/>
            <w:shd w:val="clear" w:color="auto" w:fill="auto"/>
          </w:tcPr>
          <w:p w:rsidR="00792A80" w:rsidRPr="00951A36" w:rsidRDefault="00792A80" w:rsidP="00AF7E0E">
            <w:pPr>
              <w:rPr>
                <w:color w:val="000000"/>
                <w:sz w:val="23"/>
                <w:szCs w:val="23"/>
              </w:rPr>
            </w:pPr>
            <w:r w:rsidRPr="00951A36">
              <w:rPr>
                <w:color w:val="000000"/>
                <w:sz w:val="23"/>
                <w:szCs w:val="23"/>
              </w:rPr>
              <w:t>318</w:t>
            </w:r>
            <w:r w:rsidR="00AF7E0E">
              <w:rPr>
                <w:color w:val="000000"/>
                <w:sz w:val="23"/>
                <w:szCs w:val="23"/>
              </w:rPr>
              <w:t>,5</w:t>
            </w:r>
            <w:r w:rsidR="00BF3A11" w:rsidRPr="00951A36">
              <w:rPr>
                <w:color w:val="000000"/>
                <w:sz w:val="23"/>
                <w:szCs w:val="23"/>
              </w:rPr>
              <w:t xml:space="preserve"> </w:t>
            </w:r>
          </w:p>
        </w:tc>
      </w:tr>
      <w:tr w:rsidR="00792A80" w:rsidRPr="00951A36" w:rsidTr="001906D8">
        <w:tc>
          <w:tcPr>
            <w:tcW w:w="5156" w:type="dxa"/>
            <w:shd w:val="clear" w:color="auto" w:fill="auto"/>
          </w:tcPr>
          <w:p w:rsidR="00792A80" w:rsidRPr="00951A36" w:rsidRDefault="00792A80" w:rsidP="001906D8">
            <w:pPr>
              <w:spacing w:after="78" w:line="291" w:lineRule="auto"/>
              <w:rPr>
                <w:color w:val="000000"/>
                <w:sz w:val="23"/>
                <w:szCs w:val="23"/>
              </w:rPr>
            </w:pPr>
            <w:r w:rsidRPr="00951A36">
              <w:rPr>
                <w:color w:val="000000"/>
                <w:sz w:val="23"/>
                <w:szCs w:val="23"/>
              </w:rPr>
              <w:t>Единица измерения:</w:t>
            </w:r>
          </w:p>
        </w:tc>
        <w:tc>
          <w:tcPr>
            <w:tcW w:w="5050" w:type="dxa"/>
            <w:shd w:val="clear" w:color="auto" w:fill="auto"/>
          </w:tcPr>
          <w:p w:rsidR="00792A80" w:rsidRPr="00951A36" w:rsidRDefault="00AF7E0E" w:rsidP="001906D8">
            <w:pPr>
              <w:spacing w:after="78" w:line="291" w:lineRule="auto"/>
              <w:rPr>
                <w:color w:val="000000"/>
                <w:sz w:val="23"/>
                <w:szCs w:val="23"/>
              </w:rPr>
            </w:pPr>
            <w:r>
              <w:rPr>
                <w:color w:val="000000"/>
                <w:sz w:val="23"/>
                <w:szCs w:val="23"/>
              </w:rPr>
              <w:t>Тысяч тонн</w:t>
            </w:r>
            <w:bookmarkStart w:id="0" w:name="_GoBack"/>
            <w:bookmarkEnd w:id="0"/>
          </w:p>
        </w:tc>
      </w:tr>
      <w:tr w:rsidR="00792A80" w:rsidRPr="00951A36" w:rsidTr="001906D8">
        <w:tc>
          <w:tcPr>
            <w:tcW w:w="5156" w:type="dxa"/>
            <w:shd w:val="clear" w:color="auto" w:fill="auto"/>
          </w:tcPr>
          <w:p w:rsidR="00792A80" w:rsidRPr="00951A36" w:rsidRDefault="00792A80" w:rsidP="001906D8">
            <w:pPr>
              <w:spacing w:after="78" w:line="291" w:lineRule="auto"/>
              <w:rPr>
                <w:color w:val="000000"/>
                <w:sz w:val="23"/>
                <w:szCs w:val="23"/>
              </w:rPr>
            </w:pPr>
            <w:r w:rsidRPr="00951A36">
              <w:rPr>
                <w:color w:val="000000"/>
                <w:sz w:val="23"/>
                <w:szCs w:val="23"/>
              </w:rPr>
              <w:t>Место поставки товаров, выполнения работ, предоставления услуг:</w:t>
            </w:r>
          </w:p>
        </w:tc>
        <w:tc>
          <w:tcPr>
            <w:tcW w:w="5050" w:type="dxa"/>
            <w:shd w:val="clear" w:color="auto" w:fill="auto"/>
          </w:tcPr>
          <w:p w:rsidR="00792A80" w:rsidRPr="00951A36" w:rsidRDefault="00792A80" w:rsidP="001906D8">
            <w:pPr>
              <w:spacing w:after="78" w:line="291" w:lineRule="auto"/>
              <w:rPr>
                <w:color w:val="000000"/>
                <w:sz w:val="23"/>
                <w:szCs w:val="23"/>
              </w:rPr>
            </w:pPr>
            <w:r w:rsidRPr="00951A36">
              <w:rPr>
                <w:color w:val="000000"/>
                <w:sz w:val="23"/>
                <w:szCs w:val="23"/>
              </w:rPr>
              <w:t xml:space="preserve">г. Павлодар, ТЭЦ-3 АО «ПАВЛОДАРЭНЕРГО» </w:t>
            </w:r>
          </w:p>
        </w:tc>
      </w:tr>
      <w:tr w:rsidR="00792A80" w:rsidRPr="00951A36" w:rsidTr="001906D8">
        <w:tc>
          <w:tcPr>
            <w:tcW w:w="5156" w:type="dxa"/>
            <w:shd w:val="clear" w:color="auto" w:fill="auto"/>
          </w:tcPr>
          <w:p w:rsidR="00792A80" w:rsidRPr="00951A36" w:rsidRDefault="00792A80" w:rsidP="001906D8">
            <w:pPr>
              <w:spacing w:after="78" w:line="291" w:lineRule="auto"/>
              <w:rPr>
                <w:color w:val="000000"/>
                <w:sz w:val="23"/>
                <w:szCs w:val="23"/>
              </w:rPr>
            </w:pPr>
            <w:r w:rsidRPr="00951A36">
              <w:rPr>
                <w:color w:val="000000"/>
                <w:sz w:val="23"/>
                <w:szCs w:val="23"/>
              </w:rPr>
              <w:t>Срок поставки товаров, выполнения работ, предоставления услуг:</w:t>
            </w:r>
          </w:p>
        </w:tc>
        <w:tc>
          <w:tcPr>
            <w:tcW w:w="5050" w:type="dxa"/>
            <w:shd w:val="clear" w:color="auto" w:fill="auto"/>
          </w:tcPr>
          <w:p w:rsidR="00792A80" w:rsidRPr="00951A36" w:rsidRDefault="00792A80" w:rsidP="001906D8">
            <w:pPr>
              <w:spacing w:after="78" w:line="291" w:lineRule="auto"/>
              <w:rPr>
                <w:color w:val="000000"/>
                <w:sz w:val="23"/>
                <w:szCs w:val="23"/>
              </w:rPr>
            </w:pPr>
            <w:r w:rsidRPr="00951A36">
              <w:rPr>
                <w:color w:val="000000"/>
                <w:sz w:val="23"/>
                <w:szCs w:val="23"/>
              </w:rPr>
              <w:t>Поставка производится партиями или единовременно в соответствии с графиком поставки, предусмотренных в заявках Покупателя. В заявке указывается объем Товара, который должен быть поставлен не позднее 30 рабочих дней после получения Поставщиком письменной заявки Покупателя.</w:t>
            </w:r>
          </w:p>
        </w:tc>
      </w:tr>
      <w:tr w:rsidR="00792A80" w:rsidRPr="00951A36" w:rsidTr="001906D8">
        <w:trPr>
          <w:trHeight w:val="1571"/>
        </w:trPr>
        <w:tc>
          <w:tcPr>
            <w:tcW w:w="5156" w:type="dxa"/>
            <w:shd w:val="clear" w:color="auto" w:fill="auto"/>
          </w:tcPr>
          <w:p w:rsidR="00792A80" w:rsidRPr="00951A36" w:rsidRDefault="00792A80" w:rsidP="001906D8">
            <w:pPr>
              <w:spacing w:after="78" w:line="291" w:lineRule="auto"/>
              <w:ind w:left="55" w:hanging="6"/>
              <w:rPr>
                <w:color w:val="000000"/>
                <w:sz w:val="23"/>
                <w:szCs w:val="23"/>
              </w:rPr>
            </w:pPr>
            <w:r w:rsidRPr="00951A36">
              <w:rPr>
                <w:color w:val="000000"/>
                <w:sz w:val="23"/>
                <w:szCs w:val="23"/>
              </w:rPr>
              <w:t>Описание и требуемые функциональные, технические, качественные и эксплуатационные характеристики закупаемых товаров (работ, услуг):</w:t>
            </w:r>
          </w:p>
          <w:p w:rsidR="00792A80" w:rsidRPr="00951A36" w:rsidRDefault="00792A80" w:rsidP="001906D8">
            <w:pPr>
              <w:spacing w:after="78" w:line="291" w:lineRule="auto"/>
              <w:rPr>
                <w:color w:val="000000"/>
                <w:sz w:val="23"/>
                <w:szCs w:val="23"/>
              </w:rPr>
            </w:pPr>
          </w:p>
        </w:tc>
        <w:tc>
          <w:tcPr>
            <w:tcW w:w="5050" w:type="dxa"/>
            <w:shd w:val="clear" w:color="auto" w:fill="auto"/>
          </w:tcPr>
          <w:p w:rsidR="00792A80" w:rsidRPr="00951A36" w:rsidRDefault="00792A80" w:rsidP="001906D8">
            <w:pPr>
              <w:spacing w:after="78" w:line="291" w:lineRule="auto"/>
              <w:rPr>
                <w:color w:val="000000"/>
                <w:sz w:val="23"/>
                <w:szCs w:val="23"/>
              </w:rPr>
            </w:pPr>
            <w:r w:rsidRPr="00951A36">
              <w:rPr>
                <w:color w:val="000000"/>
                <w:sz w:val="23"/>
                <w:szCs w:val="23"/>
              </w:rPr>
              <w:t>Гарантийный срок на Товар – не должен превышать 18 месяцев</w:t>
            </w:r>
          </w:p>
        </w:tc>
      </w:tr>
    </w:tbl>
    <w:p w:rsidR="00792A80" w:rsidRPr="00951A36" w:rsidRDefault="00792A80" w:rsidP="00792A80">
      <w:pPr>
        <w:spacing w:line="291" w:lineRule="auto"/>
        <w:ind w:left="55" w:hanging="6"/>
        <w:rPr>
          <w:color w:val="000000"/>
          <w:sz w:val="23"/>
          <w:szCs w:val="23"/>
        </w:rPr>
      </w:pPr>
    </w:p>
    <w:p w:rsidR="00792A80" w:rsidRPr="00951A36" w:rsidRDefault="00792A80" w:rsidP="00792A80">
      <w:pPr>
        <w:spacing w:line="291" w:lineRule="auto"/>
        <w:ind w:left="55" w:hanging="6"/>
        <w:rPr>
          <w:color w:val="000000"/>
          <w:sz w:val="23"/>
          <w:szCs w:val="23"/>
        </w:rPr>
      </w:pPr>
    </w:p>
    <w:p w:rsidR="00792A80" w:rsidRPr="00951A36" w:rsidRDefault="00792A80" w:rsidP="00792A80">
      <w:pPr>
        <w:spacing w:line="291" w:lineRule="auto"/>
        <w:ind w:left="55" w:hanging="6"/>
        <w:rPr>
          <w:color w:val="000000"/>
          <w:sz w:val="23"/>
          <w:szCs w:val="23"/>
          <w:lang w:val="kk-KZ"/>
        </w:rPr>
      </w:pPr>
    </w:p>
    <w:p w:rsidR="00792A80" w:rsidRPr="00951A36" w:rsidRDefault="00792A80" w:rsidP="00792A80">
      <w:pPr>
        <w:ind w:firstLine="397"/>
        <w:textAlignment w:val="baseline"/>
        <w:rPr>
          <w:b/>
          <w:sz w:val="23"/>
          <w:szCs w:val="23"/>
        </w:rPr>
      </w:pPr>
      <w:r w:rsidRPr="00951A36">
        <w:rPr>
          <w:b/>
          <w:sz w:val="23"/>
          <w:szCs w:val="23"/>
          <w:lang w:val="kk-KZ"/>
        </w:rPr>
        <w:t>Председатель тендерной комиссии</w:t>
      </w:r>
      <w:r w:rsidRPr="00951A36">
        <w:rPr>
          <w:b/>
          <w:sz w:val="23"/>
          <w:szCs w:val="23"/>
        </w:rPr>
        <w:t xml:space="preserve">                                                      Жакупов Р.А.   </w:t>
      </w:r>
    </w:p>
    <w:p w:rsidR="00792A80" w:rsidRPr="00951A36" w:rsidRDefault="00792A80" w:rsidP="00792A80">
      <w:pPr>
        <w:ind w:firstLine="397"/>
        <w:textAlignment w:val="baseline"/>
        <w:rPr>
          <w:sz w:val="23"/>
          <w:szCs w:val="23"/>
        </w:rPr>
      </w:pPr>
      <w:r w:rsidRPr="00951A36">
        <w:rPr>
          <w:sz w:val="23"/>
          <w:szCs w:val="23"/>
        </w:rPr>
        <w:t xml:space="preserve">                                                                                                                 </w:t>
      </w:r>
    </w:p>
    <w:p w:rsidR="00792A80" w:rsidRPr="00951A36" w:rsidRDefault="00792A80" w:rsidP="00792A80">
      <w:pPr>
        <w:ind w:firstLine="397"/>
        <w:textAlignment w:val="baseline"/>
        <w:rPr>
          <w:b/>
          <w:color w:val="000000"/>
          <w:sz w:val="23"/>
          <w:szCs w:val="23"/>
        </w:rPr>
      </w:pPr>
      <w:r w:rsidRPr="00951A36">
        <w:rPr>
          <w:sz w:val="23"/>
          <w:szCs w:val="23"/>
        </w:rPr>
        <w:t xml:space="preserve">                                                                                                            2020</w:t>
      </w:r>
      <w:r w:rsidRPr="00951A36">
        <w:rPr>
          <w:sz w:val="23"/>
          <w:szCs w:val="23"/>
          <w:lang w:val="kk-KZ"/>
        </w:rPr>
        <w:t xml:space="preserve"> жылғы </w:t>
      </w:r>
      <w:r w:rsidRPr="00951A36">
        <w:rPr>
          <w:sz w:val="23"/>
          <w:szCs w:val="23"/>
        </w:rPr>
        <w:t xml:space="preserve"> «___» ______ </w:t>
      </w:r>
    </w:p>
    <w:p w:rsidR="00792A80" w:rsidRPr="00951A36" w:rsidRDefault="00792A80" w:rsidP="00792A80">
      <w:pPr>
        <w:rPr>
          <w:sz w:val="23"/>
          <w:szCs w:val="23"/>
          <w:lang w:val="kk-KZ"/>
        </w:rPr>
      </w:pPr>
    </w:p>
    <w:p w:rsidR="00792A80" w:rsidRPr="00951A36" w:rsidRDefault="00792A80" w:rsidP="00792A80">
      <w:pPr>
        <w:rPr>
          <w:sz w:val="23"/>
          <w:szCs w:val="23"/>
          <w:lang w:val="kk-KZ"/>
        </w:rPr>
      </w:pPr>
    </w:p>
    <w:p w:rsidR="00792A80" w:rsidRPr="00951A36" w:rsidRDefault="00792A80" w:rsidP="00792A80">
      <w:pPr>
        <w:rPr>
          <w:sz w:val="23"/>
          <w:szCs w:val="23"/>
          <w:lang w:val="kk-KZ"/>
        </w:rPr>
      </w:pPr>
    </w:p>
    <w:p w:rsidR="00792A80" w:rsidRPr="00951A36" w:rsidRDefault="00792A80" w:rsidP="00792A80">
      <w:pPr>
        <w:rPr>
          <w:sz w:val="23"/>
          <w:szCs w:val="23"/>
          <w:lang w:val="kk-KZ"/>
        </w:rPr>
      </w:pPr>
    </w:p>
    <w:p w:rsidR="00EC12CE" w:rsidRPr="00951A36" w:rsidRDefault="00EC12CE" w:rsidP="00792A80">
      <w:pPr>
        <w:rPr>
          <w:sz w:val="23"/>
          <w:szCs w:val="23"/>
          <w:lang w:val="kk-KZ"/>
        </w:rPr>
      </w:pPr>
    </w:p>
    <w:p w:rsidR="00EC12CE" w:rsidRPr="00951A36" w:rsidRDefault="00EC12CE" w:rsidP="00792A80">
      <w:pPr>
        <w:rPr>
          <w:sz w:val="23"/>
          <w:szCs w:val="23"/>
          <w:lang w:val="kk-KZ"/>
        </w:rPr>
      </w:pPr>
    </w:p>
    <w:p w:rsidR="00D661A9" w:rsidRDefault="00D661A9" w:rsidP="00EC12CE">
      <w:pPr>
        <w:jc w:val="right"/>
        <w:rPr>
          <w:sz w:val="23"/>
          <w:szCs w:val="23"/>
          <w:lang w:val="kk-KZ"/>
        </w:rPr>
      </w:pPr>
    </w:p>
    <w:p w:rsidR="00EC12CE" w:rsidRPr="00951A36" w:rsidRDefault="00EC12CE" w:rsidP="00EC12CE">
      <w:pPr>
        <w:jc w:val="right"/>
        <w:rPr>
          <w:sz w:val="23"/>
          <w:szCs w:val="23"/>
          <w:lang w:val="kk-KZ"/>
        </w:rPr>
      </w:pPr>
      <w:r w:rsidRPr="00951A36">
        <w:rPr>
          <w:sz w:val="23"/>
          <w:szCs w:val="23"/>
          <w:lang w:val="kk-KZ"/>
        </w:rPr>
        <w:lastRenderedPageBreak/>
        <w:t>Приложение № 1 к лоту № 1</w:t>
      </w:r>
    </w:p>
    <w:p w:rsidR="00792A80" w:rsidRPr="00951A36" w:rsidRDefault="00792A80" w:rsidP="00792A80">
      <w:pPr>
        <w:rPr>
          <w:sz w:val="23"/>
          <w:szCs w:val="23"/>
          <w:lang w:val="kk-KZ"/>
        </w:rPr>
      </w:pPr>
    </w:p>
    <w:p w:rsidR="00792A80" w:rsidRPr="00951A36" w:rsidRDefault="00EC12CE" w:rsidP="00792A80">
      <w:pPr>
        <w:rPr>
          <w:lang w:val="kk-KZ"/>
        </w:rPr>
      </w:pPr>
      <w:r w:rsidRPr="00951A36">
        <w:rPr>
          <w:lang w:val="kk-KZ"/>
        </w:rPr>
        <w:t xml:space="preserve">                                                           График поставки</w:t>
      </w:r>
    </w:p>
    <w:p w:rsidR="00EC12CE" w:rsidRPr="00951A36" w:rsidRDefault="00EC12CE" w:rsidP="00792A80">
      <w:pPr>
        <w:rPr>
          <w:lang w:val="kk-KZ"/>
        </w:rPr>
      </w:pPr>
    </w:p>
    <w:tbl>
      <w:tblPr>
        <w:tblW w:w="9923" w:type="dxa"/>
        <w:tblInd w:w="115" w:type="dxa"/>
        <w:tblCellMar>
          <w:top w:w="46" w:type="dxa"/>
          <w:left w:w="115" w:type="dxa"/>
          <w:right w:w="115" w:type="dxa"/>
        </w:tblCellMar>
        <w:tblLook w:val="04A0" w:firstRow="1" w:lastRow="0" w:firstColumn="1" w:lastColumn="0" w:noHBand="0" w:noVBand="1"/>
      </w:tblPr>
      <w:tblGrid>
        <w:gridCol w:w="4643"/>
        <w:gridCol w:w="5280"/>
      </w:tblGrid>
      <w:tr w:rsidR="00C34B71" w:rsidRPr="00951A36" w:rsidTr="00B23817">
        <w:trPr>
          <w:trHeight w:val="360"/>
        </w:trPr>
        <w:tc>
          <w:tcPr>
            <w:tcW w:w="4643" w:type="dxa"/>
            <w:vMerge w:val="restart"/>
            <w:tcBorders>
              <w:top w:val="single" w:sz="2" w:space="0" w:color="000000"/>
              <w:left w:val="single" w:sz="2" w:space="0" w:color="000000"/>
              <w:bottom w:val="single" w:sz="2" w:space="0" w:color="000000"/>
              <w:right w:val="single" w:sz="2" w:space="0" w:color="000000"/>
            </w:tcBorders>
            <w:shd w:val="clear" w:color="auto" w:fill="auto"/>
          </w:tcPr>
          <w:p w:rsidR="00C34B71" w:rsidRPr="00951A36" w:rsidRDefault="00C34B71" w:rsidP="001906D8">
            <w:pPr>
              <w:ind w:left="7"/>
            </w:pPr>
            <w:r w:rsidRPr="00951A36">
              <w:t>Месяц поставки</w:t>
            </w:r>
          </w:p>
        </w:tc>
        <w:tc>
          <w:tcPr>
            <w:tcW w:w="5280" w:type="dxa"/>
            <w:tcBorders>
              <w:top w:val="single" w:sz="2" w:space="0" w:color="000000"/>
              <w:left w:val="single" w:sz="2" w:space="0" w:color="000000"/>
              <w:bottom w:val="single" w:sz="2" w:space="0" w:color="000000"/>
              <w:right w:val="single" w:sz="2" w:space="0" w:color="000000"/>
            </w:tcBorders>
            <w:shd w:val="clear" w:color="auto" w:fill="auto"/>
          </w:tcPr>
          <w:p w:rsidR="00C34B71" w:rsidRPr="00951A36" w:rsidRDefault="00C34B71" w:rsidP="001906D8">
            <w:pPr>
              <w:ind w:left="89"/>
            </w:pPr>
            <w:r w:rsidRPr="00951A36">
              <w:t>Количество, тыс. тонн</w:t>
            </w:r>
          </w:p>
        </w:tc>
      </w:tr>
      <w:tr w:rsidR="00C34B71" w:rsidRPr="00951A36" w:rsidTr="00B23817">
        <w:trPr>
          <w:trHeight w:val="828"/>
        </w:trPr>
        <w:tc>
          <w:tcPr>
            <w:tcW w:w="4643" w:type="dxa"/>
            <w:vMerge/>
            <w:tcBorders>
              <w:top w:val="nil"/>
              <w:left w:val="single" w:sz="2" w:space="0" w:color="000000"/>
              <w:bottom w:val="single" w:sz="2" w:space="0" w:color="000000"/>
              <w:right w:val="single" w:sz="2" w:space="0" w:color="000000"/>
            </w:tcBorders>
            <w:shd w:val="clear" w:color="auto" w:fill="auto"/>
          </w:tcPr>
          <w:p w:rsidR="00C34B71" w:rsidRPr="00951A36" w:rsidRDefault="00C34B71" w:rsidP="001906D8">
            <w:pPr>
              <w:spacing w:after="160"/>
            </w:pPr>
          </w:p>
        </w:tc>
        <w:tc>
          <w:tcPr>
            <w:tcW w:w="5280" w:type="dxa"/>
            <w:tcBorders>
              <w:top w:val="single" w:sz="2" w:space="0" w:color="000000"/>
              <w:left w:val="single" w:sz="2" w:space="0" w:color="000000"/>
              <w:bottom w:val="single" w:sz="2" w:space="0" w:color="000000"/>
              <w:right w:val="single" w:sz="2" w:space="0" w:color="000000"/>
            </w:tcBorders>
            <w:shd w:val="clear" w:color="auto" w:fill="auto"/>
          </w:tcPr>
          <w:p w:rsidR="00C34B71" w:rsidRPr="00951A36" w:rsidRDefault="00C34B71" w:rsidP="001906D8">
            <w:pPr>
              <w:ind w:right="31"/>
              <w:jc w:val="center"/>
              <w:rPr>
                <w:sz w:val="20"/>
              </w:rPr>
            </w:pPr>
            <w:r w:rsidRPr="00951A36">
              <w:t>ТЭЦ-3</w:t>
            </w:r>
          </w:p>
          <w:p w:rsidR="00C34B71" w:rsidRPr="00951A36" w:rsidRDefault="00C34B71" w:rsidP="001906D8">
            <w:pPr>
              <w:ind w:right="9"/>
              <w:jc w:val="center"/>
            </w:pPr>
            <w:r w:rsidRPr="00951A36">
              <w:t>Станция назначения</w:t>
            </w:r>
          </w:p>
          <w:p w:rsidR="00C34B71" w:rsidRPr="00951A36" w:rsidRDefault="00C34B71" w:rsidP="001906D8">
            <w:pPr>
              <w:ind w:right="16"/>
              <w:jc w:val="center"/>
            </w:pPr>
            <w:r w:rsidRPr="00951A36">
              <w:t>Павлодар - Северный</w:t>
            </w:r>
          </w:p>
        </w:tc>
      </w:tr>
      <w:tr w:rsidR="00C34B71" w:rsidRPr="00951A36" w:rsidTr="00B23817">
        <w:trPr>
          <w:trHeight w:val="348"/>
        </w:trPr>
        <w:tc>
          <w:tcPr>
            <w:tcW w:w="4643" w:type="dxa"/>
            <w:tcBorders>
              <w:top w:val="single" w:sz="2" w:space="0" w:color="000000"/>
              <w:left w:val="single" w:sz="2" w:space="0" w:color="000000"/>
              <w:bottom w:val="single" w:sz="2" w:space="0" w:color="000000"/>
              <w:right w:val="single" w:sz="2" w:space="0" w:color="000000"/>
            </w:tcBorders>
            <w:shd w:val="clear" w:color="auto" w:fill="auto"/>
          </w:tcPr>
          <w:p w:rsidR="00C34B71" w:rsidRPr="00951A36" w:rsidRDefault="00C34B71" w:rsidP="001906D8">
            <w:r w:rsidRPr="00951A36">
              <w:t>Август</w:t>
            </w:r>
          </w:p>
        </w:tc>
        <w:tc>
          <w:tcPr>
            <w:tcW w:w="5280" w:type="dxa"/>
            <w:tcBorders>
              <w:top w:val="single" w:sz="2" w:space="0" w:color="000000"/>
              <w:left w:val="single" w:sz="2" w:space="0" w:color="000000"/>
              <w:bottom w:val="single" w:sz="2" w:space="0" w:color="000000"/>
              <w:right w:val="single" w:sz="2" w:space="0" w:color="000000"/>
            </w:tcBorders>
            <w:shd w:val="clear" w:color="auto" w:fill="auto"/>
          </w:tcPr>
          <w:p w:rsidR="00C34B71" w:rsidRPr="00951A36" w:rsidRDefault="00C34B71" w:rsidP="001906D8">
            <w:pPr>
              <w:ind w:right="23"/>
              <w:jc w:val="center"/>
            </w:pPr>
            <w:r w:rsidRPr="00951A36">
              <w:t>63,7</w:t>
            </w:r>
          </w:p>
        </w:tc>
      </w:tr>
      <w:tr w:rsidR="00C34B71" w:rsidRPr="00951A36" w:rsidTr="00B23817">
        <w:trPr>
          <w:trHeight w:val="357"/>
        </w:trPr>
        <w:tc>
          <w:tcPr>
            <w:tcW w:w="4643" w:type="dxa"/>
            <w:tcBorders>
              <w:top w:val="single" w:sz="2" w:space="0" w:color="000000"/>
              <w:left w:val="single" w:sz="2" w:space="0" w:color="000000"/>
              <w:bottom w:val="single" w:sz="2" w:space="0" w:color="000000"/>
              <w:right w:val="single" w:sz="2" w:space="0" w:color="000000"/>
            </w:tcBorders>
            <w:shd w:val="clear" w:color="auto" w:fill="auto"/>
          </w:tcPr>
          <w:p w:rsidR="00C34B71" w:rsidRPr="00951A36" w:rsidRDefault="00C34B71" w:rsidP="001906D8">
            <w:pPr>
              <w:ind w:left="7"/>
            </w:pPr>
            <w:r w:rsidRPr="00951A36">
              <w:t>Сентябрь</w:t>
            </w:r>
          </w:p>
        </w:tc>
        <w:tc>
          <w:tcPr>
            <w:tcW w:w="5280" w:type="dxa"/>
            <w:tcBorders>
              <w:top w:val="single" w:sz="2" w:space="0" w:color="000000"/>
              <w:left w:val="single" w:sz="2" w:space="0" w:color="000000"/>
              <w:bottom w:val="single" w:sz="2" w:space="0" w:color="000000"/>
              <w:right w:val="single" w:sz="2" w:space="0" w:color="000000"/>
            </w:tcBorders>
            <w:shd w:val="clear" w:color="auto" w:fill="auto"/>
          </w:tcPr>
          <w:p w:rsidR="00C34B71" w:rsidRPr="00951A36" w:rsidRDefault="00C34B71" w:rsidP="001906D8">
            <w:pPr>
              <w:ind w:right="23"/>
              <w:jc w:val="center"/>
            </w:pPr>
            <w:r w:rsidRPr="00951A36">
              <w:t>36,4</w:t>
            </w:r>
          </w:p>
        </w:tc>
      </w:tr>
      <w:tr w:rsidR="00C34B71" w:rsidRPr="00951A36" w:rsidTr="00B23817">
        <w:trPr>
          <w:trHeight w:val="360"/>
        </w:trPr>
        <w:tc>
          <w:tcPr>
            <w:tcW w:w="4643" w:type="dxa"/>
            <w:tcBorders>
              <w:top w:val="single" w:sz="2" w:space="0" w:color="000000"/>
              <w:left w:val="single" w:sz="2" w:space="0" w:color="000000"/>
              <w:bottom w:val="single" w:sz="2" w:space="0" w:color="000000"/>
              <w:right w:val="single" w:sz="2" w:space="0" w:color="000000"/>
            </w:tcBorders>
            <w:shd w:val="clear" w:color="auto" w:fill="auto"/>
          </w:tcPr>
          <w:p w:rsidR="00C34B71" w:rsidRPr="00951A36" w:rsidRDefault="00C34B71" w:rsidP="001906D8">
            <w:pPr>
              <w:ind w:left="7"/>
            </w:pPr>
            <w:r w:rsidRPr="00951A36">
              <w:t>Октябрь</w:t>
            </w:r>
          </w:p>
        </w:tc>
        <w:tc>
          <w:tcPr>
            <w:tcW w:w="5280" w:type="dxa"/>
            <w:tcBorders>
              <w:top w:val="single" w:sz="2" w:space="0" w:color="000000"/>
              <w:left w:val="single" w:sz="2" w:space="0" w:color="000000"/>
              <w:bottom w:val="single" w:sz="2" w:space="0" w:color="000000"/>
              <w:right w:val="single" w:sz="2" w:space="0" w:color="000000"/>
            </w:tcBorders>
            <w:shd w:val="clear" w:color="auto" w:fill="auto"/>
          </w:tcPr>
          <w:p w:rsidR="00C34B71" w:rsidRPr="00951A36" w:rsidRDefault="00C34B71" w:rsidP="001906D8">
            <w:pPr>
              <w:ind w:right="31"/>
              <w:jc w:val="center"/>
            </w:pPr>
            <w:r w:rsidRPr="00951A36">
              <w:t>59,15</w:t>
            </w:r>
          </w:p>
        </w:tc>
      </w:tr>
      <w:tr w:rsidR="00C34B71" w:rsidRPr="00951A36" w:rsidTr="00B23817">
        <w:trPr>
          <w:trHeight w:val="353"/>
        </w:trPr>
        <w:tc>
          <w:tcPr>
            <w:tcW w:w="4643" w:type="dxa"/>
            <w:tcBorders>
              <w:top w:val="single" w:sz="2" w:space="0" w:color="000000"/>
              <w:left w:val="single" w:sz="2" w:space="0" w:color="000000"/>
              <w:bottom w:val="single" w:sz="2" w:space="0" w:color="000000"/>
              <w:right w:val="single" w:sz="2" w:space="0" w:color="000000"/>
            </w:tcBorders>
            <w:shd w:val="clear" w:color="auto" w:fill="auto"/>
          </w:tcPr>
          <w:p w:rsidR="00C34B71" w:rsidRPr="00951A36" w:rsidRDefault="00C34B71" w:rsidP="001906D8">
            <w:pPr>
              <w:ind w:left="7"/>
            </w:pPr>
            <w:r w:rsidRPr="00951A36">
              <w:t>Ноябрь</w:t>
            </w:r>
          </w:p>
        </w:tc>
        <w:tc>
          <w:tcPr>
            <w:tcW w:w="5280" w:type="dxa"/>
            <w:tcBorders>
              <w:top w:val="single" w:sz="2" w:space="0" w:color="000000"/>
              <w:left w:val="single" w:sz="2" w:space="0" w:color="000000"/>
              <w:bottom w:val="single" w:sz="2" w:space="0" w:color="000000"/>
              <w:right w:val="single" w:sz="2" w:space="0" w:color="000000"/>
            </w:tcBorders>
            <w:shd w:val="clear" w:color="auto" w:fill="auto"/>
          </w:tcPr>
          <w:p w:rsidR="00C34B71" w:rsidRPr="00951A36" w:rsidRDefault="00C34B71" w:rsidP="001906D8">
            <w:pPr>
              <w:ind w:right="23"/>
              <w:jc w:val="center"/>
            </w:pPr>
            <w:r w:rsidRPr="00951A36">
              <w:t>77,35</w:t>
            </w:r>
          </w:p>
        </w:tc>
      </w:tr>
      <w:tr w:rsidR="00C34B71" w:rsidRPr="00951A36" w:rsidTr="00B23817">
        <w:trPr>
          <w:trHeight w:val="348"/>
        </w:trPr>
        <w:tc>
          <w:tcPr>
            <w:tcW w:w="4643" w:type="dxa"/>
            <w:tcBorders>
              <w:top w:val="single" w:sz="2" w:space="0" w:color="000000"/>
              <w:left w:val="single" w:sz="2" w:space="0" w:color="000000"/>
              <w:bottom w:val="single" w:sz="2" w:space="0" w:color="000000"/>
              <w:right w:val="single" w:sz="2" w:space="0" w:color="000000"/>
            </w:tcBorders>
            <w:shd w:val="clear" w:color="auto" w:fill="auto"/>
          </w:tcPr>
          <w:p w:rsidR="00C34B71" w:rsidRPr="00951A36" w:rsidRDefault="00C34B71" w:rsidP="001906D8">
            <w:r w:rsidRPr="00951A36">
              <w:t>Декабрь</w:t>
            </w:r>
          </w:p>
        </w:tc>
        <w:tc>
          <w:tcPr>
            <w:tcW w:w="5280" w:type="dxa"/>
            <w:tcBorders>
              <w:top w:val="single" w:sz="2" w:space="0" w:color="000000"/>
              <w:left w:val="single" w:sz="2" w:space="0" w:color="000000"/>
              <w:bottom w:val="single" w:sz="2" w:space="0" w:color="000000"/>
              <w:right w:val="single" w:sz="2" w:space="0" w:color="000000"/>
            </w:tcBorders>
            <w:shd w:val="clear" w:color="auto" w:fill="auto"/>
          </w:tcPr>
          <w:p w:rsidR="00C34B71" w:rsidRPr="00951A36" w:rsidRDefault="00C34B71" w:rsidP="001906D8">
            <w:pPr>
              <w:ind w:right="9"/>
              <w:jc w:val="center"/>
            </w:pPr>
            <w:r w:rsidRPr="00951A36">
              <w:t>81,9</w:t>
            </w:r>
          </w:p>
        </w:tc>
      </w:tr>
      <w:tr w:rsidR="00C34B71" w:rsidRPr="00951A36" w:rsidTr="00B23817">
        <w:trPr>
          <w:trHeight w:val="365"/>
        </w:trPr>
        <w:tc>
          <w:tcPr>
            <w:tcW w:w="4643" w:type="dxa"/>
            <w:tcBorders>
              <w:top w:val="single" w:sz="2" w:space="0" w:color="000000"/>
              <w:left w:val="single" w:sz="2" w:space="0" w:color="000000"/>
              <w:bottom w:val="single" w:sz="2" w:space="0" w:color="000000"/>
              <w:right w:val="single" w:sz="2" w:space="0" w:color="000000"/>
            </w:tcBorders>
            <w:shd w:val="clear" w:color="auto" w:fill="auto"/>
          </w:tcPr>
          <w:p w:rsidR="00C34B71" w:rsidRPr="00951A36" w:rsidRDefault="00C34B71" w:rsidP="001906D8">
            <w:pPr>
              <w:ind w:left="7"/>
            </w:pPr>
            <w:r w:rsidRPr="00951A36">
              <w:rPr>
                <w:sz w:val="26"/>
              </w:rPr>
              <w:t>Итого на 2020 год</w:t>
            </w:r>
          </w:p>
        </w:tc>
        <w:tc>
          <w:tcPr>
            <w:tcW w:w="5280" w:type="dxa"/>
            <w:tcBorders>
              <w:top w:val="single" w:sz="2" w:space="0" w:color="000000"/>
              <w:left w:val="single" w:sz="2" w:space="0" w:color="000000"/>
              <w:bottom w:val="single" w:sz="2" w:space="0" w:color="000000"/>
              <w:right w:val="single" w:sz="2" w:space="0" w:color="000000"/>
            </w:tcBorders>
            <w:shd w:val="clear" w:color="auto" w:fill="auto"/>
          </w:tcPr>
          <w:p w:rsidR="00C34B71" w:rsidRPr="00951A36" w:rsidRDefault="00C34B71" w:rsidP="001906D8">
            <w:pPr>
              <w:ind w:right="16"/>
              <w:jc w:val="center"/>
            </w:pPr>
            <w:r w:rsidRPr="00951A36">
              <w:t>318,5</w:t>
            </w:r>
          </w:p>
        </w:tc>
      </w:tr>
    </w:tbl>
    <w:p w:rsidR="00C34B71" w:rsidRPr="00951A36" w:rsidRDefault="00C34B71" w:rsidP="00C34B71"/>
    <w:p w:rsidR="00C34B71" w:rsidRPr="00951A36" w:rsidRDefault="00C34B71" w:rsidP="00C34B71">
      <w:pPr>
        <w:pStyle w:val="9"/>
        <w:spacing w:before="0" w:after="0"/>
        <w:jc w:val="center"/>
        <w:rPr>
          <w:rFonts w:ascii="Times New Roman" w:hAnsi="Times New Roman" w:cs="Times New Roman"/>
          <w:b/>
        </w:rPr>
      </w:pPr>
    </w:p>
    <w:p w:rsidR="00C34B71" w:rsidRPr="00951A36" w:rsidRDefault="00C34B71" w:rsidP="00C34B71">
      <w:pPr>
        <w:pStyle w:val="9"/>
        <w:spacing w:before="0" w:after="0"/>
        <w:jc w:val="center"/>
        <w:rPr>
          <w:rFonts w:ascii="Times New Roman" w:hAnsi="Times New Roman" w:cs="Times New Roman"/>
          <w:b/>
        </w:rPr>
      </w:pPr>
    </w:p>
    <w:p w:rsidR="00C34B71" w:rsidRPr="00951A36" w:rsidRDefault="00C34B71" w:rsidP="00C34B71">
      <w:pPr>
        <w:pStyle w:val="9"/>
        <w:spacing w:before="0" w:after="0"/>
        <w:jc w:val="center"/>
        <w:rPr>
          <w:rFonts w:ascii="Times New Roman" w:hAnsi="Times New Roman" w:cs="Times New Roman"/>
          <w:b/>
        </w:rPr>
      </w:pPr>
    </w:p>
    <w:p w:rsidR="00C34B71" w:rsidRPr="00951A36" w:rsidRDefault="00C34B71" w:rsidP="00C34B71">
      <w:pPr>
        <w:pStyle w:val="9"/>
        <w:spacing w:before="0" w:after="0"/>
        <w:jc w:val="center"/>
        <w:rPr>
          <w:rFonts w:ascii="Times New Roman" w:hAnsi="Times New Roman" w:cs="Times New Roman"/>
          <w:b/>
        </w:rPr>
      </w:pPr>
    </w:p>
    <w:p w:rsidR="00C34B71" w:rsidRPr="00951A36" w:rsidRDefault="00C34B71" w:rsidP="00C34B71">
      <w:pPr>
        <w:pStyle w:val="9"/>
        <w:spacing w:before="0" w:after="0"/>
        <w:jc w:val="center"/>
        <w:rPr>
          <w:rFonts w:ascii="Times New Roman" w:hAnsi="Times New Roman" w:cs="Times New Roman"/>
          <w:b/>
        </w:rPr>
      </w:pPr>
    </w:p>
    <w:p w:rsidR="00C34B71" w:rsidRPr="00951A36" w:rsidRDefault="00C34B71" w:rsidP="00C34B71">
      <w:pPr>
        <w:pStyle w:val="9"/>
        <w:spacing w:before="0" w:after="0"/>
        <w:jc w:val="center"/>
        <w:rPr>
          <w:rFonts w:ascii="Times New Roman" w:hAnsi="Times New Roman" w:cs="Times New Roman"/>
          <w:b/>
        </w:rPr>
      </w:pPr>
    </w:p>
    <w:p w:rsidR="00C34B71" w:rsidRPr="00951A36" w:rsidRDefault="00C34B71" w:rsidP="00C34B71">
      <w:pPr>
        <w:pStyle w:val="9"/>
        <w:spacing w:before="0" w:after="0"/>
        <w:jc w:val="center"/>
        <w:rPr>
          <w:rFonts w:ascii="Times New Roman" w:hAnsi="Times New Roman" w:cs="Times New Roman"/>
          <w:b/>
        </w:rPr>
      </w:pPr>
    </w:p>
    <w:p w:rsidR="00C34B71" w:rsidRPr="00951A36" w:rsidRDefault="00C34B71" w:rsidP="00C34B71">
      <w:pPr>
        <w:pStyle w:val="9"/>
        <w:spacing w:before="0" w:after="0"/>
        <w:jc w:val="center"/>
        <w:rPr>
          <w:rFonts w:ascii="Times New Roman" w:hAnsi="Times New Roman" w:cs="Times New Roman"/>
          <w:b/>
        </w:rPr>
      </w:pPr>
    </w:p>
    <w:p w:rsidR="00C34B71" w:rsidRPr="00951A36" w:rsidRDefault="00C34B71" w:rsidP="00C34B71">
      <w:pPr>
        <w:pStyle w:val="9"/>
        <w:spacing w:before="0" w:after="0"/>
        <w:jc w:val="center"/>
        <w:rPr>
          <w:rFonts w:ascii="Times New Roman" w:hAnsi="Times New Roman" w:cs="Times New Roman"/>
          <w:b/>
        </w:rPr>
      </w:pPr>
    </w:p>
    <w:p w:rsidR="00C34B71" w:rsidRPr="00951A36" w:rsidRDefault="00C34B71" w:rsidP="00C34B71">
      <w:pPr>
        <w:pStyle w:val="9"/>
        <w:spacing w:before="0" w:after="0"/>
        <w:jc w:val="center"/>
        <w:rPr>
          <w:rFonts w:ascii="Times New Roman" w:hAnsi="Times New Roman" w:cs="Times New Roman"/>
          <w:b/>
        </w:rPr>
      </w:pPr>
    </w:p>
    <w:p w:rsidR="00C34B71" w:rsidRPr="00951A36" w:rsidRDefault="00C34B71" w:rsidP="00C34B71">
      <w:pPr>
        <w:pStyle w:val="9"/>
        <w:spacing w:before="0" w:after="0"/>
        <w:jc w:val="center"/>
        <w:rPr>
          <w:rFonts w:ascii="Times New Roman" w:hAnsi="Times New Roman" w:cs="Times New Roman"/>
          <w:b/>
        </w:rPr>
      </w:pPr>
    </w:p>
    <w:p w:rsidR="00C34B71" w:rsidRPr="00951A36" w:rsidRDefault="00C34B71" w:rsidP="00C34B71">
      <w:pPr>
        <w:pStyle w:val="9"/>
        <w:spacing w:before="0" w:after="0"/>
        <w:jc w:val="center"/>
        <w:rPr>
          <w:rFonts w:ascii="Times New Roman" w:hAnsi="Times New Roman" w:cs="Times New Roman"/>
          <w:b/>
        </w:rPr>
      </w:pPr>
    </w:p>
    <w:p w:rsidR="00C34B71" w:rsidRPr="00951A36" w:rsidRDefault="00C34B71" w:rsidP="00C34B71">
      <w:pPr>
        <w:pStyle w:val="9"/>
        <w:spacing w:before="0" w:after="0"/>
        <w:jc w:val="center"/>
        <w:rPr>
          <w:rFonts w:ascii="Times New Roman" w:hAnsi="Times New Roman" w:cs="Times New Roman"/>
          <w:b/>
        </w:rPr>
      </w:pPr>
    </w:p>
    <w:p w:rsidR="00C34B71" w:rsidRPr="00951A36" w:rsidRDefault="00C34B71" w:rsidP="00C34B71">
      <w:pPr>
        <w:pStyle w:val="9"/>
        <w:spacing w:before="0" w:after="0"/>
        <w:jc w:val="center"/>
        <w:rPr>
          <w:rFonts w:ascii="Times New Roman" w:hAnsi="Times New Roman" w:cs="Times New Roman"/>
          <w:b/>
        </w:rPr>
      </w:pPr>
    </w:p>
    <w:p w:rsidR="00C34B71" w:rsidRPr="00951A36" w:rsidRDefault="00C34B71" w:rsidP="00C34B71">
      <w:pPr>
        <w:pStyle w:val="9"/>
        <w:spacing w:before="0" w:after="0"/>
        <w:jc w:val="center"/>
        <w:rPr>
          <w:rFonts w:ascii="Times New Roman" w:hAnsi="Times New Roman" w:cs="Times New Roman"/>
          <w:b/>
        </w:rPr>
      </w:pPr>
    </w:p>
    <w:p w:rsidR="00C34B71" w:rsidRPr="00951A36" w:rsidRDefault="00C34B71" w:rsidP="00C34B71">
      <w:pPr>
        <w:pStyle w:val="9"/>
        <w:spacing w:before="0" w:after="0"/>
        <w:jc w:val="center"/>
        <w:rPr>
          <w:rFonts w:ascii="Times New Roman" w:hAnsi="Times New Roman" w:cs="Times New Roman"/>
          <w:b/>
        </w:rPr>
      </w:pPr>
    </w:p>
    <w:p w:rsidR="00C34B71" w:rsidRPr="00951A36" w:rsidRDefault="00C34B71" w:rsidP="00C34B71">
      <w:pPr>
        <w:pStyle w:val="9"/>
        <w:spacing w:before="0" w:after="0"/>
        <w:jc w:val="center"/>
        <w:rPr>
          <w:rFonts w:ascii="Times New Roman" w:hAnsi="Times New Roman" w:cs="Times New Roman"/>
          <w:b/>
        </w:rPr>
      </w:pPr>
    </w:p>
    <w:p w:rsidR="00C34B71" w:rsidRPr="00951A36" w:rsidRDefault="00C34B71" w:rsidP="00C34B71">
      <w:pPr>
        <w:pStyle w:val="9"/>
        <w:spacing w:before="0" w:after="0"/>
        <w:jc w:val="center"/>
        <w:rPr>
          <w:rFonts w:ascii="Times New Roman" w:hAnsi="Times New Roman" w:cs="Times New Roman"/>
          <w:b/>
        </w:rPr>
      </w:pPr>
    </w:p>
    <w:p w:rsidR="00C34B71" w:rsidRPr="00951A36" w:rsidRDefault="00C34B71" w:rsidP="00C34B71">
      <w:pPr>
        <w:pStyle w:val="9"/>
        <w:spacing w:before="0" w:after="0"/>
        <w:jc w:val="center"/>
        <w:rPr>
          <w:rFonts w:ascii="Times New Roman" w:hAnsi="Times New Roman" w:cs="Times New Roman"/>
          <w:b/>
        </w:rPr>
      </w:pPr>
    </w:p>
    <w:p w:rsidR="00C34B71" w:rsidRPr="00951A36" w:rsidRDefault="00C34B71" w:rsidP="00C34B71">
      <w:pPr>
        <w:pStyle w:val="9"/>
        <w:spacing w:before="0" w:after="0"/>
        <w:jc w:val="center"/>
        <w:rPr>
          <w:rFonts w:ascii="Times New Roman" w:hAnsi="Times New Roman" w:cs="Times New Roman"/>
          <w:b/>
        </w:rPr>
      </w:pPr>
    </w:p>
    <w:p w:rsidR="00C34B71" w:rsidRPr="00951A36" w:rsidRDefault="00C34B71" w:rsidP="00C34B71">
      <w:pPr>
        <w:pStyle w:val="9"/>
        <w:spacing w:before="0" w:after="0"/>
        <w:jc w:val="center"/>
        <w:rPr>
          <w:rFonts w:ascii="Times New Roman" w:hAnsi="Times New Roman" w:cs="Times New Roman"/>
          <w:b/>
        </w:rPr>
      </w:pPr>
    </w:p>
    <w:p w:rsidR="00C34B71" w:rsidRPr="00951A36" w:rsidRDefault="00C34B71" w:rsidP="00C34B71">
      <w:pPr>
        <w:pStyle w:val="9"/>
        <w:spacing w:before="0" w:after="0"/>
        <w:jc w:val="center"/>
        <w:rPr>
          <w:rFonts w:ascii="Times New Roman" w:hAnsi="Times New Roman" w:cs="Times New Roman"/>
          <w:b/>
        </w:rPr>
      </w:pPr>
    </w:p>
    <w:p w:rsidR="00C34B71" w:rsidRPr="00951A36" w:rsidRDefault="00C34B71" w:rsidP="00C34B71">
      <w:pPr>
        <w:pStyle w:val="9"/>
        <w:spacing w:before="0" w:after="0"/>
        <w:jc w:val="center"/>
        <w:rPr>
          <w:rFonts w:ascii="Times New Roman" w:hAnsi="Times New Roman" w:cs="Times New Roman"/>
          <w:b/>
        </w:rPr>
      </w:pPr>
    </w:p>
    <w:p w:rsidR="00C34B71" w:rsidRPr="00951A36" w:rsidRDefault="00C34B71" w:rsidP="00C34B71">
      <w:pPr>
        <w:pStyle w:val="9"/>
        <w:spacing w:before="0" w:after="0"/>
        <w:jc w:val="center"/>
        <w:rPr>
          <w:rFonts w:ascii="Times New Roman" w:hAnsi="Times New Roman" w:cs="Times New Roman"/>
          <w:b/>
        </w:rPr>
      </w:pPr>
    </w:p>
    <w:p w:rsidR="00C34B71" w:rsidRPr="00951A36" w:rsidRDefault="00C34B71" w:rsidP="00C34B71">
      <w:pPr>
        <w:pStyle w:val="9"/>
        <w:spacing w:before="0" w:after="0"/>
        <w:jc w:val="center"/>
        <w:rPr>
          <w:rFonts w:ascii="Times New Roman" w:hAnsi="Times New Roman" w:cs="Times New Roman"/>
          <w:b/>
        </w:rPr>
      </w:pPr>
    </w:p>
    <w:p w:rsidR="00C34B71" w:rsidRPr="00951A36" w:rsidRDefault="00C34B71" w:rsidP="00C34B71">
      <w:pPr>
        <w:pStyle w:val="9"/>
        <w:spacing w:before="0" w:after="0"/>
        <w:jc w:val="center"/>
        <w:rPr>
          <w:rFonts w:ascii="Times New Roman" w:hAnsi="Times New Roman" w:cs="Times New Roman"/>
          <w:b/>
        </w:rPr>
      </w:pPr>
    </w:p>
    <w:p w:rsidR="00C34B71" w:rsidRPr="00951A36" w:rsidRDefault="00C34B71" w:rsidP="00C34B71">
      <w:pPr>
        <w:pStyle w:val="9"/>
        <w:spacing w:before="0" w:after="0"/>
        <w:jc w:val="center"/>
        <w:rPr>
          <w:rFonts w:ascii="Times New Roman" w:hAnsi="Times New Roman" w:cs="Times New Roman"/>
          <w:b/>
        </w:rPr>
      </w:pPr>
    </w:p>
    <w:p w:rsidR="00C34B71" w:rsidRPr="00951A36" w:rsidRDefault="00C34B71" w:rsidP="00C34B71">
      <w:pPr>
        <w:pStyle w:val="9"/>
        <w:spacing w:before="0" w:after="0"/>
        <w:jc w:val="center"/>
        <w:rPr>
          <w:rFonts w:ascii="Times New Roman" w:hAnsi="Times New Roman" w:cs="Times New Roman"/>
          <w:b/>
        </w:rPr>
      </w:pPr>
    </w:p>
    <w:p w:rsidR="00C34B71" w:rsidRPr="00951A36" w:rsidRDefault="00C34B71" w:rsidP="00C34B71">
      <w:pPr>
        <w:pStyle w:val="9"/>
        <w:spacing w:before="0" w:after="0"/>
        <w:jc w:val="center"/>
        <w:rPr>
          <w:rFonts w:ascii="Times New Roman" w:hAnsi="Times New Roman" w:cs="Times New Roman"/>
          <w:b/>
        </w:rPr>
      </w:pPr>
    </w:p>
    <w:p w:rsidR="00C34B71" w:rsidRPr="00951A36" w:rsidRDefault="00C34B71" w:rsidP="00C34B71">
      <w:pPr>
        <w:pStyle w:val="9"/>
        <w:spacing w:before="0" w:after="0"/>
        <w:jc w:val="center"/>
        <w:rPr>
          <w:rFonts w:ascii="Times New Roman" w:hAnsi="Times New Roman" w:cs="Times New Roman"/>
          <w:b/>
        </w:rPr>
      </w:pPr>
    </w:p>
    <w:p w:rsidR="00C34B71" w:rsidRPr="00951A36" w:rsidRDefault="00C34B71" w:rsidP="00C34B71">
      <w:pPr>
        <w:pStyle w:val="9"/>
        <w:spacing w:before="0" w:after="0"/>
        <w:jc w:val="center"/>
        <w:rPr>
          <w:rFonts w:ascii="Times New Roman" w:hAnsi="Times New Roman" w:cs="Times New Roman"/>
          <w:b/>
        </w:rPr>
      </w:pPr>
    </w:p>
    <w:p w:rsidR="00C34B71" w:rsidRPr="00951A36" w:rsidRDefault="00C34B71" w:rsidP="00C34B71">
      <w:pPr>
        <w:pStyle w:val="9"/>
        <w:spacing w:before="0" w:after="0"/>
        <w:jc w:val="center"/>
        <w:rPr>
          <w:rFonts w:ascii="Times New Roman" w:hAnsi="Times New Roman" w:cs="Times New Roman"/>
          <w:b/>
        </w:rPr>
      </w:pPr>
    </w:p>
    <w:p w:rsidR="00C34B71" w:rsidRPr="00951A36" w:rsidRDefault="00C34B71" w:rsidP="00C34B71">
      <w:pPr>
        <w:pStyle w:val="9"/>
        <w:spacing w:before="0" w:after="0"/>
        <w:jc w:val="center"/>
        <w:rPr>
          <w:rFonts w:ascii="Times New Roman" w:hAnsi="Times New Roman" w:cs="Times New Roman"/>
          <w:b/>
        </w:rPr>
      </w:pPr>
    </w:p>
    <w:p w:rsidR="00C34B71" w:rsidRPr="00951A36" w:rsidRDefault="00C34B71" w:rsidP="00C34B71">
      <w:pPr>
        <w:pStyle w:val="9"/>
        <w:spacing w:before="0" w:after="0"/>
        <w:jc w:val="center"/>
        <w:rPr>
          <w:rFonts w:ascii="Times New Roman" w:hAnsi="Times New Roman" w:cs="Times New Roman"/>
          <w:b/>
        </w:rPr>
      </w:pPr>
    </w:p>
    <w:p w:rsidR="00C34B71" w:rsidRPr="00951A36" w:rsidRDefault="00C34B71" w:rsidP="00C34B71">
      <w:pPr>
        <w:pStyle w:val="9"/>
        <w:spacing w:before="0" w:after="0"/>
        <w:jc w:val="center"/>
        <w:rPr>
          <w:rFonts w:ascii="Times New Roman" w:hAnsi="Times New Roman" w:cs="Times New Roman"/>
          <w:b/>
        </w:rPr>
      </w:pPr>
    </w:p>
    <w:p w:rsidR="00C34B71" w:rsidRPr="00951A36" w:rsidRDefault="00C34B71" w:rsidP="00C34B71">
      <w:pPr>
        <w:pStyle w:val="9"/>
        <w:spacing w:before="0" w:after="0"/>
        <w:jc w:val="center"/>
        <w:rPr>
          <w:rFonts w:ascii="Times New Roman" w:hAnsi="Times New Roman" w:cs="Times New Roman"/>
          <w:b/>
        </w:rPr>
      </w:pPr>
    </w:p>
    <w:p w:rsidR="00C34B71" w:rsidRPr="00951A36" w:rsidRDefault="00C34B71" w:rsidP="00C34B71">
      <w:pPr>
        <w:pStyle w:val="9"/>
        <w:spacing w:before="0" w:after="0"/>
        <w:jc w:val="center"/>
        <w:rPr>
          <w:rFonts w:ascii="Times New Roman" w:hAnsi="Times New Roman" w:cs="Times New Roman"/>
          <w:b/>
        </w:rPr>
      </w:pPr>
    </w:p>
    <w:p w:rsidR="00C34B71" w:rsidRPr="00951A36" w:rsidRDefault="00C34B71" w:rsidP="00C34B71">
      <w:pPr>
        <w:pStyle w:val="9"/>
        <w:spacing w:before="0" w:after="0"/>
        <w:jc w:val="center"/>
        <w:rPr>
          <w:rFonts w:ascii="Times New Roman" w:hAnsi="Times New Roman" w:cs="Times New Roman"/>
          <w:b/>
        </w:rPr>
      </w:pPr>
    </w:p>
    <w:p w:rsidR="00C34B71" w:rsidRPr="00951A36" w:rsidRDefault="00C34B71" w:rsidP="00C34B71">
      <w:pPr>
        <w:pStyle w:val="9"/>
        <w:spacing w:before="0" w:after="0"/>
        <w:jc w:val="center"/>
        <w:rPr>
          <w:rFonts w:ascii="Times New Roman" w:hAnsi="Times New Roman" w:cs="Times New Roman"/>
          <w:b/>
        </w:rPr>
      </w:pPr>
    </w:p>
    <w:p w:rsidR="00C34B71" w:rsidRPr="00951A36" w:rsidRDefault="00C34B71" w:rsidP="00C34B71">
      <w:pPr>
        <w:pStyle w:val="9"/>
        <w:spacing w:before="0" w:after="0"/>
        <w:jc w:val="center"/>
        <w:rPr>
          <w:rFonts w:ascii="Times New Roman" w:hAnsi="Times New Roman" w:cs="Times New Roman"/>
          <w:b/>
        </w:rPr>
      </w:pPr>
    </w:p>
    <w:p w:rsidR="00C34B71" w:rsidRPr="00951A36" w:rsidRDefault="00C34B71" w:rsidP="00C34B71">
      <w:pPr>
        <w:pStyle w:val="9"/>
        <w:spacing w:before="0" w:after="0"/>
        <w:jc w:val="center"/>
        <w:rPr>
          <w:rFonts w:ascii="Times New Roman" w:hAnsi="Times New Roman" w:cs="Times New Roman"/>
          <w:b/>
        </w:rPr>
      </w:pPr>
    </w:p>
    <w:p w:rsidR="00C34B71" w:rsidRPr="00951A36" w:rsidRDefault="00C34B71" w:rsidP="00C34B71">
      <w:pPr>
        <w:pStyle w:val="9"/>
        <w:spacing w:before="0" w:after="0"/>
        <w:jc w:val="center"/>
        <w:rPr>
          <w:rFonts w:ascii="Times New Roman" w:hAnsi="Times New Roman" w:cs="Times New Roman"/>
          <w:b/>
        </w:rPr>
      </w:pPr>
    </w:p>
    <w:p w:rsidR="00C34B71" w:rsidRPr="00951A36" w:rsidRDefault="00C34B71" w:rsidP="00C34B71">
      <w:pPr>
        <w:jc w:val="center"/>
        <w:rPr>
          <w:sz w:val="26"/>
          <w:szCs w:val="26"/>
        </w:rPr>
      </w:pPr>
      <w:r w:rsidRPr="00951A36">
        <w:rPr>
          <w:b/>
          <w:sz w:val="26"/>
          <w:szCs w:val="26"/>
        </w:rPr>
        <w:t xml:space="preserve">ДОГОВОР </w:t>
      </w:r>
      <w:r w:rsidRPr="00951A36">
        <w:rPr>
          <w:sz w:val="26"/>
          <w:szCs w:val="26"/>
        </w:rPr>
        <w:t>поставки  угля</w:t>
      </w:r>
    </w:p>
    <w:p w:rsidR="00C34B71" w:rsidRPr="00951A36" w:rsidRDefault="00C34B71" w:rsidP="00C34B71">
      <w:pPr>
        <w:ind w:firstLine="540"/>
        <w:jc w:val="both"/>
        <w:rPr>
          <w:sz w:val="26"/>
          <w:szCs w:val="26"/>
        </w:rPr>
      </w:pPr>
      <w:r w:rsidRPr="00951A36">
        <w:rPr>
          <w:sz w:val="26"/>
          <w:szCs w:val="26"/>
        </w:rPr>
        <w:t xml:space="preserve">Настоящий Договор поставки угля, именуемый далее как Договор, заключен ________________ и зарегистрирован:      </w:t>
      </w:r>
    </w:p>
    <w:p w:rsidR="00C34B71" w:rsidRPr="00951A36" w:rsidRDefault="00C34B71" w:rsidP="00C34B71">
      <w:pPr>
        <w:jc w:val="both"/>
        <w:rPr>
          <w:sz w:val="26"/>
          <w:szCs w:val="26"/>
        </w:rPr>
      </w:pPr>
      <w:r w:rsidRPr="00951A36">
        <w:rPr>
          <w:sz w:val="26"/>
          <w:szCs w:val="26"/>
        </w:rPr>
        <w:t>в ТОО «_______________»                под № ___________________</w:t>
      </w:r>
    </w:p>
    <w:p w:rsidR="00C34B71" w:rsidRPr="00951A36" w:rsidRDefault="00C34B71" w:rsidP="00C34B71">
      <w:pPr>
        <w:jc w:val="both"/>
        <w:rPr>
          <w:sz w:val="26"/>
          <w:szCs w:val="26"/>
        </w:rPr>
      </w:pPr>
      <w:r w:rsidRPr="00951A36">
        <w:rPr>
          <w:sz w:val="26"/>
          <w:szCs w:val="26"/>
        </w:rPr>
        <w:t>в АО «ПАВЛОДАРЭНЕРГО»          под № ___________________</w:t>
      </w:r>
    </w:p>
    <w:p w:rsidR="00C34B71" w:rsidRPr="00951A36" w:rsidRDefault="00C34B71" w:rsidP="00C34B71">
      <w:pPr>
        <w:jc w:val="both"/>
        <w:rPr>
          <w:sz w:val="26"/>
          <w:szCs w:val="26"/>
        </w:rPr>
      </w:pPr>
    </w:p>
    <w:p w:rsidR="00C34B71" w:rsidRPr="00951A36" w:rsidRDefault="00C34B71" w:rsidP="00C34B71">
      <w:pPr>
        <w:jc w:val="center"/>
        <w:rPr>
          <w:b/>
          <w:sz w:val="26"/>
          <w:szCs w:val="26"/>
        </w:rPr>
      </w:pPr>
      <w:r w:rsidRPr="00951A36">
        <w:rPr>
          <w:b/>
          <w:sz w:val="26"/>
          <w:szCs w:val="26"/>
        </w:rPr>
        <w:t>СТОРОНЫ:</w:t>
      </w:r>
    </w:p>
    <w:p w:rsidR="00C34B71" w:rsidRPr="00951A36" w:rsidRDefault="00C34B71" w:rsidP="00C34B71">
      <w:pPr>
        <w:ind w:firstLine="540"/>
        <w:jc w:val="both"/>
        <w:rPr>
          <w:sz w:val="26"/>
          <w:szCs w:val="26"/>
        </w:rPr>
      </w:pPr>
      <w:r w:rsidRPr="00951A36">
        <w:rPr>
          <w:b/>
          <w:sz w:val="26"/>
          <w:szCs w:val="26"/>
        </w:rPr>
        <w:t>ТОО «___________»,</w:t>
      </w:r>
      <w:r w:rsidRPr="00951A36">
        <w:rPr>
          <w:sz w:val="26"/>
          <w:szCs w:val="26"/>
        </w:rPr>
        <w:t xml:space="preserve"> именуемое в Договоре ПРОДАВЕЦ, полномочным представителями которого при заключении Договора выступают Генеральный директор            __________________</w:t>
      </w:r>
      <w:r w:rsidRPr="00951A36">
        <w:rPr>
          <w:bCs/>
          <w:color w:val="000000"/>
          <w:sz w:val="26"/>
          <w:szCs w:val="26"/>
        </w:rPr>
        <w:t>,</w:t>
      </w:r>
      <w:r w:rsidRPr="00951A36">
        <w:rPr>
          <w:sz w:val="26"/>
          <w:szCs w:val="26"/>
        </w:rPr>
        <w:t xml:space="preserve"> действующие на основании _______________ и </w:t>
      </w:r>
    </w:p>
    <w:p w:rsidR="00C34B71" w:rsidRPr="00951A36" w:rsidRDefault="00C34B71" w:rsidP="00C34B71">
      <w:pPr>
        <w:ind w:firstLine="540"/>
        <w:jc w:val="both"/>
        <w:rPr>
          <w:sz w:val="26"/>
          <w:szCs w:val="26"/>
        </w:rPr>
      </w:pPr>
      <w:r w:rsidRPr="00951A36">
        <w:rPr>
          <w:b/>
          <w:sz w:val="26"/>
          <w:szCs w:val="26"/>
        </w:rPr>
        <w:t xml:space="preserve">АО «ПАВЛОДАРЭНЕРГО», </w:t>
      </w:r>
      <w:r w:rsidRPr="00951A36">
        <w:rPr>
          <w:sz w:val="26"/>
          <w:szCs w:val="26"/>
        </w:rPr>
        <w:t xml:space="preserve">именуемое в Договоре ПОКУПАТЕЛЬ, полномочным представителем которого при заключении Договора выступает Генеральный директор </w:t>
      </w:r>
      <w:proofErr w:type="spellStart"/>
      <w:r w:rsidRPr="00951A36">
        <w:rPr>
          <w:sz w:val="26"/>
          <w:szCs w:val="26"/>
        </w:rPr>
        <w:t>Перфилов</w:t>
      </w:r>
      <w:proofErr w:type="spellEnd"/>
      <w:r w:rsidRPr="00951A36">
        <w:rPr>
          <w:sz w:val="26"/>
          <w:szCs w:val="26"/>
        </w:rPr>
        <w:t xml:space="preserve"> О.В., действующий на основании Устава Предприятия, заключили настоящий Договор о нижеследующем:</w:t>
      </w:r>
    </w:p>
    <w:p w:rsidR="00C34B71" w:rsidRPr="00951A36" w:rsidRDefault="00C34B71" w:rsidP="00C34B71">
      <w:pPr>
        <w:jc w:val="center"/>
        <w:rPr>
          <w:b/>
          <w:sz w:val="26"/>
          <w:szCs w:val="26"/>
        </w:rPr>
      </w:pPr>
      <w:r w:rsidRPr="00951A36">
        <w:rPr>
          <w:b/>
          <w:sz w:val="26"/>
          <w:szCs w:val="26"/>
        </w:rPr>
        <w:t>1. ПРЕДМЕТ ДОГОВОРА</w:t>
      </w:r>
    </w:p>
    <w:p w:rsidR="00C34B71" w:rsidRPr="00951A36" w:rsidRDefault="00C34B71" w:rsidP="00C34B71">
      <w:pPr>
        <w:jc w:val="both"/>
        <w:rPr>
          <w:b/>
          <w:color w:val="FF0000"/>
          <w:sz w:val="26"/>
          <w:szCs w:val="26"/>
        </w:rPr>
      </w:pPr>
      <w:r w:rsidRPr="00951A36">
        <w:rPr>
          <w:sz w:val="26"/>
          <w:szCs w:val="26"/>
        </w:rPr>
        <w:t>1.1. Предметом настоящего Договора является поставка ПРОДАВЦОМ в период с 01.0</w:t>
      </w:r>
      <w:r w:rsidR="00C64A7C" w:rsidRPr="00951A36">
        <w:rPr>
          <w:sz w:val="26"/>
          <w:szCs w:val="26"/>
        </w:rPr>
        <w:t>8</w:t>
      </w:r>
      <w:r w:rsidRPr="00951A36">
        <w:rPr>
          <w:sz w:val="26"/>
          <w:szCs w:val="26"/>
        </w:rPr>
        <w:t xml:space="preserve">.2020г. по 31.12.2020г. ПОКУПАТЕЛЮ угольной Продукции марки КСН 0-300 (далее «Продукция») для энергетических нужд на условиях поставки – </w:t>
      </w:r>
      <w:r w:rsidRPr="00951A36">
        <w:rPr>
          <w:sz w:val="26"/>
          <w:szCs w:val="26"/>
          <w:lang w:val="en-US"/>
        </w:rPr>
        <w:t>FCA</w:t>
      </w:r>
      <w:r w:rsidRPr="00951A36">
        <w:rPr>
          <w:sz w:val="26"/>
          <w:szCs w:val="26"/>
        </w:rPr>
        <w:t xml:space="preserve"> станция </w:t>
      </w:r>
      <w:proofErr w:type="spellStart"/>
      <w:r w:rsidRPr="00951A36">
        <w:rPr>
          <w:sz w:val="26"/>
          <w:szCs w:val="26"/>
        </w:rPr>
        <w:t>Екибастуз</w:t>
      </w:r>
      <w:proofErr w:type="spellEnd"/>
      <w:r w:rsidRPr="00951A36">
        <w:rPr>
          <w:sz w:val="26"/>
          <w:szCs w:val="26"/>
        </w:rPr>
        <w:t>. Количество Продукции, поставляемой по настоящему Договору, составляет __________ (_______________ тонн (+/- 10%).</w:t>
      </w:r>
      <w:r w:rsidRPr="00951A36">
        <w:rPr>
          <w:b/>
          <w:color w:val="FF0000"/>
          <w:sz w:val="26"/>
          <w:szCs w:val="26"/>
        </w:rPr>
        <w:t xml:space="preserve"> </w:t>
      </w:r>
    </w:p>
    <w:p w:rsidR="00C34B71" w:rsidRPr="00951A36" w:rsidRDefault="00C34B71" w:rsidP="00C34B71">
      <w:pPr>
        <w:jc w:val="both"/>
        <w:rPr>
          <w:sz w:val="26"/>
          <w:szCs w:val="26"/>
        </w:rPr>
      </w:pPr>
      <w:r w:rsidRPr="00951A36">
        <w:rPr>
          <w:sz w:val="26"/>
          <w:szCs w:val="26"/>
        </w:rPr>
        <w:t>1.2. Покупатель обязуется оплачивать и принимать Продукцию на условиях настоящего Договора, с ежемесячным распределением объема в следующем порядке (тонн):</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3"/>
        <w:gridCol w:w="1711"/>
        <w:gridCol w:w="236"/>
        <w:gridCol w:w="1453"/>
        <w:gridCol w:w="1717"/>
        <w:gridCol w:w="236"/>
        <w:gridCol w:w="1382"/>
        <w:gridCol w:w="1622"/>
      </w:tblGrid>
      <w:tr w:rsidR="00C34B71" w:rsidRPr="00951A36" w:rsidTr="001906D8">
        <w:tc>
          <w:tcPr>
            <w:tcW w:w="1363" w:type="dxa"/>
            <w:vAlign w:val="center"/>
          </w:tcPr>
          <w:p w:rsidR="00C34B71" w:rsidRPr="00951A36" w:rsidRDefault="00C34B71" w:rsidP="001906D8">
            <w:pPr>
              <w:jc w:val="center"/>
              <w:rPr>
                <w:bCs/>
                <w:color w:val="000000"/>
                <w:sz w:val="26"/>
                <w:szCs w:val="26"/>
              </w:rPr>
            </w:pPr>
            <w:r w:rsidRPr="00951A36">
              <w:rPr>
                <w:bCs/>
                <w:color w:val="000000"/>
                <w:sz w:val="26"/>
                <w:szCs w:val="26"/>
              </w:rPr>
              <w:t>Период</w:t>
            </w:r>
          </w:p>
        </w:tc>
        <w:tc>
          <w:tcPr>
            <w:tcW w:w="1711" w:type="dxa"/>
            <w:vAlign w:val="center"/>
          </w:tcPr>
          <w:p w:rsidR="00C34B71" w:rsidRPr="00951A36" w:rsidRDefault="00C34B71" w:rsidP="001906D8">
            <w:pPr>
              <w:jc w:val="center"/>
              <w:rPr>
                <w:bCs/>
                <w:color w:val="000000"/>
                <w:sz w:val="26"/>
                <w:szCs w:val="26"/>
              </w:rPr>
            </w:pPr>
            <w:r w:rsidRPr="00951A36">
              <w:rPr>
                <w:bCs/>
                <w:color w:val="000000"/>
                <w:sz w:val="26"/>
                <w:szCs w:val="26"/>
              </w:rPr>
              <w:t xml:space="preserve">Объём, </w:t>
            </w:r>
            <w:proofErr w:type="spellStart"/>
            <w:r w:rsidRPr="00951A36">
              <w:rPr>
                <w:bCs/>
                <w:color w:val="000000"/>
                <w:sz w:val="26"/>
                <w:szCs w:val="26"/>
              </w:rPr>
              <w:t>тн</w:t>
            </w:r>
            <w:proofErr w:type="spellEnd"/>
          </w:p>
        </w:tc>
        <w:tc>
          <w:tcPr>
            <w:tcW w:w="236" w:type="dxa"/>
            <w:tcBorders>
              <w:top w:val="nil"/>
              <w:bottom w:val="nil"/>
            </w:tcBorders>
            <w:vAlign w:val="center"/>
          </w:tcPr>
          <w:p w:rsidR="00C34B71" w:rsidRPr="00951A36" w:rsidRDefault="00C34B71" w:rsidP="001906D8">
            <w:pPr>
              <w:jc w:val="center"/>
              <w:rPr>
                <w:bCs/>
                <w:color w:val="000000"/>
                <w:sz w:val="26"/>
                <w:szCs w:val="26"/>
              </w:rPr>
            </w:pPr>
          </w:p>
        </w:tc>
        <w:tc>
          <w:tcPr>
            <w:tcW w:w="1453" w:type="dxa"/>
            <w:vAlign w:val="center"/>
          </w:tcPr>
          <w:p w:rsidR="00C34B71" w:rsidRPr="00951A36" w:rsidRDefault="00C34B71" w:rsidP="001906D8">
            <w:pPr>
              <w:jc w:val="center"/>
              <w:rPr>
                <w:bCs/>
                <w:color w:val="000000"/>
                <w:sz w:val="26"/>
                <w:szCs w:val="26"/>
              </w:rPr>
            </w:pPr>
            <w:r w:rsidRPr="00951A36">
              <w:rPr>
                <w:bCs/>
                <w:color w:val="000000"/>
                <w:sz w:val="26"/>
                <w:szCs w:val="26"/>
              </w:rPr>
              <w:t>Период</w:t>
            </w:r>
          </w:p>
        </w:tc>
        <w:tc>
          <w:tcPr>
            <w:tcW w:w="1717" w:type="dxa"/>
            <w:vAlign w:val="center"/>
          </w:tcPr>
          <w:p w:rsidR="00C34B71" w:rsidRPr="00951A36" w:rsidRDefault="00C34B71" w:rsidP="001906D8">
            <w:pPr>
              <w:jc w:val="center"/>
              <w:rPr>
                <w:bCs/>
                <w:color w:val="000000"/>
                <w:sz w:val="26"/>
                <w:szCs w:val="26"/>
              </w:rPr>
            </w:pPr>
            <w:r w:rsidRPr="00951A36">
              <w:rPr>
                <w:bCs/>
                <w:color w:val="000000"/>
                <w:sz w:val="26"/>
                <w:szCs w:val="26"/>
              </w:rPr>
              <w:t xml:space="preserve">Объём, </w:t>
            </w:r>
            <w:proofErr w:type="spellStart"/>
            <w:r w:rsidRPr="00951A36">
              <w:rPr>
                <w:bCs/>
                <w:color w:val="000000"/>
                <w:sz w:val="26"/>
                <w:szCs w:val="26"/>
              </w:rPr>
              <w:t>тн</w:t>
            </w:r>
            <w:proofErr w:type="spellEnd"/>
          </w:p>
        </w:tc>
        <w:tc>
          <w:tcPr>
            <w:tcW w:w="236" w:type="dxa"/>
            <w:tcBorders>
              <w:top w:val="nil"/>
              <w:bottom w:val="nil"/>
            </w:tcBorders>
            <w:vAlign w:val="center"/>
          </w:tcPr>
          <w:p w:rsidR="00C34B71" w:rsidRPr="00951A36" w:rsidRDefault="00C34B71" w:rsidP="001906D8">
            <w:pPr>
              <w:jc w:val="center"/>
              <w:rPr>
                <w:bCs/>
                <w:color w:val="000000"/>
                <w:sz w:val="26"/>
                <w:szCs w:val="26"/>
              </w:rPr>
            </w:pPr>
          </w:p>
        </w:tc>
        <w:tc>
          <w:tcPr>
            <w:tcW w:w="1382" w:type="dxa"/>
            <w:vAlign w:val="center"/>
          </w:tcPr>
          <w:p w:rsidR="00C34B71" w:rsidRPr="00951A36" w:rsidRDefault="00C34B71" w:rsidP="001906D8">
            <w:pPr>
              <w:jc w:val="center"/>
              <w:rPr>
                <w:bCs/>
                <w:color w:val="000000"/>
                <w:sz w:val="26"/>
                <w:szCs w:val="26"/>
              </w:rPr>
            </w:pPr>
            <w:r w:rsidRPr="00951A36">
              <w:rPr>
                <w:bCs/>
                <w:color w:val="000000"/>
                <w:sz w:val="26"/>
                <w:szCs w:val="26"/>
              </w:rPr>
              <w:t>Период</w:t>
            </w:r>
          </w:p>
        </w:tc>
        <w:tc>
          <w:tcPr>
            <w:tcW w:w="1622" w:type="dxa"/>
            <w:vAlign w:val="center"/>
          </w:tcPr>
          <w:p w:rsidR="00C34B71" w:rsidRPr="00951A36" w:rsidRDefault="00C34B71" w:rsidP="001906D8">
            <w:pPr>
              <w:jc w:val="center"/>
              <w:rPr>
                <w:bCs/>
                <w:color w:val="000000"/>
                <w:sz w:val="26"/>
                <w:szCs w:val="26"/>
              </w:rPr>
            </w:pPr>
            <w:r w:rsidRPr="00951A36">
              <w:rPr>
                <w:bCs/>
                <w:color w:val="000000"/>
                <w:sz w:val="26"/>
                <w:szCs w:val="26"/>
              </w:rPr>
              <w:t xml:space="preserve">Объём, </w:t>
            </w:r>
            <w:proofErr w:type="spellStart"/>
            <w:r w:rsidRPr="00951A36">
              <w:rPr>
                <w:bCs/>
                <w:color w:val="000000"/>
                <w:sz w:val="26"/>
                <w:szCs w:val="26"/>
              </w:rPr>
              <w:t>тн</w:t>
            </w:r>
            <w:proofErr w:type="spellEnd"/>
          </w:p>
        </w:tc>
      </w:tr>
      <w:tr w:rsidR="00C34B71" w:rsidRPr="00951A36" w:rsidTr="001906D8">
        <w:trPr>
          <w:trHeight w:val="191"/>
        </w:trPr>
        <w:tc>
          <w:tcPr>
            <w:tcW w:w="1363" w:type="dxa"/>
            <w:vAlign w:val="center"/>
          </w:tcPr>
          <w:p w:rsidR="00C34B71" w:rsidRPr="00951A36" w:rsidRDefault="00C34B71" w:rsidP="001906D8">
            <w:pPr>
              <w:jc w:val="center"/>
              <w:rPr>
                <w:bCs/>
                <w:color w:val="000000"/>
                <w:sz w:val="26"/>
                <w:szCs w:val="26"/>
              </w:rPr>
            </w:pPr>
            <w:r w:rsidRPr="00951A36">
              <w:rPr>
                <w:bCs/>
                <w:color w:val="000000"/>
                <w:sz w:val="26"/>
                <w:szCs w:val="26"/>
              </w:rPr>
              <w:t>Январь</w:t>
            </w:r>
          </w:p>
        </w:tc>
        <w:tc>
          <w:tcPr>
            <w:tcW w:w="1711" w:type="dxa"/>
            <w:vAlign w:val="center"/>
          </w:tcPr>
          <w:p w:rsidR="00C34B71" w:rsidRPr="00951A36" w:rsidRDefault="00C34B71" w:rsidP="001906D8">
            <w:pPr>
              <w:jc w:val="center"/>
              <w:rPr>
                <w:bCs/>
                <w:color w:val="000000"/>
                <w:sz w:val="26"/>
                <w:szCs w:val="26"/>
              </w:rPr>
            </w:pPr>
          </w:p>
        </w:tc>
        <w:tc>
          <w:tcPr>
            <w:tcW w:w="236" w:type="dxa"/>
            <w:tcBorders>
              <w:top w:val="nil"/>
              <w:bottom w:val="nil"/>
            </w:tcBorders>
            <w:vAlign w:val="center"/>
          </w:tcPr>
          <w:p w:rsidR="00C34B71" w:rsidRPr="00951A36" w:rsidRDefault="00C34B71" w:rsidP="001906D8">
            <w:pPr>
              <w:jc w:val="center"/>
              <w:rPr>
                <w:bCs/>
                <w:color w:val="000000"/>
                <w:sz w:val="26"/>
                <w:szCs w:val="26"/>
              </w:rPr>
            </w:pPr>
          </w:p>
        </w:tc>
        <w:tc>
          <w:tcPr>
            <w:tcW w:w="1453" w:type="dxa"/>
            <w:vAlign w:val="center"/>
          </w:tcPr>
          <w:p w:rsidR="00C34B71" w:rsidRPr="00951A36" w:rsidRDefault="00C34B71" w:rsidP="001906D8">
            <w:pPr>
              <w:jc w:val="center"/>
              <w:rPr>
                <w:bCs/>
                <w:color w:val="000000"/>
                <w:sz w:val="26"/>
                <w:szCs w:val="26"/>
              </w:rPr>
            </w:pPr>
            <w:r w:rsidRPr="00951A36">
              <w:rPr>
                <w:bCs/>
                <w:color w:val="000000"/>
                <w:sz w:val="26"/>
                <w:szCs w:val="26"/>
              </w:rPr>
              <w:t>Май</w:t>
            </w:r>
          </w:p>
        </w:tc>
        <w:tc>
          <w:tcPr>
            <w:tcW w:w="1717" w:type="dxa"/>
            <w:vAlign w:val="center"/>
          </w:tcPr>
          <w:p w:rsidR="00C34B71" w:rsidRPr="00951A36" w:rsidRDefault="00C34B71" w:rsidP="001906D8">
            <w:pPr>
              <w:jc w:val="center"/>
              <w:rPr>
                <w:bCs/>
                <w:color w:val="000000"/>
                <w:sz w:val="26"/>
                <w:szCs w:val="26"/>
              </w:rPr>
            </w:pPr>
          </w:p>
        </w:tc>
        <w:tc>
          <w:tcPr>
            <w:tcW w:w="236" w:type="dxa"/>
            <w:tcBorders>
              <w:top w:val="nil"/>
              <w:bottom w:val="nil"/>
            </w:tcBorders>
            <w:vAlign w:val="center"/>
          </w:tcPr>
          <w:p w:rsidR="00C34B71" w:rsidRPr="00951A36" w:rsidRDefault="00C34B71" w:rsidP="001906D8">
            <w:pPr>
              <w:jc w:val="center"/>
              <w:rPr>
                <w:bCs/>
                <w:color w:val="000000"/>
                <w:sz w:val="26"/>
                <w:szCs w:val="26"/>
              </w:rPr>
            </w:pPr>
          </w:p>
        </w:tc>
        <w:tc>
          <w:tcPr>
            <w:tcW w:w="1382" w:type="dxa"/>
            <w:vAlign w:val="center"/>
          </w:tcPr>
          <w:p w:rsidR="00C34B71" w:rsidRPr="00951A36" w:rsidRDefault="00C34B71" w:rsidP="001906D8">
            <w:pPr>
              <w:jc w:val="center"/>
              <w:rPr>
                <w:bCs/>
                <w:color w:val="000000"/>
                <w:sz w:val="26"/>
                <w:szCs w:val="26"/>
              </w:rPr>
            </w:pPr>
            <w:r w:rsidRPr="00951A36">
              <w:rPr>
                <w:bCs/>
                <w:color w:val="000000"/>
                <w:sz w:val="26"/>
                <w:szCs w:val="26"/>
              </w:rPr>
              <w:t>Сентябрь</w:t>
            </w:r>
          </w:p>
        </w:tc>
        <w:tc>
          <w:tcPr>
            <w:tcW w:w="1622" w:type="dxa"/>
            <w:vAlign w:val="center"/>
          </w:tcPr>
          <w:p w:rsidR="00C34B71" w:rsidRPr="00951A36" w:rsidRDefault="00C34B71" w:rsidP="001906D8">
            <w:pPr>
              <w:jc w:val="center"/>
              <w:rPr>
                <w:bCs/>
                <w:color w:val="000000"/>
                <w:sz w:val="26"/>
                <w:szCs w:val="26"/>
              </w:rPr>
            </w:pPr>
          </w:p>
        </w:tc>
      </w:tr>
      <w:tr w:rsidR="00C34B71" w:rsidRPr="00951A36" w:rsidTr="001906D8">
        <w:tc>
          <w:tcPr>
            <w:tcW w:w="1363" w:type="dxa"/>
            <w:vAlign w:val="center"/>
          </w:tcPr>
          <w:p w:rsidR="00C34B71" w:rsidRPr="00951A36" w:rsidRDefault="00C34B71" w:rsidP="001906D8">
            <w:pPr>
              <w:jc w:val="center"/>
              <w:rPr>
                <w:bCs/>
                <w:color w:val="000000"/>
                <w:sz w:val="26"/>
                <w:szCs w:val="26"/>
              </w:rPr>
            </w:pPr>
            <w:r w:rsidRPr="00951A36">
              <w:rPr>
                <w:bCs/>
                <w:color w:val="000000"/>
                <w:sz w:val="26"/>
                <w:szCs w:val="26"/>
              </w:rPr>
              <w:t>Февраль</w:t>
            </w:r>
          </w:p>
        </w:tc>
        <w:tc>
          <w:tcPr>
            <w:tcW w:w="1711" w:type="dxa"/>
            <w:vAlign w:val="center"/>
          </w:tcPr>
          <w:p w:rsidR="00C34B71" w:rsidRPr="00951A36" w:rsidRDefault="00C34B71" w:rsidP="001906D8">
            <w:pPr>
              <w:jc w:val="center"/>
              <w:rPr>
                <w:bCs/>
                <w:color w:val="000000"/>
                <w:sz w:val="26"/>
                <w:szCs w:val="26"/>
              </w:rPr>
            </w:pPr>
          </w:p>
        </w:tc>
        <w:tc>
          <w:tcPr>
            <w:tcW w:w="236" w:type="dxa"/>
            <w:tcBorders>
              <w:top w:val="nil"/>
              <w:bottom w:val="nil"/>
            </w:tcBorders>
            <w:vAlign w:val="center"/>
          </w:tcPr>
          <w:p w:rsidR="00C34B71" w:rsidRPr="00951A36" w:rsidRDefault="00C34B71" w:rsidP="001906D8">
            <w:pPr>
              <w:jc w:val="center"/>
              <w:rPr>
                <w:bCs/>
                <w:color w:val="000000"/>
                <w:sz w:val="26"/>
                <w:szCs w:val="26"/>
              </w:rPr>
            </w:pPr>
          </w:p>
        </w:tc>
        <w:tc>
          <w:tcPr>
            <w:tcW w:w="1453" w:type="dxa"/>
            <w:vAlign w:val="center"/>
          </w:tcPr>
          <w:p w:rsidR="00C34B71" w:rsidRPr="00951A36" w:rsidRDefault="00C34B71" w:rsidP="001906D8">
            <w:pPr>
              <w:jc w:val="center"/>
              <w:rPr>
                <w:bCs/>
                <w:color w:val="000000"/>
                <w:sz w:val="26"/>
                <w:szCs w:val="26"/>
              </w:rPr>
            </w:pPr>
            <w:r w:rsidRPr="00951A36">
              <w:rPr>
                <w:bCs/>
                <w:color w:val="000000"/>
                <w:sz w:val="26"/>
                <w:szCs w:val="26"/>
              </w:rPr>
              <w:t>Июнь</w:t>
            </w:r>
          </w:p>
        </w:tc>
        <w:tc>
          <w:tcPr>
            <w:tcW w:w="1717" w:type="dxa"/>
            <w:vAlign w:val="center"/>
          </w:tcPr>
          <w:p w:rsidR="00C34B71" w:rsidRPr="00951A36" w:rsidRDefault="00C34B71" w:rsidP="001906D8">
            <w:pPr>
              <w:jc w:val="center"/>
              <w:rPr>
                <w:bCs/>
                <w:color w:val="000000"/>
                <w:sz w:val="26"/>
                <w:szCs w:val="26"/>
              </w:rPr>
            </w:pPr>
          </w:p>
        </w:tc>
        <w:tc>
          <w:tcPr>
            <w:tcW w:w="236" w:type="dxa"/>
            <w:tcBorders>
              <w:top w:val="nil"/>
              <w:bottom w:val="nil"/>
            </w:tcBorders>
            <w:vAlign w:val="center"/>
          </w:tcPr>
          <w:p w:rsidR="00C34B71" w:rsidRPr="00951A36" w:rsidRDefault="00C34B71" w:rsidP="001906D8">
            <w:pPr>
              <w:jc w:val="center"/>
              <w:rPr>
                <w:bCs/>
                <w:color w:val="000000"/>
                <w:sz w:val="26"/>
                <w:szCs w:val="26"/>
              </w:rPr>
            </w:pPr>
          </w:p>
        </w:tc>
        <w:tc>
          <w:tcPr>
            <w:tcW w:w="1382" w:type="dxa"/>
            <w:vAlign w:val="center"/>
          </w:tcPr>
          <w:p w:rsidR="00C34B71" w:rsidRPr="00951A36" w:rsidRDefault="00C34B71" w:rsidP="001906D8">
            <w:pPr>
              <w:jc w:val="center"/>
              <w:rPr>
                <w:bCs/>
                <w:color w:val="000000"/>
                <w:sz w:val="26"/>
                <w:szCs w:val="26"/>
              </w:rPr>
            </w:pPr>
            <w:r w:rsidRPr="00951A36">
              <w:rPr>
                <w:bCs/>
                <w:color w:val="000000"/>
                <w:sz w:val="26"/>
                <w:szCs w:val="26"/>
              </w:rPr>
              <w:t>Октябрь</w:t>
            </w:r>
          </w:p>
        </w:tc>
        <w:tc>
          <w:tcPr>
            <w:tcW w:w="1622" w:type="dxa"/>
            <w:vAlign w:val="center"/>
          </w:tcPr>
          <w:p w:rsidR="00C34B71" w:rsidRPr="00951A36" w:rsidRDefault="00C34B71" w:rsidP="001906D8">
            <w:pPr>
              <w:jc w:val="center"/>
              <w:rPr>
                <w:bCs/>
                <w:color w:val="000000"/>
                <w:sz w:val="26"/>
                <w:szCs w:val="26"/>
              </w:rPr>
            </w:pPr>
          </w:p>
        </w:tc>
      </w:tr>
      <w:tr w:rsidR="00C34B71" w:rsidRPr="00951A36" w:rsidTr="001906D8">
        <w:tc>
          <w:tcPr>
            <w:tcW w:w="1363" w:type="dxa"/>
            <w:vAlign w:val="center"/>
          </w:tcPr>
          <w:p w:rsidR="00C34B71" w:rsidRPr="00951A36" w:rsidRDefault="00C34B71" w:rsidP="001906D8">
            <w:pPr>
              <w:jc w:val="center"/>
              <w:rPr>
                <w:bCs/>
                <w:color w:val="000000"/>
                <w:sz w:val="26"/>
                <w:szCs w:val="26"/>
              </w:rPr>
            </w:pPr>
            <w:r w:rsidRPr="00951A36">
              <w:rPr>
                <w:bCs/>
                <w:color w:val="000000"/>
                <w:sz w:val="26"/>
                <w:szCs w:val="26"/>
              </w:rPr>
              <w:t>Март</w:t>
            </w:r>
          </w:p>
        </w:tc>
        <w:tc>
          <w:tcPr>
            <w:tcW w:w="1711" w:type="dxa"/>
            <w:vAlign w:val="center"/>
          </w:tcPr>
          <w:p w:rsidR="00C34B71" w:rsidRPr="00951A36" w:rsidRDefault="00C34B71" w:rsidP="001906D8">
            <w:pPr>
              <w:jc w:val="center"/>
              <w:rPr>
                <w:bCs/>
                <w:color w:val="000000"/>
                <w:sz w:val="26"/>
                <w:szCs w:val="26"/>
              </w:rPr>
            </w:pPr>
          </w:p>
        </w:tc>
        <w:tc>
          <w:tcPr>
            <w:tcW w:w="236" w:type="dxa"/>
            <w:tcBorders>
              <w:top w:val="nil"/>
              <w:bottom w:val="nil"/>
            </w:tcBorders>
            <w:vAlign w:val="center"/>
          </w:tcPr>
          <w:p w:rsidR="00C34B71" w:rsidRPr="00951A36" w:rsidRDefault="00C34B71" w:rsidP="001906D8">
            <w:pPr>
              <w:jc w:val="center"/>
              <w:rPr>
                <w:bCs/>
                <w:color w:val="000000"/>
                <w:sz w:val="26"/>
                <w:szCs w:val="26"/>
              </w:rPr>
            </w:pPr>
          </w:p>
        </w:tc>
        <w:tc>
          <w:tcPr>
            <w:tcW w:w="1453" w:type="dxa"/>
            <w:vAlign w:val="center"/>
          </w:tcPr>
          <w:p w:rsidR="00C34B71" w:rsidRPr="00951A36" w:rsidRDefault="00C34B71" w:rsidP="001906D8">
            <w:pPr>
              <w:jc w:val="center"/>
              <w:rPr>
                <w:bCs/>
                <w:color w:val="000000"/>
                <w:sz w:val="26"/>
                <w:szCs w:val="26"/>
              </w:rPr>
            </w:pPr>
            <w:r w:rsidRPr="00951A36">
              <w:rPr>
                <w:bCs/>
                <w:color w:val="000000"/>
                <w:sz w:val="26"/>
                <w:szCs w:val="26"/>
              </w:rPr>
              <w:t>Июль</w:t>
            </w:r>
          </w:p>
        </w:tc>
        <w:tc>
          <w:tcPr>
            <w:tcW w:w="1717" w:type="dxa"/>
            <w:vAlign w:val="center"/>
          </w:tcPr>
          <w:p w:rsidR="00C34B71" w:rsidRPr="00951A36" w:rsidRDefault="00C34B71" w:rsidP="001906D8">
            <w:pPr>
              <w:jc w:val="center"/>
              <w:rPr>
                <w:bCs/>
                <w:color w:val="000000"/>
                <w:sz w:val="26"/>
                <w:szCs w:val="26"/>
              </w:rPr>
            </w:pPr>
          </w:p>
        </w:tc>
        <w:tc>
          <w:tcPr>
            <w:tcW w:w="236" w:type="dxa"/>
            <w:tcBorders>
              <w:top w:val="nil"/>
              <w:bottom w:val="nil"/>
            </w:tcBorders>
            <w:vAlign w:val="center"/>
          </w:tcPr>
          <w:p w:rsidR="00C34B71" w:rsidRPr="00951A36" w:rsidRDefault="00C34B71" w:rsidP="001906D8">
            <w:pPr>
              <w:jc w:val="center"/>
              <w:rPr>
                <w:bCs/>
                <w:color w:val="000000"/>
                <w:sz w:val="26"/>
                <w:szCs w:val="26"/>
              </w:rPr>
            </w:pPr>
          </w:p>
        </w:tc>
        <w:tc>
          <w:tcPr>
            <w:tcW w:w="1382" w:type="dxa"/>
            <w:vAlign w:val="center"/>
          </w:tcPr>
          <w:p w:rsidR="00C34B71" w:rsidRPr="00951A36" w:rsidRDefault="00C34B71" w:rsidP="001906D8">
            <w:pPr>
              <w:jc w:val="center"/>
              <w:rPr>
                <w:bCs/>
                <w:color w:val="000000"/>
                <w:sz w:val="26"/>
                <w:szCs w:val="26"/>
              </w:rPr>
            </w:pPr>
            <w:r w:rsidRPr="00951A36">
              <w:rPr>
                <w:bCs/>
                <w:color w:val="000000"/>
                <w:sz w:val="26"/>
                <w:szCs w:val="26"/>
              </w:rPr>
              <w:t>Ноябрь</w:t>
            </w:r>
          </w:p>
        </w:tc>
        <w:tc>
          <w:tcPr>
            <w:tcW w:w="1622" w:type="dxa"/>
            <w:vAlign w:val="center"/>
          </w:tcPr>
          <w:p w:rsidR="00C34B71" w:rsidRPr="00951A36" w:rsidRDefault="00C34B71" w:rsidP="001906D8">
            <w:pPr>
              <w:jc w:val="center"/>
              <w:rPr>
                <w:bCs/>
                <w:color w:val="000000"/>
                <w:sz w:val="26"/>
                <w:szCs w:val="26"/>
              </w:rPr>
            </w:pPr>
          </w:p>
        </w:tc>
      </w:tr>
      <w:tr w:rsidR="00C34B71" w:rsidRPr="00951A36" w:rsidTr="001906D8">
        <w:tc>
          <w:tcPr>
            <w:tcW w:w="1363" w:type="dxa"/>
            <w:vAlign w:val="center"/>
          </w:tcPr>
          <w:p w:rsidR="00C34B71" w:rsidRPr="00951A36" w:rsidRDefault="00C34B71" w:rsidP="001906D8">
            <w:pPr>
              <w:jc w:val="center"/>
              <w:rPr>
                <w:bCs/>
                <w:color w:val="000000"/>
                <w:sz w:val="26"/>
                <w:szCs w:val="26"/>
              </w:rPr>
            </w:pPr>
            <w:r w:rsidRPr="00951A36">
              <w:rPr>
                <w:bCs/>
                <w:color w:val="000000"/>
                <w:sz w:val="26"/>
                <w:szCs w:val="26"/>
              </w:rPr>
              <w:t>Апрель</w:t>
            </w:r>
          </w:p>
        </w:tc>
        <w:tc>
          <w:tcPr>
            <w:tcW w:w="1711" w:type="dxa"/>
            <w:vAlign w:val="center"/>
          </w:tcPr>
          <w:p w:rsidR="00C34B71" w:rsidRPr="00951A36" w:rsidRDefault="00C34B71" w:rsidP="001906D8">
            <w:pPr>
              <w:jc w:val="center"/>
              <w:rPr>
                <w:bCs/>
                <w:color w:val="000000"/>
                <w:sz w:val="26"/>
                <w:szCs w:val="26"/>
              </w:rPr>
            </w:pPr>
          </w:p>
        </w:tc>
        <w:tc>
          <w:tcPr>
            <w:tcW w:w="236" w:type="dxa"/>
            <w:tcBorders>
              <w:top w:val="nil"/>
              <w:bottom w:val="nil"/>
            </w:tcBorders>
            <w:vAlign w:val="center"/>
          </w:tcPr>
          <w:p w:rsidR="00C34B71" w:rsidRPr="00951A36" w:rsidRDefault="00C34B71" w:rsidP="001906D8">
            <w:pPr>
              <w:jc w:val="center"/>
              <w:rPr>
                <w:bCs/>
                <w:color w:val="000000"/>
                <w:sz w:val="26"/>
                <w:szCs w:val="26"/>
              </w:rPr>
            </w:pPr>
          </w:p>
        </w:tc>
        <w:tc>
          <w:tcPr>
            <w:tcW w:w="1453" w:type="dxa"/>
            <w:vAlign w:val="center"/>
          </w:tcPr>
          <w:p w:rsidR="00C34B71" w:rsidRPr="00951A36" w:rsidRDefault="00C34B71" w:rsidP="001906D8">
            <w:pPr>
              <w:jc w:val="center"/>
              <w:rPr>
                <w:bCs/>
                <w:color w:val="000000"/>
                <w:sz w:val="26"/>
                <w:szCs w:val="26"/>
              </w:rPr>
            </w:pPr>
            <w:r w:rsidRPr="00951A36">
              <w:rPr>
                <w:bCs/>
                <w:color w:val="000000"/>
                <w:sz w:val="26"/>
                <w:szCs w:val="26"/>
              </w:rPr>
              <w:t>Август</w:t>
            </w:r>
          </w:p>
        </w:tc>
        <w:tc>
          <w:tcPr>
            <w:tcW w:w="1717" w:type="dxa"/>
            <w:vAlign w:val="center"/>
          </w:tcPr>
          <w:p w:rsidR="00C34B71" w:rsidRPr="00951A36" w:rsidRDefault="00C34B71" w:rsidP="001906D8">
            <w:pPr>
              <w:jc w:val="center"/>
              <w:rPr>
                <w:bCs/>
                <w:color w:val="000000"/>
                <w:sz w:val="26"/>
                <w:szCs w:val="26"/>
              </w:rPr>
            </w:pPr>
          </w:p>
        </w:tc>
        <w:tc>
          <w:tcPr>
            <w:tcW w:w="236" w:type="dxa"/>
            <w:tcBorders>
              <w:top w:val="nil"/>
              <w:bottom w:val="nil"/>
            </w:tcBorders>
            <w:vAlign w:val="center"/>
          </w:tcPr>
          <w:p w:rsidR="00C34B71" w:rsidRPr="00951A36" w:rsidRDefault="00C34B71" w:rsidP="001906D8">
            <w:pPr>
              <w:jc w:val="center"/>
              <w:rPr>
                <w:bCs/>
                <w:color w:val="000000"/>
                <w:sz w:val="26"/>
                <w:szCs w:val="26"/>
              </w:rPr>
            </w:pPr>
          </w:p>
        </w:tc>
        <w:tc>
          <w:tcPr>
            <w:tcW w:w="1382" w:type="dxa"/>
            <w:vAlign w:val="center"/>
          </w:tcPr>
          <w:p w:rsidR="00C34B71" w:rsidRPr="00951A36" w:rsidRDefault="00C34B71" w:rsidP="001906D8">
            <w:pPr>
              <w:jc w:val="center"/>
              <w:rPr>
                <w:bCs/>
                <w:color w:val="000000"/>
                <w:sz w:val="26"/>
                <w:szCs w:val="26"/>
              </w:rPr>
            </w:pPr>
            <w:r w:rsidRPr="00951A36">
              <w:rPr>
                <w:bCs/>
                <w:color w:val="000000"/>
                <w:sz w:val="26"/>
                <w:szCs w:val="26"/>
              </w:rPr>
              <w:t>Декабрь</w:t>
            </w:r>
          </w:p>
        </w:tc>
        <w:tc>
          <w:tcPr>
            <w:tcW w:w="1622" w:type="dxa"/>
            <w:vAlign w:val="center"/>
          </w:tcPr>
          <w:p w:rsidR="00C34B71" w:rsidRPr="00951A36" w:rsidRDefault="00C34B71" w:rsidP="001906D8">
            <w:pPr>
              <w:jc w:val="center"/>
              <w:rPr>
                <w:bCs/>
                <w:color w:val="000000"/>
                <w:sz w:val="26"/>
                <w:szCs w:val="26"/>
              </w:rPr>
            </w:pPr>
          </w:p>
        </w:tc>
      </w:tr>
    </w:tbl>
    <w:p w:rsidR="00C34B71" w:rsidRPr="00951A36" w:rsidRDefault="00C34B71" w:rsidP="00C34B71">
      <w:pPr>
        <w:jc w:val="both"/>
        <w:rPr>
          <w:sz w:val="26"/>
          <w:szCs w:val="26"/>
        </w:rPr>
      </w:pPr>
      <w:r w:rsidRPr="00951A36">
        <w:rPr>
          <w:sz w:val="26"/>
          <w:szCs w:val="26"/>
        </w:rPr>
        <w:t>Допускается отклонение ежемесячного количества по заявке ПОКУПАТЕЛЯ без согласования Сторон +/-10%. По согласованию Сторон ежемесячное отклонение может быть более +/-10%.</w:t>
      </w:r>
    </w:p>
    <w:p w:rsidR="00C34B71" w:rsidRPr="00951A36" w:rsidRDefault="00C34B71" w:rsidP="00C34B71">
      <w:pPr>
        <w:jc w:val="both"/>
        <w:rPr>
          <w:sz w:val="26"/>
          <w:szCs w:val="26"/>
        </w:rPr>
      </w:pPr>
    </w:p>
    <w:p w:rsidR="00C34B71" w:rsidRPr="00951A36" w:rsidRDefault="00C34B71" w:rsidP="00C34B71">
      <w:pPr>
        <w:jc w:val="center"/>
        <w:rPr>
          <w:b/>
          <w:sz w:val="26"/>
          <w:szCs w:val="26"/>
        </w:rPr>
      </w:pPr>
      <w:r w:rsidRPr="00951A36">
        <w:rPr>
          <w:b/>
          <w:sz w:val="26"/>
          <w:szCs w:val="26"/>
        </w:rPr>
        <w:t>2. КАЧЕСТВО ПРОДУКЦИИ</w:t>
      </w:r>
    </w:p>
    <w:p w:rsidR="00C34B71" w:rsidRPr="00951A36" w:rsidRDefault="00C34B71" w:rsidP="00C34B71">
      <w:pPr>
        <w:jc w:val="both"/>
        <w:rPr>
          <w:sz w:val="26"/>
          <w:szCs w:val="26"/>
        </w:rPr>
      </w:pPr>
      <w:r w:rsidRPr="00951A36">
        <w:rPr>
          <w:sz w:val="26"/>
          <w:szCs w:val="26"/>
        </w:rPr>
        <w:t>2.1. Качество, поставляемой по настоящему Договору Продукции, должно соответствовать СТ РК 1383-1-2016 «Угли Экибастузского бассейна. Часть 1. Угли разрезов «Богатырь» и «Северный». Технические условия».</w:t>
      </w:r>
    </w:p>
    <w:p w:rsidR="00C34B71" w:rsidRPr="00951A36" w:rsidRDefault="00C34B71" w:rsidP="00C34B71">
      <w:pPr>
        <w:jc w:val="both"/>
        <w:rPr>
          <w:sz w:val="26"/>
          <w:szCs w:val="26"/>
        </w:rPr>
      </w:pPr>
      <w:r w:rsidRPr="00951A36">
        <w:rPr>
          <w:sz w:val="26"/>
          <w:szCs w:val="26"/>
        </w:rPr>
        <w:t xml:space="preserve">2.2. Качество Продукции определяется ПРОДАВЦОМ в соответствии с </w:t>
      </w:r>
      <w:proofErr w:type="gramStart"/>
      <w:r w:rsidRPr="00951A36">
        <w:rPr>
          <w:sz w:val="26"/>
          <w:szCs w:val="26"/>
        </w:rPr>
        <w:t>СТ</w:t>
      </w:r>
      <w:proofErr w:type="gramEnd"/>
      <w:r w:rsidRPr="00951A36">
        <w:rPr>
          <w:sz w:val="26"/>
          <w:szCs w:val="26"/>
        </w:rPr>
        <w:t xml:space="preserve"> РК 1383-1-2016 и СТ РК 1248-2011 и оформляется Удостоверением, которое высылается ПОКУПАТЕЛЮ, и указывается в ж/д накладной.</w:t>
      </w:r>
    </w:p>
    <w:p w:rsidR="00C34B71" w:rsidRPr="00951A36" w:rsidRDefault="00C34B71" w:rsidP="00C34B71">
      <w:pPr>
        <w:jc w:val="both"/>
        <w:rPr>
          <w:sz w:val="26"/>
          <w:szCs w:val="26"/>
        </w:rPr>
      </w:pPr>
      <w:r w:rsidRPr="00951A36">
        <w:rPr>
          <w:sz w:val="26"/>
          <w:szCs w:val="26"/>
        </w:rPr>
        <w:t xml:space="preserve">2.3. Среднемесячная теплота сгорания - 4000 ккал/кг. Теплота сгорания по каждому </w:t>
      </w:r>
      <w:r w:rsidRPr="00951A36">
        <w:rPr>
          <w:bCs/>
          <w:sz w:val="26"/>
          <w:szCs w:val="26"/>
        </w:rPr>
        <w:t>отправительскому маршруту</w:t>
      </w:r>
      <w:r w:rsidRPr="00951A36">
        <w:rPr>
          <w:sz w:val="26"/>
          <w:szCs w:val="26"/>
        </w:rPr>
        <w:t xml:space="preserve"> Продукции - не ниже 3800 ккал/кг.</w:t>
      </w:r>
    </w:p>
    <w:p w:rsidR="00C34B71" w:rsidRPr="00951A36" w:rsidRDefault="00C34B71" w:rsidP="00C34B71">
      <w:pPr>
        <w:jc w:val="both"/>
        <w:rPr>
          <w:sz w:val="26"/>
          <w:szCs w:val="26"/>
        </w:rPr>
      </w:pPr>
    </w:p>
    <w:p w:rsidR="00C34B71" w:rsidRPr="00951A36" w:rsidRDefault="00C34B71" w:rsidP="00C34B71">
      <w:pPr>
        <w:jc w:val="center"/>
        <w:rPr>
          <w:b/>
          <w:sz w:val="26"/>
          <w:szCs w:val="26"/>
        </w:rPr>
      </w:pPr>
      <w:r w:rsidRPr="00951A36">
        <w:rPr>
          <w:b/>
          <w:sz w:val="26"/>
          <w:szCs w:val="26"/>
        </w:rPr>
        <w:t xml:space="preserve">3. ПЛАНИРОВАНИЕ ПОСТАВОК ПРОДУКЦИИ </w:t>
      </w:r>
    </w:p>
    <w:p w:rsidR="00C34B71" w:rsidRPr="00951A36" w:rsidRDefault="00C34B71" w:rsidP="00C34B71">
      <w:pPr>
        <w:autoSpaceDE w:val="0"/>
        <w:autoSpaceDN w:val="0"/>
        <w:jc w:val="both"/>
        <w:rPr>
          <w:color w:val="000000"/>
          <w:sz w:val="26"/>
          <w:szCs w:val="26"/>
        </w:rPr>
      </w:pPr>
      <w:r w:rsidRPr="00951A36">
        <w:rPr>
          <w:sz w:val="26"/>
          <w:szCs w:val="26"/>
        </w:rPr>
        <w:t>3.1. Планирование поставок Продукции осуществляется на календарный месяц (месяц поставки) в соответствии с «</w:t>
      </w:r>
      <w:r w:rsidRPr="00951A36">
        <w:rPr>
          <w:bCs/>
          <w:color w:val="000000"/>
          <w:sz w:val="26"/>
          <w:szCs w:val="26"/>
        </w:rPr>
        <w:t xml:space="preserve">Правилами перевозок грузов железнодорожным транспортом», </w:t>
      </w:r>
      <w:r w:rsidRPr="00951A36">
        <w:rPr>
          <w:sz w:val="26"/>
          <w:szCs w:val="26"/>
        </w:rPr>
        <w:t xml:space="preserve"> утвержденными приказом Министра </w:t>
      </w:r>
      <w:r w:rsidRPr="00951A36">
        <w:rPr>
          <w:color w:val="000000"/>
          <w:sz w:val="26"/>
          <w:szCs w:val="26"/>
        </w:rPr>
        <w:t xml:space="preserve"> по инвестициям  и развитию Республики Казахстан от 30 апреля 2015 года № 545.</w:t>
      </w:r>
    </w:p>
    <w:p w:rsidR="00C34B71" w:rsidRPr="00951A36" w:rsidRDefault="00C34B71" w:rsidP="00C34B71">
      <w:pPr>
        <w:jc w:val="both"/>
        <w:rPr>
          <w:sz w:val="26"/>
          <w:szCs w:val="26"/>
        </w:rPr>
      </w:pPr>
      <w:r w:rsidRPr="00951A36">
        <w:rPr>
          <w:sz w:val="26"/>
          <w:szCs w:val="26"/>
        </w:rPr>
        <w:t xml:space="preserve">3.2. </w:t>
      </w:r>
      <w:r w:rsidRPr="00951A36">
        <w:rPr>
          <w:bCs/>
          <w:sz w:val="26"/>
          <w:szCs w:val="26"/>
        </w:rPr>
        <w:t xml:space="preserve">Поставка Продукции осуществляется отправительскими маршрутами железнодорожным транспортом с равномерным распределением в течение месяца поставки в соответствии с заявкой ПОКУПАТЕЛЯ и утвержденным АО «КТЖ – Грузовые перевозки» (далее - Перевозчик) </w:t>
      </w:r>
      <w:r w:rsidRPr="00951A36">
        <w:rPr>
          <w:sz w:val="26"/>
          <w:szCs w:val="26"/>
        </w:rPr>
        <w:t>планом перевозок груза</w:t>
      </w:r>
      <w:r w:rsidRPr="00951A36">
        <w:rPr>
          <w:bCs/>
          <w:sz w:val="26"/>
          <w:szCs w:val="26"/>
        </w:rPr>
        <w:t>.</w:t>
      </w:r>
      <w:r w:rsidRPr="00951A36">
        <w:rPr>
          <w:sz w:val="26"/>
          <w:szCs w:val="26"/>
        </w:rPr>
        <w:t xml:space="preserve"> По согласованию сторон возможно наличие перерыва в поставке угольных маршрутов для осуществления </w:t>
      </w:r>
      <w:r w:rsidRPr="00951A36">
        <w:rPr>
          <w:sz w:val="26"/>
          <w:szCs w:val="26"/>
        </w:rPr>
        <w:lastRenderedPageBreak/>
        <w:t>ремонтных работ на железнодорожных путях и оборудовании топливно-транспортных цехов ПОКУПАТЕЛЯ.</w:t>
      </w:r>
    </w:p>
    <w:p w:rsidR="00C34B71" w:rsidRPr="00951A36" w:rsidRDefault="00C34B71" w:rsidP="00C34B71">
      <w:pPr>
        <w:jc w:val="both"/>
        <w:rPr>
          <w:bCs/>
          <w:sz w:val="26"/>
          <w:szCs w:val="26"/>
        </w:rPr>
      </w:pPr>
      <w:r w:rsidRPr="00951A36">
        <w:rPr>
          <w:sz w:val="26"/>
          <w:szCs w:val="26"/>
        </w:rPr>
        <w:t xml:space="preserve">3.3. </w:t>
      </w:r>
      <w:r w:rsidRPr="00951A36">
        <w:rPr>
          <w:bCs/>
          <w:sz w:val="26"/>
          <w:szCs w:val="26"/>
        </w:rPr>
        <w:t xml:space="preserve">ПОКУПАТЕЛЬ обязуется, не позднее 10 числа месяца, предшествующего месяцу поставки, письменной заявкой (Приложение 1 к настоящему Договору) подтвердить ПРОДАВЦУ требуемое количество Продукции в месяце поставки, а так же собственника/собственников вагонов с указанием количества Продукции, планируемого к перевозке в вагонах данного собственника. Приложение 1 оформляется отдельно по каждому собственнику вагонов, станции назначения и грузополучателю Продукции.  </w:t>
      </w:r>
    </w:p>
    <w:p w:rsidR="00C34B71" w:rsidRPr="00951A36" w:rsidRDefault="00C34B71" w:rsidP="00C34B71">
      <w:pPr>
        <w:jc w:val="both"/>
        <w:rPr>
          <w:sz w:val="26"/>
          <w:szCs w:val="26"/>
        </w:rPr>
      </w:pPr>
      <w:r w:rsidRPr="00951A36">
        <w:rPr>
          <w:sz w:val="26"/>
          <w:szCs w:val="26"/>
        </w:rPr>
        <w:t>За 3 календарных дня до начала месяца поставки, ПРОДАВЕЦ письменно предоставляет ПОКУПАТЕЛЮ график поставок, утвержденный Перевозчиком по собственникам вагонов и станциям назначения.</w:t>
      </w:r>
    </w:p>
    <w:p w:rsidR="00C34B71" w:rsidRPr="00951A36" w:rsidRDefault="00C34B71" w:rsidP="00C34B71">
      <w:pPr>
        <w:jc w:val="both"/>
        <w:rPr>
          <w:bCs/>
          <w:sz w:val="26"/>
          <w:szCs w:val="26"/>
        </w:rPr>
      </w:pPr>
      <w:r w:rsidRPr="00951A36">
        <w:rPr>
          <w:sz w:val="26"/>
          <w:szCs w:val="26"/>
        </w:rPr>
        <w:t xml:space="preserve">3.4. </w:t>
      </w:r>
      <w:r w:rsidRPr="00951A36">
        <w:rPr>
          <w:bCs/>
          <w:sz w:val="26"/>
          <w:szCs w:val="26"/>
        </w:rPr>
        <w:t>При поступлении заявки и/или заявки на дополнительное количество Продукции ПОКУПАТЕЛЯ после сроков, предусмотренных п. 3.3. настоящего Договора, ПРОДАВЕЦ может принять заявку к планированию и, при утверждении Перевозчиком внеплановой заявки, производит отгрузку Продукции:</w:t>
      </w:r>
    </w:p>
    <w:p w:rsidR="00C34B71" w:rsidRPr="00951A36" w:rsidRDefault="00C34B71" w:rsidP="00C34B71">
      <w:pPr>
        <w:ind w:left="567"/>
        <w:jc w:val="both"/>
        <w:rPr>
          <w:bCs/>
          <w:sz w:val="26"/>
          <w:szCs w:val="26"/>
        </w:rPr>
      </w:pPr>
      <w:r w:rsidRPr="00951A36">
        <w:rPr>
          <w:bCs/>
          <w:sz w:val="26"/>
          <w:szCs w:val="26"/>
        </w:rPr>
        <w:t>-  в вагонах ранее заявленного собственника после выполнения основного плана в вагонах данного собственника.</w:t>
      </w:r>
    </w:p>
    <w:p w:rsidR="00C34B71" w:rsidRPr="00951A36" w:rsidRDefault="00C34B71" w:rsidP="00C34B71">
      <w:pPr>
        <w:ind w:left="567"/>
        <w:jc w:val="both"/>
        <w:rPr>
          <w:bCs/>
          <w:sz w:val="26"/>
          <w:szCs w:val="26"/>
        </w:rPr>
      </w:pPr>
      <w:r w:rsidRPr="00951A36">
        <w:rPr>
          <w:bCs/>
          <w:sz w:val="26"/>
          <w:szCs w:val="26"/>
        </w:rPr>
        <w:t xml:space="preserve">- в вагонах вновь заявленного собственника - в соответствии с согласованным сторонами графиком поставки.  </w:t>
      </w:r>
    </w:p>
    <w:p w:rsidR="00C34B71" w:rsidRPr="00951A36" w:rsidRDefault="00C34B71" w:rsidP="00C34B71">
      <w:pPr>
        <w:jc w:val="both"/>
        <w:rPr>
          <w:bCs/>
          <w:sz w:val="26"/>
          <w:szCs w:val="26"/>
        </w:rPr>
      </w:pPr>
      <w:r w:rsidRPr="00951A36">
        <w:rPr>
          <w:bCs/>
          <w:sz w:val="26"/>
          <w:szCs w:val="26"/>
        </w:rPr>
        <w:t>Заявка на внеплановую поставку оформляется в соответствии с Приложением 1.</w:t>
      </w:r>
    </w:p>
    <w:p w:rsidR="00C34B71" w:rsidRPr="00951A36" w:rsidRDefault="00C34B71" w:rsidP="00C34B71">
      <w:pPr>
        <w:jc w:val="both"/>
        <w:rPr>
          <w:sz w:val="26"/>
          <w:szCs w:val="26"/>
        </w:rPr>
      </w:pPr>
      <w:r w:rsidRPr="00951A36">
        <w:rPr>
          <w:bCs/>
          <w:sz w:val="26"/>
          <w:szCs w:val="26"/>
        </w:rPr>
        <w:t>ПОКУПАТЕЛЬ обязан возместить ПРОДАВЦУ сборы за обеспечение подвижным составом перевозок, не вошедших в месячный план перевозок, а так же сборы за подтверждение дополнительного плана перевозки.</w:t>
      </w:r>
      <w:r w:rsidRPr="00951A36">
        <w:rPr>
          <w:b/>
          <w:bCs/>
          <w:i/>
          <w:sz w:val="26"/>
          <w:szCs w:val="26"/>
          <w:u w:val="single"/>
        </w:rPr>
        <w:t xml:space="preserve"> </w:t>
      </w:r>
    </w:p>
    <w:p w:rsidR="00C34B71" w:rsidRPr="00951A36" w:rsidRDefault="00C34B71" w:rsidP="00C34B71">
      <w:pPr>
        <w:jc w:val="both"/>
        <w:rPr>
          <w:sz w:val="26"/>
          <w:szCs w:val="26"/>
        </w:rPr>
      </w:pPr>
      <w:r w:rsidRPr="00951A36">
        <w:rPr>
          <w:sz w:val="26"/>
          <w:szCs w:val="26"/>
        </w:rPr>
        <w:t>3.5. Датой поставки каждой партии Продукции считается дата, проставленная в железнодорожной накладной на станции отправления (</w:t>
      </w:r>
      <w:proofErr w:type="spellStart"/>
      <w:r w:rsidRPr="00951A36">
        <w:rPr>
          <w:sz w:val="26"/>
          <w:szCs w:val="26"/>
        </w:rPr>
        <w:t>Екибастуз</w:t>
      </w:r>
      <w:proofErr w:type="spellEnd"/>
      <w:r w:rsidRPr="00951A36">
        <w:rPr>
          <w:sz w:val="26"/>
          <w:szCs w:val="26"/>
        </w:rPr>
        <w:t>).</w:t>
      </w:r>
    </w:p>
    <w:p w:rsidR="00C34B71" w:rsidRPr="00951A36" w:rsidRDefault="00C34B71" w:rsidP="00C34B71">
      <w:pPr>
        <w:jc w:val="both"/>
        <w:rPr>
          <w:sz w:val="26"/>
          <w:szCs w:val="26"/>
        </w:rPr>
      </w:pPr>
      <w:r w:rsidRPr="00951A36">
        <w:rPr>
          <w:sz w:val="26"/>
          <w:szCs w:val="26"/>
        </w:rPr>
        <w:t>3.6. Дополнительные и плановые платежи Перевозчику являются ответственностью ПОКУПАТЕЛЯ с момента предъявления Продукции для перевозки Перевозчику.</w:t>
      </w:r>
    </w:p>
    <w:p w:rsidR="00C34B71" w:rsidRPr="00951A36" w:rsidRDefault="00C34B71" w:rsidP="00C34B71">
      <w:pPr>
        <w:jc w:val="both"/>
        <w:rPr>
          <w:sz w:val="26"/>
          <w:szCs w:val="26"/>
        </w:rPr>
      </w:pPr>
      <w:r w:rsidRPr="00951A36">
        <w:rPr>
          <w:sz w:val="26"/>
          <w:szCs w:val="26"/>
        </w:rPr>
        <w:t>3.7</w:t>
      </w:r>
      <w:r w:rsidRPr="00951A36">
        <w:rPr>
          <w:sz w:val="26"/>
          <w:szCs w:val="26"/>
        </w:rPr>
        <w:tab/>
        <w:t xml:space="preserve">При отгрузке Продукции на подъездные ж/д пути ТЭЦ-2 ПОКУПАТЕЛЯ, отгрузка производится только в полувагонах с люками в полу, согласно указаниям, в заявке ПОКУПАТЕЛЯ, и интервал отгрузки между двумя угольными маршрутами должен, </w:t>
      </w:r>
      <w:proofErr w:type="spellStart"/>
      <w:r w:rsidRPr="00951A36">
        <w:rPr>
          <w:sz w:val="26"/>
          <w:szCs w:val="26"/>
        </w:rPr>
        <w:t>по-возможности</w:t>
      </w:r>
      <w:proofErr w:type="spellEnd"/>
      <w:r w:rsidRPr="00951A36">
        <w:rPr>
          <w:sz w:val="26"/>
          <w:szCs w:val="26"/>
        </w:rPr>
        <w:t>, составлять не менее 16 часов.</w:t>
      </w:r>
    </w:p>
    <w:p w:rsidR="00C34B71" w:rsidRPr="00951A36" w:rsidRDefault="00C34B71" w:rsidP="00C34B71">
      <w:pPr>
        <w:jc w:val="both"/>
        <w:rPr>
          <w:sz w:val="26"/>
          <w:szCs w:val="26"/>
        </w:rPr>
      </w:pPr>
      <w:r w:rsidRPr="00951A36">
        <w:rPr>
          <w:sz w:val="26"/>
          <w:szCs w:val="26"/>
        </w:rPr>
        <w:t>3.8</w:t>
      </w:r>
      <w:r w:rsidRPr="00951A36">
        <w:rPr>
          <w:sz w:val="26"/>
          <w:szCs w:val="26"/>
        </w:rPr>
        <w:tab/>
        <w:t>ПОКУПАТЕЛЬ вправе частично отказаться от заявленных угольных маршрутов при предупреждении ПРОДАВЦА не менее чем за 9 суток до дня отгрузки.</w:t>
      </w:r>
    </w:p>
    <w:p w:rsidR="00C34B71" w:rsidRPr="00951A36" w:rsidRDefault="00C34B71" w:rsidP="00C34B71">
      <w:pPr>
        <w:jc w:val="both"/>
        <w:rPr>
          <w:bCs/>
          <w:sz w:val="26"/>
          <w:szCs w:val="26"/>
        </w:rPr>
      </w:pPr>
    </w:p>
    <w:p w:rsidR="00C34B71" w:rsidRPr="00951A36" w:rsidRDefault="00C34B71" w:rsidP="00C34B71">
      <w:pPr>
        <w:jc w:val="center"/>
        <w:rPr>
          <w:b/>
          <w:bCs/>
          <w:sz w:val="26"/>
          <w:szCs w:val="26"/>
        </w:rPr>
      </w:pPr>
      <w:r w:rsidRPr="00951A36">
        <w:rPr>
          <w:b/>
          <w:bCs/>
          <w:sz w:val="26"/>
          <w:szCs w:val="26"/>
        </w:rPr>
        <w:t xml:space="preserve">4. ПОРЯДОК ПРИЁМА И ПОДАЧИ ЖЕЛЕЗНОДОРОЖНЫХ </w:t>
      </w:r>
    </w:p>
    <w:p w:rsidR="00C34B71" w:rsidRPr="00951A36" w:rsidRDefault="00C34B71" w:rsidP="00C34B71">
      <w:pPr>
        <w:jc w:val="center"/>
        <w:rPr>
          <w:b/>
          <w:bCs/>
          <w:sz w:val="26"/>
          <w:szCs w:val="26"/>
        </w:rPr>
      </w:pPr>
      <w:r w:rsidRPr="00951A36">
        <w:rPr>
          <w:b/>
          <w:bCs/>
          <w:sz w:val="26"/>
          <w:szCs w:val="26"/>
        </w:rPr>
        <w:t>ВАГОНОВ ПОД ПОГРУЗКУ ПРОДУКЦИИ</w:t>
      </w:r>
    </w:p>
    <w:p w:rsidR="00C34B71" w:rsidRPr="00951A36" w:rsidRDefault="00C34B71" w:rsidP="00C34B71">
      <w:pPr>
        <w:jc w:val="both"/>
        <w:rPr>
          <w:strike/>
          <w:sz w:val="26"/>
          <w:szCs w:val="26"/>
        </w:rPr>
      </w:pPr>
      <w:r w:rsidRPr="00951A36">
        <w:rPr>
          <w:sz w:val="26"/>
          <w:szCs w:val="26"/>
        </w:rPr>
        <w:t xml:space="preserve">4.1. Обеспечение железнодорожными вагонами для погрузки Продукции и оплата провозной платы за перевозку Продукции от станции </w:t>
      </w:r>
      <w:proofErr w:type="spellStart"/>
      <w:r w:rsidRPr="00951A36">
        <w:rPr>
          <w:sz w:val="26"/>
          <w:szCs w:val="26"/>
        </w:rPr>
        <w:t>Екибастуз</w:t>
      </w:r>
      <w:proofErr w:type="spellEnd"/>
      <w:r w:rsidRPr="00951A36">
        <w:rPr>
          <w:sz w:val="26"/>
          <w:szCs w:val="26"/>
        </w:rPr>
        <w:t xml:space="preserve"> до станции назначения является обязанностью ПОКУПАТЕЛЯ.</w:t>
      </w:r>
    </w:p>
    <w:p w:rsidR="00C34B71" w:rsidRPr="00951A36" w:rsidRDefault="00C34B71" w:rsidP="00C34B71">
      <w:pPr>
        <w:jc w:val="both"/>
        <w:rPr>
          <w:sz w:val="26"/>
          <w:szCs w:val="26"/>
        </w:rPr>
      </w:pPr>
      <w:r w:rsidRPr="00951A36">
        <w:rPr>
          <w:sz w:val="26"/>
          <w:szCs w:val="26"/>
        </w:rPr>
        <w:t xml:space="preserve">4.2. ПОКУПАТЕЛЬ обязан обеспечить подачу под погрузку Продукции железнодорожные вагоны, исправные в техническом и коммерческом отношении, в количестве, соответствующем нормам, установленным для маршрутов по массе и длине. </w:t>
      </w:r>
    </w:p>
    <w:p w:rsidR="00C34B71" w:rsidRPr="00951A36" w:rsidRDefault="00C34B71" w:rsidP="00C34B71">
      <w:pPr>
        <w:jc w:val="both"/>
        <w:rPr>
          <w:sz w:val="26"/>
          <w:szCs w:val="26"/>
        </w:rPr>
      </w:pPr>
      <w:r w:rsidRPr="00951A36">
        <w:rPr>
          <w:sz w:val="26"/>
          <w:szCs w:val="26"/>
        </w:rPr>
        <w:t>ПОКУПАТЕЛЬ осуществляет подачу порожних вагонов на сутки отгрузки Продукции в запланированном количестве</w:t>
      </w:r>
      <w:r w:rsidRPr="00951A36">
        <w:rPr>
          <w:i/>
          <w:sz w:val="26"/>
          <w:szCs w:val="26"/>
        </w:rPr>
        <w:t xml:space="preserve"> </w:t>
      </w:r>
      <w:r w:rsidRPr="00951A36">
        <w:rPr>
          <w:sz w:val="26"/>
          <w:szCs w:val="26"/>
        </w:rPr>
        <w:t>(</w:t>
      </w:r>
      <w:r w:rsidRPr="00951A36">
        <w:rPr>
          <w:color w:val="000000"/>
          <w:sz w:val="26"/>
          <w:szCs w:val="26"/>
        </w:rPr>
        <w:t>с 04:24ч</w:t>
      </w:r>
      <w:r w:rsidRPr="00951A36">
        <w:rPr>
          <w:sz w:val="26"/>
          <w:szCs w:val="26"/>
        </w:rPr>
        <w:t xml:space="preserve"> суток, предшествующих суткам отгрузки Продукции до </w:t>
      </w:r>
      <w:r w:rsidRPr="00951A36">
        <w:rPr>
          <w:color w:val="000000"/>
          <w:sz w:val="26"/>
          <w:szCs w:val="26"/>
        </w:rPr>
        <w:t>04:24ч</w:t>
      </w:r>
      <w:r w:rsidRPr="00951A36">
        <w:rPr>
          <w:sz w:val="26"/>
          <w:szCs w:val="26"/>
        </w:rPr>
        <w:t xml:space="preserve"> суток отгрузки Продукции), с учетом технологического срока оборота вагонов у ПРОДАВЦА – </w:t>
      </w:r>
      <w:r w:rsidRPr="00951A36">
        <w:rPr>
          <w:color w:val="000000"/>
          <w:sz w:val="26"/>
          <w:szCs w:val="26"/>
        </w:rPr>
        <w:t xml:space="preserve">16 часов 36 минут </w:t>
      </w:r>
      <w:r w:rsidRPr="00951A36">
        <w:rPr>
          <w:sz w:val="26"/>
          <w:szCs w:val="26"/>
        </w:rPr>
        <w:t xml:space="preserve">(Единый Технологический Процесс) в соответствии с отчетными железнодорожными сутками с 21:00ч суток, предшествующих суткам отгрузки Продукции до 21:00ч суток отгрузки Продукции.     </w:t>
      </w:r>
    </w:p>
    <w:p w:rsidR="00C34B71" w:rsidRPr="00951A36" w:rsidRDefault="00C34B71" w:rsidP="00C34B71">
      <w:pPr>
        <w:jc w:val="both"/>
        <w:rPr>
          <w:sz w:val="26"/>
          <w:szCs w:val="26"/>
          <w:u w:val="single"/>
        </w:rPr>
      </w:pPr>
      <w:r w:rsidRPr="00951A36">
        <w:rPr>
          <w:sz w:val="26"/>
          <w:szCs w:val="26"/>
        </w:rPr>
        <w:t xml:space="preserve">При отгрузке 2 (двух) и более маршрутов в сутки, </w:t>
      </w:r>
      <w:r w:rsidRPr="00951A36">
        <w:rPr>
          <w:bCs/>
          <w:sz w:val="26"/>
          <w:szCs w:val="26"/>
        </w:rPr>
        <w:t>ПОКУПАТЕЛЬ обеспечивает подачу порожних вагонов с необходимым ему интервалом.</w:t>
      </w:r>
    </w:p>
    <w:p w:rsidR="00C34B71" w:rsidRPr="00951A36" w:rsidRDefault="00C34B71" w:rsidP="00C34B71">
      <w:pPr>
        <w:jc w:val="both"/>
        <w:rPr>
          <w:sz w:val="26"/>
          <w:szCs w:val="26"/>
        </w:rPr>
      </w:pPr>
      <w:r w:rsidRPr="00951A36">
        <w:rPr>
          <w:sz w:val="26"/>
          <w:szCs w:val="26"/>
        </w:rPr>
        <w:lastRenderedPageBreak/>
        <w:t xml:space="preserve">4.3. Не позднее одного рабочего дня до начала месяца поставки ПОКУПАТЕЛЬ обязан обеспечить станцию отправления </w:t>
      </w:r>
      <w:proofErr w:type="spellStart"/>
      <w:r w:rsidRPr="00951A36">
        <w:rPr>
          <w:sz w:val="26"/>
          <w:szCs w:val="26"/>
        </w:rPr>
        <w:t>Екибастуз</w:t>
      </w:r>
      <w:proofErr w:type="spellEnd"/>
      <w:r w:rsidRPr="00951A36">
        <w:rPr>
          <w:sz w:val="26"/>
          <w:szCs w:val="26"/>
        </w:rPr>
        <w:t xml:space="preserve"> телеграммами, подтверждающими, оплату провозной платы и собственника вагонов.</w:t>
      </w:r>
    </w:p>
    <w:p w:rsidR="00C34B71" w:rsidRPr="00951A36" w:rsidRDefault="00C34B71" w:rsidP="00C34B71">
      <w:pPr>
        <w:jc w:val="both"/>
        <w:rPr>
          <w:bCs/>
          <w:color w:val="000000"/>
          <w:sz w:val="26"/>
          <w:szCs w:val="26"/>
        </w:rPr>
      </w:pPr>
      <w:r w:rsidRPr="00951A36">
        <w:rPr>
          <w:sz w:val="26"/>
          <w:szCs w:val="26"/>
        </w:rPr>
        <w:t xml:space="preserve">4.4. Не позднее трех рабочих дней до начала месяца поставки Продукции, ПОКУПАТЕЛЬ обязан предоставить ПРОДАВЦУ телеграмму на </w:t>
      </w:r>
      <w:proofErr w:type="spellStart"/>
      <w:r w:rsidRPr="00951A36">
        <w:rPr>
          <w:sz w:val="26"/>
          <w:szCs w:val="26"/>
        </w:rPr>
        <w:t>курсирование</w:t>
      </w:r>
      <w:proofErr w:type="spellEnd"/>
      <w:r w:rsidRPr="00951A36">
        <w:rPr>
          <w:sz w:val="26"/>
          <w:szCs w:val="26"/>
        </w:rPr>
        <w:t xml:space="preserve"> вагонов и инструкцию </w:t>
      </w:r>
      <w:r w:rsidRPr="00951A36">
        <w:rPr>
          <w:color w:val="000000"/>
          <w:sz w:val="26"/>
          <w:szCs w:val="26"/>
        </w:rPr>
        <w:t xml:space="preserve">на планируемый месяц поставки </w:t>
      </w:r>
      <w:r w:rsidRPr="00951A36">
        <w:rPr>
          <w:bCs/>
          <w:color w:val="000000"/>
          <w:sz w:val="26"/>
          <w:szCs w:val="26"/>
        </w:rPr>
        <w:t xml:space="preserve">для оформления перевозочных документов согласно требований Правил Перевозок грузов на </w:t>
      </w:r>
      <w:proofErr w:type="spellStart"/>
      <w:r w:rsidRPr="00951A36">
        <w:rPr>
          <w:bCs/>
          <w:color w:val="000000"/>
          <w:sz w:val="26"/>
          <w:szCs w:val="26"/>
        </w:rPr>
        <w:t>ж.д</w:t>
      </w:r>
      <w:proofErr w:type="spellEnd"/>
      <w:r w:rsidRPr="00951A36">
        <w:rPr>
          <w:bCs/>
          <w:color w:val="000000"/>
          <w:sz w:val="26"/>
          <w:szCs w:val="26"/>
        </w:rPr>
        <w:t>. транспорте и Правил заполнения СМГС, в соответствии с Приложением 2 к настоящему Договору. К рассмотрению принимаются только инструкции, предоставленные ПОКУПАТЕЛЕМ.</w:t>
      </w:r>
    </w:p>
    <w:p w:rsidR="00C34B71" w:rsidRPr="00951A36" w:rsidRDefault="00C34B71" w:rsidP="00C34B71">
      <w:pPr>
        <w:jc w:val="both"/>
        <w:rPr>
          <w:bCs/>
          <w:color w:val="000000"/>
          <w:sz w:val="26"/>
          <w:szCs w:val="26"/>
        </w:rPr>
      </w:pPr>
      <w:r w:rsidRPr="00951A36">
        <w:rPr>
          <w:bCs/>
          <w:color w:val="000000"/>
          <w:sz w:val="26"/>
          <w:szCs w:val="26"/>
        </w:rPr>
        <w:t>4.5. В случае внесения изменений в инструкцию, либо досрочное прекращения срока её действия, ПОКУПАТЕЛЬ обязан письменно уведомить ПРОДАВЦА о дате прекращения и ввода в действие новой инструкции.</w:t>
      </w:r>
    </w:p>
    <w:p w:rsidR="00C34B71" w:rsidRPr="00951A36" w:rsidRDefault="00C34B71" w:rsidP="00C34B71">
      <w:pPr>
        <w:jc w:val="both"/>
        <w:rPr>
          <w:bCs/>
          <w:color w:val="000000"/>
          <w:sz w:val="26"/>
          <w:szCs w:val="26"/>
        </w:rPr>
      </w:pPr>
      <w:r w:rsidRPr="00951A36">
        <w:rPr>
          <w:bCs/>
          <w:color w:val="000000"/>
          <w:sz w:val="26"/>
          <w:szCs w:val="26"/>
        </w:rPr>
        <w:t xml:space="preserve">4.6. Документы, указанные в пунктах 4.4., 4.5. и 4.6. настоящего Договора,  предоставляется в Грузовую службу Дирекции по сбыту и рынкам угля  ПРОДАВЦА:  </w:t>
      </w:r>
      <w:r w:rsidRPr="00951A36">
        <w:rPr>
          <w:bCs/>
          <w:color w:val="000000"/>
          <w:sz w:val="26"/>
          <w:szCs w:val="26"/>
          <w:lang w:val="en-US"/>
        </w:rPr>
        <w:t>e</w:t>
      </w:r>
      <w:r w:rsidRPr="00951A36">
        <w:rPr>
          <w:bCs/>
          <w:color w:val="000000"/>
          <w:sz w:val="26"/>
          <w:szCs w:val="26"/>
        </w:rPr>
        <w:t>:</w:t>
      </w:r>
      <w:r w:rsidRPr="00951A36">
        <w:rPr>
          <w:bCs/>
          <w:color w:val="000000"/>
          <w:sz w:val="26"/>
          <w:szCs w:val="26"/>
          <w:lang w:val="en-US"/>
        </w:rPr>
        <w:t>mail</w:t>
      </w:r>
      <w:r w:rsidRPr="00951A36">
        <w:rPr>
          <w:bCs/>
          <w:color w:val="000000"/>
          <w:sz w:val="26"/>
          <w:szCs w:val="26"/>
        </w:rPr>
        <w:t xml:space="preserve">: </w:t>
      </w:r>
      <w:hyperlink r:id="rId6" w:history="1">
        <w:r w:rsidRPr="00951A36">
          <w:rPr>
            <w:rStyle w:val="a8"/>
            <w:bCs/>
            <w:sz w:val="26"/>
            <w:szCs w:val="26"/>
          </w:rPr>
          <w:t>dis_gruz@bogatyr.kz</w:t>
        </w:r>
      </w:hyperlink>
      <w:r w:rsidRPr="00951A36">
        <w:rPr>
          <w:bCs/>
          <w:color w:val="000000"/>
          <w:sz w:val="26"/>
          <w:szCs w:val="26"/>
        </w:rPr>
        <w:t>; телефон: (718-7) 22-56-23, (718-7) 22-56-18.</w:t>
      </w:r>
    </w:p>
    <w:p w:rsidR="00C34B71" w:rsidRPr="00951A36" w:rsidRDefault="00C34B71" w:rsidP="00C34B71">
      <w:pPr>
        <w:jc w:val="both"/>
        <w:rPr>
          <w:bCs/>
          <w:color w:val="000000"/>
          <w:sz w:val="26"/>
          <w:szCs w:val="26"/>
        </w:rPr>
      </w:pPr>
      <w:r w:rsidRPr="00951A36">
        <w:rPr>
          <w:bCs/>
          <w:color w:val="000000"/>
          <w:sz w:val="26"/>
          <w:szCs w:val="26"/>
        </w:rPr>
        <w:t>4.7. Не допускается попадание вагонов, выведенных собственником из оборота в группе, составе с вагонами надлежащего оператора, прибывших по одной железнодорожной  накладной.</w:t>
      </w:r>
    </w:p>
    <w:p w:rsidR="00C34B71" w:rsidRPr="00951A36" w:rsidRDefault="00C34B71" w:rsidP="00C34B71">
      <w:pPr>
        <w:jc w:val="both"/>
        <w:rPr>
          <w:bCs/>
          <w:sz w:val="26"/>
          <w:szCs w:val="26"/>
        </w:rPr>
      </w:pPr>
      <w:r w:rsidRPr="00951A36">
        <w:rPr>
          <w:bCs/>
          <w:sz w:val="26"/>
          <w:szCs w:val="26"/>
        </w:rPr>
        <w:t xml:space="preserve">4.8. Приём к осмотру в коммерческом отношении вагонов, предъявленных Перевозчиком под погрузку Продукции, производится ПРОДАВЦОМ только при наличии утвержденного Перевозчиком плана перевозок, </w:t>
      </w:r>
      <w:r w:rsidRPr="00951A36">
        <w:rPr>
          <w:sz w:val="26"/>
          <w:szCs w:val="26"/>
        </w:rPr>
        <w:t xml:space="preserve">телеграммы на </w:t>
      </w:r>
      <w:proofErr w:type="spellStart"/>
      <w:r w:rsidRPr="00951A36">
        <w:rPr>
          <w:sz w:val="26"/>
          <w:szCs w:val="26"/>
        </w:rPr>
        <w:t>курсирование</w:t>
      </w:r>
      <w:proofErr w:type="spellEnd"/>
      <w:r w:rsidRPr="00951A36">
        <w:rPr>
          <w:sz w:val="26"/>
          <w:szCs w:val="26"/>
        </w:rPr>
        <w:t xml:space="preserve"> вагонов и инструкции </w:t>
      </w:r>
      <w:r w:rsidRPr="00951A36">
        <w:rPr>
          <w:bCs/>
          <w:sz w:val="26"/>
          <w:szCs w:val="26"/>
        </w:rPr>
        <w:t>для оформления перевозочных документов. Наличие указанных документов устанавливается для:</w:t>
      </w:r>
    </w:p>
    <w:p w:rsidR="00C34B71" w:rsidRPr="00951A36" w:rsidRDefault="00C34B71" w:rsidP="00C34B71">
      <w:pPr>
        <w:ind w:left="567"/>
        <w:jc w:val="both"/>
        <w:rPr>
          <w:bCs/>
          <w:sz w:val="26"/>
          <w:szCs w:val="26"/>
        </w:rPr>
      </w:pPr>
      <w:r w:rsidRPr="00951A36">
        <w:rPr>
          <w:bCs/>
          <w:sz w:val="26"/>
          <w:szCs w:val="26"/>
        </w:rPr>
        <w:t>- плана перевозок – датой и временем его утверждения Перевозчиком в программе АСУ ДКР;</w:t>
      </w:r>
    </w:p>
    <w:p w:rsidR="00C34B71" w:rsidRPr="00951A36" w:rsidRDefault="00C34B71" w:rsidP="00C34B71">
      <w:pPr>
        <w:ind w:left="567"/>
        <w:jc w:val="both"/>
        <w:rPr>
          <w:bCs/>
          <w:sz w:val="26"/>
          <w:szCs w:val="26"/>
        </w:rPr>
      </w:pPr>
      <w:r w:rsidRPr="00951A36">
        <w:rPr>
          <w:bCs/>
          <w:sz w:val="26"/>
          <w:szCs w:val="26"/>
        </w:rPr>
        <w:t xml:space="preserve">- </w:t>
      </w:r>
      <w:r w:rsidRPr="00951A36">
        <w:rPr>
          <w:sz w:val="26"/>
          <w:szCs w:val="26"/>
        </w:rPr>
        <w:t xml:space="preserve">телеграммы и инструкции - </w:t>
      </w:r>
      <w:r w:rsidRPr="00951A36">
        <w:rPr>
          <w:bCs/>
          <w:sz w:val="26"/>
          <w:szCs w:val="26"/>
        </w:rPr>
        <w:t>датой и временем их поступления на электронный адрес ПРОДАВЦА, согласно п.4.6. настоящего Договора.</w:t>
      </w:r>
    </w:p>
    <w:p w:rsidR="00C34B71" w:rsidRPr="00951A36" w:rsidRDefault="00C34B71" w:rsidP="00C34B71">
      <w:pPr>
        <w:jc w:val="both"/>
        <w:rPr>
          <w:bCs/>
          <w:sz w:val="26"/>
          <w:szCs w:val="26"/>
        </w:rPr>
      </w:pPr>
      <w:r w:rsidRPr="00951A36">
        <w:rPr>
          <w:bCs/>
          <w:sz w:val="26"/>
          <w:szCs w:val="26"/>
        </w:rPr>
        <w:t>4.9. В случае отсутствия документов, предусмотренных п.4.8. настоящего Договора, ПРОДАВЕЦ не производит приём к осмотру в коммерческом отношении вагонов, предъявленных Перевозчиком под погрузку Продукции, до  момента предоставления всех документов согласно п. 4.8. Данные обстоятельства будут отражены ПРОДАВЦОМ в «Акте общей формы» формы ГУ–23, составленным Перевозчиком по факту не приёма вагонов под погрузку.</w:t>
      </w:r>
    </w:p>
    <w:p w:rsidR="00C34B71" w:rsidRPr="00951A36" w:rsidRDefault="00C34B71" w:rsidP="00C34B71">
      <w:pPr>
        <w:jc w:val="center"/>
        <w:rPr>
          <w:b/>
          <w:sz w:val="26"/>
          <w:szCs w:val="26"/>
        </w:rPr>
      </w:pPr>
    </w:p>
    <w:p w:rsidR="00C34B71" w:rsidRPr="00951A36" w:rsidRDefault="00C34B71" w:rsidP="00C34B71">
      <w:pPr>
        <w:jc w:val="center"/>
        <w:rPr>
          <w:b/>
          <w:sz w:val="26"/>
          <w:szCs w:val="26"/>
        </w:rPr>
      </w:pPr>
      <w:r w:rsidRPr="00951A36">
        <w:rPr>
          <w:b/>
          <w:sz w:val="26"/>
          <w:szCs w:val="26"/>
        </w:rPr>
        <w:t>5. ЦЕНА И ПОРЯДОК  РАСЧЕТОВ ЗА  ПРОДУКЦИЮ</w:t>
      </w:r>
    </w:p>
    <w:p w:rsidR="00C34B71" w:rsidRPr="00951A36" w:rsidRDefault="00C34B71" w:rsidP="00C34B71">
      <w:pPr>
        <w:jc w:val="both"/>
        <w:rPr>
          <w:sz w:val="26"/>
          <w:szCs w:val="26"/>
        </w:rPr>
      </w:pPr>
      <w:r w:rsidRPr="00951A36">
        <w:rPr>
          <w:sz w:val="26"/>
          <w:szCs w:val="26"/>
        </w:rPr>
        <w:t>5.1. Цена Продукции по настоящему Договору устанавливается в размере _____ тенге за одну метрическую тонну без учета НДС.</w:t>
      </w:r>
    </w:p>
    <w:p w:rsidR="00C34B71" w:rsidRPr="00951A36" w:rsidRDefault="00C34B71" w:rsidP="00C34B71">
      <w:pPr>
        <w:tabs>
          <w:tab w:val="left" w:pos="0"/>
        </w:tabs>
        <w:contextualSpacing/>
        <w:jc w:val="both"/>
        <w:rPr>
          <w:sz w:val="26"/>
          <w:szCs w:val="26"/>
        </w:rPr>
      </w:pPr>
      <w:r w:rsidRPr="00951A36">
        <w:rPr>
          <w:sz w:val="26"/>
          <w:szCs w:val="26"/>
        </w:rPr>
        <w:t xml:space="preserve">5.2. После поставки каждой партии Продукции ПРОДАВЕЦ в течение 72 часов направляет почтой в адрес ПОКУПАТЕЛЯ  удостоверение качества Продукции, копию квитанции на маршрут или группу вагонов. Железнодорожная накладная следует вместе с грузом. </w:t>
      </w:r>
    </w:p>
    <w:p w:rsidR="00C34B71" w:rsidRPr="00951A36" w:rsidRDefault="00C34B71" w:rsidP="00C34B71">
      <w:pPr>
        <w:jc w:val="both"/>
        <w:rPr>
          <w:sz w:val="26"/>
          <w:szCs w:val="26"/>
        </w:rPr>
      </w:pPr>
      <w:r w:rsidRPr="00951A36">
        <w:rPr>
          <w:sz w:val="26"/>
          <w:szCs w:val="26"/>
        </w:rPr>
        <w:t xml:space="preserve">Счет-фактура выписывается в электронной форме в  ИС ЭСФ, в соответствии с Приказом Министра финансов РК от 12 мая 2017 года №301 «Об утверждении Правил документооборота счетов-фактур, выписываемых в электронной форме». На основании п.7 ст.263 Налогового Кодекса РК Продавец выписывает счет-фактуру в электронной форме не позднее пятнадцати календарных дней после даты совершения оборота по реализации. В случае, если выписка счета-фактуры в электронной форме невозможна по причине возникновения технических ошибок в программном обеспечении выписка производится на бумажном носителе, согласно п.2-1 ст.263 Налогового Кодекса РК. После устранения технических ошибок счет-фактура, выписанный на бумажном носителе, подлежит выписке в электронной форме в течение пятнадцати календарных дней </w:t>
      </w:r>
      <w:proofErr w:type="gramStart"/>
      <w:r w:rsidRPr="00951A36">
        <w:rPr>
          <w:sz w:val="26"/>
          <w:szCs w:val="26"/>
        </w:rPr>
        <w:t>с даты  устранения</w:t>
      </w:r>
      <w:proofErr w:type="gramEnd"/>
      <w:r w:rsidRPr="00951A36">
        <w:rPr>
          <w:sz w:val="26"/>
          <w:szCs w:val="26"/>
        </w:rPr>
        <w:t xml:space="preserve"> технических ошибок.</w:t>
      </w:r>
    </w:p>
    <w:p w:rsidR="00C34B71" w:rsidRPr="00951A36" w:rsidRDefault="00C34B71" w:rsidP="00C34B71">
      <w:pPr>
        <w:jc w:val="both"/>
        <w:rPr>
          <w:sz w:val="26"/>
          <w:szCs w:val="26"/>
        </w:rPr>
      </w:pPr>
      <w:r w:rsidRPr="00951A36">
        <w:rPr>
          <w:sz w:val="26"/>
          <w:szCs w:val="26"/>
        </w:rPr>
        <w:lastRenderedPageBreak/>
        <w:t>5.3. Расчеты, за поставляемую по настоящему Договору Продукцию, ПОКУПАТЕЛЬ производит путем перечисления денежных средств на расчетный счет ПРОДАВЦА в течение 30-ти календарных дней с даты поставки каждой партии Продукции.</w:t>
      </w:r>
    </w:p>
    <w:p w:rsidR="00C34B71" w:rsidRPr="00951A36" w:rsidRDefault="00C34B71" w:rsidP="00C34B71">
      <w:pPr>
        <w:jc w:val="both"/>
        <w:rPr>
          <w:sz w:val="26"/>
          <w:szCs w:val="26"/>
        </w:rPr>
      </w:pPr>
      <w:r w:rsidRPr="00951A36">
        <w:rPr>
          <w:sz w:val="26"/>
          <w:szCs w:val="26"/>
        </w:rPr>
        <w:t xml:space="preserve">5.4. До 10-го числа месяца, следующего за месяцем поставки, Стороны обязаны произвести сверку счетов ПОКУПАТЕЛЯ и ПРОДАВЦА и результаты оформить двусторонним Актом сверки взаиморасчетов. </w:t>
      </w:r>
    </w:p>
    <w:p w:rsidR="00C34B71" w:rsidRPr="00951A36" w:rsidRDefault="00C34B71" w:rsidP="00C34B71">
      <w:pPr>
        <w:jc w:val="both"/>
        <w:rPr>
          <w:sz w:val="26"/>
          <w:szCs w:val="26"/>
        </w:rPr>
      </w:pPr>
      <w:r w:rsidRPr="00951A36">
        <w:rPr>
          <w:sz w:val="26"/>
          <w:szCs w:val="26"/>
        </w:rPr>
        <w:t>5.5. ПРОДАВЕЦ оставляет за собой право в течение срока действия настоящего Договора изменить цену Продукции, о чем обязуется письменно уведомить ПОКУПАТЕЛЯ не позднее чем за 45 календарных дней до даты её изменения. При этом, ПОКУПАТЕЛЬ обязан в течение пяти календарных дней письменно сообщить о принятии либо отказе в принятии измененной цены Продукции.</w:t>
      </w:r>
    </w:p>
    <w:p w:rsidR="00C34B71" w:rsidRPr="00951A36" w:rsidRDefault="00C34B71" w:rsidP="00C34B71">
      <w:pPr>
        <w:jc w:val="center"/>
        <w:rPr>
          <w:b/>
          <w:sz w:val="26"/>
          <w:szCs w:val="26"/>
        </w:rPr>
      </w:pPr>
    </w:p>
    <w:p w:rsidR="00C34B71" w:rsidRPr="00951A36" w:rsidRDefault="00C34B71" w:rsidP="00C34B71">
      <w:pPr>
        <w:jc w:val="center"/>
        <w:rPr>
          <w:b/>
          <w:sz w:val="26"/>
          <w:szCs w:val="26"/>
        </w:rPr>
      </w:pPr>
      <w:r w:rsidRPr="00951A36">
        <w:rPr>
          <w:b/>
          <w:sz w:val="26"/>
          <w:szCs w:val="26"/>
        </w:rPr>
        <w:t>6. ПРИЕМКА ПРОДУКЦИИ ПО КАЧЕСТВУ И КОЛИЧЕСТВУ</w:t>
      </w:r>
    </w:p>
    <w:p w:rsidR="00C34B71" w:rsidRPr="00951A36" w:rsidRDefault="00C34B71" w:rsidP="00C34B71">
      <w:pPr>
        <w:jc w:val="both"/>
        <w:rPr>
          <w:sz w:val="26"/>
          <w:szCs w:val="26"/>
        </w:rPr>
      </w:pPr>
      <w:r w:rsidRPr="00951A36">
        <w:rPr>
          <w:snapToGrid w:val="0"/>
          <w:sz w:val="26"/>
          <w:szCs w:val="26"/>
        </w:rPr>
        <w:t>6.</w:t>
      </w:r>
      <w:r w:rsidRPr="00951A36">
        <w:rPr>
          <w:sz w:val="26"/>
          <w:szCs w:val="26"/>
        </w:rPr>
        <w:t xml:space="preserve">1. Приемка Продукции по качеству производится ПОКУПАТЕЛЕМ по отправительскому маршруту в соответствии с СТ РК 1248-2011 «Угли и продукты их переработки. Правила приёмки». Контрольный отбор проб для определения качества  Продукции у ПОКУПАТЕЛЯ производится по ГОСТ 10742-71 из железнодорожных вагонов или на тракте топливоподачи механическими пробоотборниками. Пробоотборники должны быть надлежащим образом </w:t>
      </w:r>
      <w:proofErr w:type="spellStart"/>
      <w:r w:rsidRPr="00951A36">
        <w:rPr>
          <w:sz w:val="26"/>
          <w:szCs w:val="26"/>
        </w:rPr>
        <w:t>поверены</w:t>
      </w:r>
      <w:proofErr w:type="spellEnd"/>
      <w:r w:rsidRPr="00951A36">
        <w:rPr>
          <w:sz w:val="26"/>
          <w:szCs w:val="26"/>
        </w:rPr>
        <w:t xml:space="preserve"> и сертифицированы в соответствии с требованиями нормативных актов Республики Казахстан.</w:t>
      </w:r>
    </w:p>
    <w:p w:rsidR="00C34B71" w:rsidRPr="00951A36" w:rsidRDefault="00C34B71" w:rsidP="00C34B71">
      <w:pPr>
        <w:jc w:val="both"/>
        <w:rPr>
          <w:sz w:val="26"/>
          <w:szCs w:val="26"/>
        </w:rPr>
      </w:pPr>
      <w:r w:rsidRPr="00951A36">
        <w:rPr>
          <w:sz w:val="26"/>
          <w:szCs w:val="26"/>
        </w:rPr>
        <w:t xml:space="preserve">6.2. Приёмка Продукции по количеству производится ПОКУПАТЕЛЕМ по отправительскому маршруту методом 100% взвешивания прибывшей партии Продукции на железнодорожных весах. Весы должны быть надлежащим образом </w:t>
      </w:r>
      <w:proofErr w:type="spellStart"/>
      <w:r w:rsidRPr="00951A36">
        <w:rPr>
          <w:sz w:val="26"/>
          <w:szCs w:val="26"/>
        </w:rPr>
        <w:t>поверены</w:t>
      </w:r>
      <w:proofErr w:type="spellEnd"/>
      <w:r w:rsidRPr="00951A36">
        <w:rPr>
          <w:sz w:val="26"/>
          <w:szCs w:val="26"/>
        </w:rPr>
        <w:t xml:space="preserve"> и сертифицированы в соответствии с требованиями нормативных актов Республики Казахстан.</w:t>
      </w:r>
    </w:p>
    <w:p w:rsidR="00C34B71" w:rsidRPr="00951A36" w:rsidRDefault="00C34B71" w:rsidP="00C34B71">
      <w:pPr>
        <w:jc w:val="both"/>
        <w:rPr>
          <w:sz w:val="26"/>
          <w:szCs w:val="26"/>
        </w:rPr>
      </w:pPr>
      <w:r w:rsidRPr="00951A36">
        <w:rPr>
          <w:sz w:val="26"/>
          <w:szCs w:val="26"/>
        </w:rPr>
        <w:t xml:space="preserve">6.3. При определении количества Продукции ПОКУПАТЕЛЬ применяет норму погрешности взвешивания (+/-1,0%) и норму естественной убыли (-1,0%) при взвешивании каждого маршрута. Порядок применения нормы погрешности взвешивания устанавливается следующий:  </w:t>
      </w:r>
    </w:p>
    <w:p w:rsidR="00C34B71" w:rsidRPr="00951A36" w:rsidRDefault="00C34B71" w:rsidP="00C34B71">
      <w:pPr>
        <w:jc w:val="both"/>
        <w:rPr>
          <w:sz w:val="26"/>
          <w:szCs w:val="26"/>
        </w:rPr>
      </w:pPr>
      <w:r w:rsidRPr="00951A36">
        <w:rPr>
          <w:sz w:val="26"/>
          <w:szCs w:val="26"/>
        </w:rPr>
        <w:t>В случае, если расхождение между весом Продукции согласно железнодорожной накладной и весом, определенным ПОКУПАТЕЛЕМ на весах не превышает суммы погрешности +/-1,0% и -1,0% от веса маршрута по накладной, то стороны принимают вес Продукции согласно железнодорожной накладной.</w:t>
      </w:r>
    </w:p>
    <w:p w:rsidR="00C34B71" w:rsidRPr="00951A36" w:rsidRDefault="00C34B71" w:rsidP="00C34B71">
      <w:pPr>
        <w:jc w:val="both"/>
        <w:rPr>
          <w:sz w:val="26"/>
          <w:szCs w:val="26"/>
        </w:rPr>
      </w:pPr>
      <w:r w:rsidRPr="00951A36">
        <w:rPr>
          <w:sz w:val="26"/>
          <w:szCs w:val="26"/>
        </w:rPr>
        <w:t>В случае</w:t>
      </w:r>
      <w:proofErr w:type="gramStart"/>
      <w:r w:rsidRPr="00951A36">
        <w:rPr>
          <w:sz w:val="26"/>
          <w:szCs w:val="26"/>
        </w:rPr>
        <w:t>,</w:t>
      </w:r>
      <w:proofErr w:type="gramEnd"/>
      <w:r w:rsidRPr="00951A36">
        <w:rPr>
          <w:sz w:val="26"/>
          <w:szCs w:val="26"/>
        </w:rPr>
        <w:t xml:space="preserve"> если расхождение между весом Продукции согласно железнодорожной накладной и весом, определенным ПОКУПАТЕЛЕМ на весах превышает сумму погрешности  +/-1,0%  и -1,0% от веса маршрута по накладной, то вес Продукции принимается согласно данным весов ПОКУПАТЕЛЯ с учетом  погрешности взвешивания +/-1,0%.</w:t>
      </w:r>
    </w:p>
    <w:p w:rsidR="00C34B71" w:rsidRPr="00951A36" w:rsidRDefault="00C34B71" w:rsidP="00C34B71">
      <w:pPr>
        <w:jc w:val="both"/>
        <w:rPr>
          <w:sz w:val="26"/>
          <w:szCs w:val="26"/>
        </w:rPr>
      </w:pPr>
      <w:r w:rsidRPr="00951A36">
        <w:rPr>
          <w:sz w:val="26"/>
          <w:szCs w:val="26"/>
        </w:rPr>
        <w:t xml:space="preserve">6.4. Вес тары принимается ПОКУПАТЕЛЕМ по трафарету на полувагоне. </w:t>
      </w:r>
    </w:p>
    <w:p w:rsidR="00C34B71" w:rsidRPr="00951A36" w:rsidRDefault="00C34B71" w:rsidP="00C34B71">
      <w:pPr>
        <w:jc w:val="both"/>
        <w:rPr>
          <w:sz w:val="26"/>
          <w:szCs w:val="26"/>
        </w:rPr>
      </w:pPr>
      <w:r w:rsidRPr="00951A36">
        <w:rPr>
          <w:sz w:val="26"/>
          <w:szCs w:val="26"/>
        </w:rPr>
        <w:t>6.5. На основании данных по взвешиванию ПОКУПАТЕЛЬ не позднее 20-го числа месяца, следующего за месяцем поставки, направляет в адрес ПРОДАВЦА Акт приемки Продукции по количеству за месяц поставки.</w:t>
      </w:r>
    </w:p>
    <w:p w:rsidR="00C34B71" w:rsidRPr="00951A36" w:rsidRDefault="00C34B71" w:rsidP="00C34B71">
      <w:pPr>
        <w:jc w:val="both"/>
        <w:rPr>
          <w:sz w:val="26"/>
          <w:szCs w:val="26"/>
        </w:rPr>
      </w:pPr>
      <w:r w:rsidRPr="00951A36">
        <w:rPr>
          <w:sz w:val="26"/>
          <w:szCs w:val="26"/>
        </w:rPr>
        <w:t>В случае установления недостачи Продукции по маршруту, определенной ПОКУПАТЕЛЕМ с представителями перевозчика (с учетом допустимых значений в определении массы НЕТТО (1,0%) и норм естественной убыли (1,0%)), ПОКУПАТЕЛЬ направляет ПРОДАВЦУ претензию с приложением коммерческого акта по факту несоответствия количества Продукции. Претензия должна быть направлена ПРОДАВЦУ в течение 30 календарных дней с момента установления ПОКУПАТЕЛЕМ недостачи.</w:t>
      </w:r>
    </w:p>
    <w:p w:rsidR="00C34B71" w:rsidRPr="00951A36" w:rsidRDefault="00C34B71" w:rsidP="00C34B71">
      <w:pPr>
        <w:jc w:val="both"/>
        <w:rPr>
          <w:sz w:val="26"/>
          <w:szCs w:val="26"/>
        </w:rPr>
      </w:pPr>
      <w:r w:rsidRPr="00951A36">
        <w:rPr>
          <w:sz w:val="26"/>
          <w:szCs w:val="26"/>
        </w:rPr>
        <w:t xml:space="preserve">В случае признания претензионных требований ПОКУПАТЕЛЯ, ПРОДАВЕЦ производит возврат денежных средств на расчетный счет ПОКУПАТЕЛЯ.   </w:t>
      </w:r>
    </w:p>
    <w:p w:rsidR="00C34B71" w:rsidRPr="00951A36" w:rsidRDefault="00C34B71" w:rsidP="00C34B71">
      <w:pPr>
        <w:jc w:val="both"/>
        <w:rPr>
          <w:sz w:val="26"/>
          <w:szCs w:val="26"/>
        </w:rPr>
      </w:pPr>
      <w:r w:rsidRPr="00951A36">
        <w:rPr>
          <w:sz w:val="26"/>
          <w:szCs w:val="26"/>
        </w:rPr>
        <w:lastRenderedPageBreak/>
        <w:t>В случае установления в прибывшем маршруте излишков Продукции, определенной ПОКУПАТЕЛЕМ  (с учетом допустимых значений в определении массы НЕТТО (1,0%)), ПОКУПАТЕЛЬ возмещает  ПРОДАВЦУ стоимость излишне полученной Продукции.</w:t>
      </w:r>
    </w:p>
    <w:p w:rsidR="00C34B71" w:rsidRPr="00951A36" w:rsidRDefault="00C34B71" w:rsidP="00C34B71">
      <w:pPr>
        <w:jc w:val="both"/>
        <w:rPr>
          <w:sz w:val="26"/>
          <w:szCs w:val="26"/>
        </w:rPr>
      </w:pPr>
      <w:r w:rsidRPr="00951A36">
        <w:rPr>
          <w:sz w:val="26"/>
          <w:szCs w:val="26"/>
        </w:rPr>
        <w:t>6.6. Стороны устанавливают возможные расхождения между результатами химического анализа по ГОСТ 10742-71 по данным ПОКУПАТЕЛЯ и ПРОДАВЦА одних и тех же  маршрутов Продукции по зольности А</w:t>
      </w:r>
      <w:proofErr w:type="gramStart"/>
      <w:r w:rsidRPr="00951A36">
        <w:rPr>
          <w:sz w:val="26"/>
          <w:szCs w:val="26"/>
          <w:vertAlign w:val="superscript"/>
          <w:lang w:val="en-US"/>
        </w:rPr>
        <w:t>d</w:t>
      </w:r>
      <w:proofErr w:type="gramEnd"/>
      <w:r w:rsidRPr="00951A36">
        <w:rPr>
          <w:sz w:val="26"/>
          <w:szCs w:val="26"/>
        </w:rPr>
        <w:t xml:space="preserve"> - ±2%. </w:t>
      </w:r>
    </w:p>
    <w:p w:rsidR="00C34B71" w:rsidRPr="00951A36" w:rsidRDefault="00C34B71" w:rsidP="00C34B71">
      <w:pPr>
        <w:jc w:val="both"/>
        <w:rPr>
          <w:sz w:val="26"/>
          <w:szCs w:val="26"/>
        </w:rPr>
      </w:pPr>
      <w:r w:rsidRPr="00951A36">
        <w:rPr>
          <w:sz w:val="26"/>
          <w:szCs w:val="26"/>
        </w:rPr>
        <w:t xml:space="preserve">В случае, если результаты химического анализа проб маршрута не превышают вышеуказанные расхождения Стороны принимают данные ПРОДАВЦА. В остальных случаях принимаются данные химического анализа проб маршрута в соответствии с            СТ РК 1248-2011. </w:t>
      </w:r>
    </w:p>
    <w:p w:rsidR="00C34B71" w:rsidRPr="00951A36" w:rsidRDefault="00C34B71" w:rsidP="00C34B71">
      <w:pPr>
        <w:autoSpaceDE w:val="0"/>
        <w:autoSpaceDN w:val="0"/>
        <w:adjustRightInd w:val="0"/>
        <w:jc w:val="both"/>
        <w:rPr>
          <w:sz w:val="26"/>
          <w:szCs w:val="26"/>
        </w:rPr>
      </w:pPr>
      <w:r w:rsidRPr="00951A36">
        <w:rPr>
          <w:sz w:val="26"/>
          <w:szCs w:val="26"/>
        </w:rPr>
        <w:t>6.7. При  наличии  и/или  организации  у  ПОКУПАТЕЛЯ входного  контроля  качества Продукции, ПОКУПАТЕЛЬ, по  мере  получения  результатов  химического анализа, предоставит данные входного контроля ПРОДАВЦУ по электронной почте (</w:t>
      </w:r>
      <w:hyperlink r:id="rId7" w:history="1">
        <w:r w:rsidRPr="00951A36">
          <w:rPr>
            <w:sz w:val="26"/>
            <w:szCs w:val="26"/>
          </w:rPr>
          <w:t>m.takaeva@bogatyr.kz</w:t>
        </w:r>
      </w:hyperlink>
      <w:r w:rsidRPr="00951A36">
        <w:rPr>
          <w:sz w:val="26"/>
          <w:szCs w:val="26"/>
        </w:rPr>
        <w:t>) или посредством факсимильной  связи.</w:t>
      </w:r>
    </w:p>
    <w:p w:rsidR="00C34B71" w:rsidRPr="00951A36" w:rsidRDefault="00C34B71" w:rsidP="00C34B71">
      <w:pPr>
        <w:jc w:val="center"/>
        <w:rPr>
          <w:b/>
          <w:sz w:val="26"/>
          <w:szCs w:val="26"/>
        </w:rPr>
      </w:pPr>
    </w:p>
    <w:p w:rsidR="00C34B71" w:rsidRPr="00951A36" w:rsidRDefault="00C34B71" w:rsidP="00C34B71">
      <w:pPr>
        <w:jc w:val="center"/>
        <w:rPr>
          <w:b/>
          <w:sz w:val="26"/>
          <w:szCs w:val="26"/>
        </w:rPr>
      </w:pPr>
      <w:r w:rsidRPr="00951A36">
        <w:rPr>
          <w:b/>
          <w:sz w:val="26"/>
          <w:szCs w:val="26"/>
        </w:rPr>
        <w:t>7. ОТВЕТСТВЕННОСТЬ СТОРОН</w:t>
      </w:r>
    </w:p>
    <w:p w:rsidR="00C34B71" w:rsidRPr="00951A36" w:rsidRDefault="00C34B71" w:rsidP="00C34B71">
      <w:pPr>
        <w:jc w:val="both"/>
        <w:rPr>
          <w:sz w:val="26"/>
          <w:szCs w:val="26"/>
        </w:rPr>
      </w:pPr>
      <w:r w:rsidRPr="00951A36">
        <w:rPr>
          <w:sz w:val="26"/>
          <w:szCs w:val="26"/>
        </w:rPr>
        <w:t>7.1. Неисполнение одного или нескольких положений настоящего Договора одной из Сторон, не освобождает эту Сторону от исполнения своих обязательств по всему Договору.</w:t>
      </w:r>
    </w:p>
    <w:p w:rsidR="00C34B71" w:rsidRPr="00951A36" w:rsidRDefault="00C34B71" w:rsidP="00C34B71">
      <w:pPr>
        <w:jc w:val="both"/>
        <w:rPr>
          <w:bCs/>
          <w:color w:val="000000"/>
          <w:sz w:val="26"/>
          <w:szCs w:val="26"/>
        </w:rPr>
      </w:pPr>
      <w:r w:rsidRPr="00951A36">
        <w:rPr>
          <w:sz w:val="26"/>
          <w:szCs w:val="26"/>
        </w:rPr>
        <w:t xml:space="preserve">7.2. При неисполнении ПОКУПАТЕЛЕМ п. 5.3. настоящего Договора ПРОДАВЕЦ вправе: </w:t>
      </w:r>
    </w:p>
    <w:p w:rsidR="00C34B71" w:rsidRPr="00951A36" w:rsidRDefault="00C34B71" w:rsidP="00C34B71">
      <w:pPr>
        <w:ind w:left="567"/>
        <w:jc w:val="both"/>
        <w:rPr>
          <w:sz w:val="26"/>
          <w:szCs w:val="26"/>
        </w:rPr>
      </w:pPr>
      <w:r w:rsidRPr="00951A36">
        <w:rPr>
          <w:sz w:val="26"/>
          <w:szCs w:val="26"/>
        </w:rPr>
        <w:t xml:space="preserve">- остановить отгрузку Продукции, при этом все штрафы и дополнительные сборы, предъявленные Перевозчиком ПРОДАВЦУ (грузоотправителю), подлежат обязательному возмещению ПОКУПАТЕЛЕМ на основании выставленного ПРОДАВЦОМ счета-фактуры. </w:t>
      </w:r>
    </w:p>
    <w:p w:rsidR="00C34B71" w:rsidRPr="00951A36" w:rsidRDefault="00C34B71" w:rsidP="00C34B71">
      <w:pPr>
        <w:ind w:left="567"/>
        <w:jc w:val="both"/>
        <w:rPr>
          <w:color w:val="000000"/>
          <w:sz w:val="26"/>
          <w:szCs w:val="26"/>
        </w:rPr>
      </w:pPr>
      <w:r w:rsidRPr="00951A36">
        <w:rPr>
          <w:sz w:val="26"/>
          <w:szCs w:val="26"/>
        </w:rPr>
        <w:t xml:space="preserve">- начислять пеню из расчета 15% годовых от суммы просроченных обязательств за каждый день просрочки, которая подлежит обязательной оплате ПОКУПАТЕЛЕМ на основании выставленного ПРОДАВЦОМ счета-фактуры, </w:t>
      </w:r>
      <w:r w:rsidRPr="00951A36">
        <w:rPr>
          <w:color w:val="000000"/>
          <w:sz w:val="26"/>
          <w:szCs w:val="26"/>
        </w:rPr>
        <w:t>с приложением расчета начисленной суммы пени.</w:t>
      </w:r>
    </w:p>
    <w:p w:rsidR="00C34B71" w:rsidRPr="00951A36" w:rsidRDefault="00C34B71" w:rsidP="00C34B71">
      <w:pPr>
        <w:jc w:val="both"/>
        <w:rPr>
          <w:bCs/>
          <w:sz w:val="26"/>
          <w:szCs w:val="26"/>
        </w:rPr>
      </w:pPr>
      <w:r w:rsidRPr="00951A36">
        <w:rPr>
          <w:sz w:val="26"/>
          <w:szCs w:val="26"/>
        </w:rPr>
        <w:t xml:space="preserve">7.3. При отсутствии оплаты за перевозку Продукции, повлекшее отказ Перевозчика в приемке Продукции к перевозке, а </w:t>
      </w:r>
      <w:r w:rsidR="00BF3A11" w:rsidRPr="00951A36">
        <w:rPr>
          <w:sz w:val="26"/>
          <w:szCs w:val="26"/>
        </w:rPr>
        <w:t>также</w:t>
      </w:r>
      <w:r w:rsidRPr="00951A36">
        <w:rPr>
          <w:sz w:val="26"/>
          <w:szCs w:val="26"/>
        </w:rPr>
        <w:t xml:space="preserve"> предъявление со стороны Перевозчика платы </w:t>
      </w:r>
      <w:r w:rsidR="00BF3A11" w:rsidRPr="00951A36">
        <w:rPr>
          <w:sz w:val="26"/>
          <w:szCs w:val="26"/>
        </w:rPr>
        <w:t>за простые вагоны</w:t>
      </w:r>
      <w:r w:rsidRPr="00951A36">
        <w:rPr>
          <w:sz w:val="26"/>
          <w:szCs w:val="26"/>
        </w:rPr>
        <w:t xml:space="preserve"> и других сборов и расходов, ПОКУПАТЕЛЬ обязан возместить ПРОДАВЦУ плату </w:t>
      </w:r>
      <w:r w:rsidR="00BF3A11" w:rsidRPr="00951A36">
        <w:rPr>
          <w:sz w:val="26"/>
          <w:szCs w:val="26"/>
        </w:rPr>
        <w:t>за простые вагоны</w:t>
      </w:r>
      <w:r w:rsidRPr="00951A36">
        <w:rPr>
          <w:sz w:val="26"/>
          <w:szCs w:val="26"/>
        </w:rPr>
        <w:t xml:space="preserve">, </w:t>
      </w:r>
      <w:r w:rsidRPr="00951A36">
        <w:rPr>
          <w:bCs/>
          <w:sz w:val="26"/>
          <w:szCs w:val="26"/>
        </w:rPr>
        <w:t>штрафные санкции и другие сборы и расходы, выставленные Перевозчиком и/или собственником вагонов.</w:t>
      </w:r>
    </w:p>
    <w:p w:rsidR="00C34B71" w:rsidRPr="00951A36" w:rsidRDefault="00C34B71" w:rsidP="00C34B71">
      <w:pPr>
        <w:jc w:val="both"/>
        <w:rPr>
          <w:sz w:val="26"/>
          <w:szCs w:val="26"/>
        </w:rPr>
      </w:pPr>
      <w:r w:rsidRPr="00951A36">
        <w:rPr>
          <w:sz w:val="26"/>
          <w:szCs w:val="26"/>
        </w:rPr>
        <w:t>7.4. В случае недопоставки Продукции в количестве согласно п. 1.1. настоящего Договора  по вине ПРОДАВЦА, ПОКУПАТЕЛЬ оставляет за собой право предъявить неустойку:</w:t>
      </w:r>
    </w:p>
    <w:p w:rsidR="00C34B71" w:rsidRPr="00951A36" w:rsidRDefault="00C34B71" w:rsidP="00C34B71">
      <w:pPr>
        <w:ind w:left="540" w:firstLine="27"/>
        <w:jc w:val="both"/>
        <w:rPr>
          <w:sz w:val="26"/>
          <w:szCs w:val="26"/>
        </w:rPr>
      </w:pPr>
      <w:r w:rsidRPr="00951A36">
        <w:rPr>
          <w:sz w:val="26"/>
          <w:szCs w:val="26"/>
        </w:rPr>
        <w:t xml:space="preserve">- в случае если фактическая поставка Продукции менее 90%, размер неустойки составит 5% от стоимости </w:t>
      </w:r>
      <w:proofErr w:type="spellStart"/>
      <w:r w:rsidRPr="00951A36">
        <w:rPr>
          <w:sz w:val="26"/>
          <w:szCs w:val="26"/>
        </w:rPr>
        <w:t>непоставленного</w:t>
      </w:r>
      <w:proofErr w:type="spellEnd"/>
      <w:r w:rsidRPr="00951A36">
        <w:rPr>
          <w:sz w:val="26"/>
          <w:szCs w:val="26"/>
        </w:rPr>
        <w:t xml:space="preserve"> количества Продукции;</w:t>
      </w:r>
    </w:p>
    <w:p w:rsidR="00C34B71" w:rsidRPr="00951A36" w:rsidRDefault="00C34B71" w:rsidP="00C34B71">
      <w:pPr>
        <w:ind w:left="540" w:firstLine="27"/>
        <w:jc w:val="both"/>
        <w:rPr>
          <w:sz w:val="26"/>
          <w:szCs w:val="26"/>
        </w:rPr>
      </w:pPr>
      <w:r w:rsidRPr="00951A36">
        <w:rPr>
          <w:sz w:val="26"/>
          <w:szCs w:val="26"/>
        </w:rPr>
        <w:t xml:space="preserve">- в случае если фактическая поставка Продукции менее 75%, размер неустойки составит 10% от стоимости </w:t>
      </w:r>
      <w:proofErr w:type="spellStart"/>
      <w:r w:rsidRPr="00951A36">
        <w:rPr>
          <w:sz w:val="26"/>
          <w:szCs w:val="26"/>
        </w:rPr>
        <w:t>непоставленного</w:t>
      </w:r>
      <w:proofErr w:type="spellEnd"/>
      <w:r w:rsidRPr="00951A36">
        <w:rPr>
          <w:sz w:val="26"/>
          <w:szCs w:val="26"/>
        </w:rPr>
        <w:t xml:space="preserve"> количества Продукции;</w:t>
      </w:r>
    </w:p>
    <w:p w:rsidR="00C34B71" w:rsidRPr="00951A36" w:rsidRDefault="00C34B71" w:rsidP="00C34B71">
      <w:pPr>
        <w:ind w:left="540" w:firstLine="27"/>
        <w:jc w:val="both"/>
        <w:rPr>
          <w:sz w:val="26"/>
          <w:szCs w:val="26"/>
        </w:rPr>
      </w:pPr>
      <w:r w:rsidRPr="00951A36">
        <w:rPr>
          <w:sz w:val="26"/>
          <w:szCs w:val="26"/>
        </w:rPr>
        <w:t xml:space="preserve">- в случае если фактическая поставка Продукции менее 50%, размер неустойки составит 15% от стоимости </w:t>
      </w:r>
      <w:proofErr w:type="spellStart"/>
      <w:r w:rsidRPr="00951A36">
        <w:rPr>
          <w:sz w:val="26"/>
          <w:szCs w:val="26"/>
        </w:rPr>
        <w:t>непоставленного</w:t>
      </w:r>
      <w:proofErr w:type="spellEnd"/>
      <w:r w:rsidRPr="00951A36">
        <w:rPr>
          <w:sz w:val="26"/>
          <w:szCs w:val="26"/>
        </w:rPr>
        <w:t xml:space="preserve"> количества Продукции.</w:t>
      </w:r>
    </w:p>
    <w:p w:rsidR="00C34B71" w:rsidRPr="00951A36" w:rsidRDefault="00C34B71" w:rsidP="00C34B71">
      <w:pPr>
        <w:jc w:val="both"/>
        <w:rPr>
          <w:sz w:val="26"/>
          <w:szCs w:val="26"/>
        </w:rPr>
      </w:pPr>
      <w:r w:rsidRPr="00951A36">
        <w:rPr>
          <w:bCs/>
          <w:sz w:val="26"/>
          <w:szCs w:val="26"/>
        </w:rPr>
        <w:t>Расчет неустойки осуществляется по цене Продукции на момент исполнения Договора в части отгрузки Продукции.</w:t>
      </w:r>
    </w:p>
    <w:p w:rsidR="00C34B71" w:rsidRPr="00951A36" w:rsidRDefault="00C34B71" w:rsidP="00C34B71">
      <w:pPr>
        <w:jc w:val="both"/>
        <w:rPr>
          <w:sz w:val="26"/>
          <w:szCs w:val="26"/>
        </w:rPr>
      </w:pPr>
      <w:r w:rsidRPr="00951A36">
        <w:rPr>
          <w:sz w:val="26"/>
          <w:szCs w:val="26"/>
        </w:rPr>
        <w:t>7.5. В случае недопоставки Продукции в количестве согласно п. 1.1. настоящего Договора  по вине ПОКУПАТЕЛЯ, ПРОДАВЕЦ оставляет за собой право предъявить неустойку:</w:t>
      </w:r>
    </w:p>
    <w:p w:rsidR="00C34B71" w:rsidRPr="00951A36" w:rsidRDefault="00C34B71" w:rsidP="00C34B71">
      <w:pPr>
        <w:ind w:left="540" w:firstLine="27"/>
        <w:jc w:val="both"/>
        <w:rPr>
          <w:sz w:val="26"/>
          <w:szCs w:val="26"/>
        </w:rPr>
      </w:pPr>
      <w:r w:rsidRPr="00951A36">
        <w:rPr>
          <w:sz w:val="26"/>
          <w:szCs w:val="26"/>
        </w:rPr>
        <w:t xml:space="preserve">- в случае если фактическая поставка Продукции менее 90%, размер неустойки составит 5% от стоимости </w:t>
      </w:r>
      <w:proofErr w:type="spellStart"/>
      <w:r w:rsidRPr="00951A36">
        <w:rPr>
          <w:sz w:val="26"/>
          <w:szCs w:val="26"/>
        </w:rPr>
        <w:t>непоставленного</w:t>
      </w:r>
      <w:proofErr w:type="spellEnd"/>
      <w:r w:rsidRPr="00951A36">
        <w:rPr>
          <w:sz w:val="26"/>
          <w:szCs w:val="26"/>
        </w:rPr>
        <w:t xml:space="preserve"> количества Продукции;</w:t>
      </w:r>
    </w:p>
    <w:p w:rsidR="00C34B71" w:rsidRPr="00951A36" w:rsidRDefault="00C34B71" w:rsidP="00C34B71">
      <w:pPr>
        <w:ind w:left="540" w:firstLine="27"/>
        <w:jc w:val="both"/>
        <w:rPr>
          <w:sz w:val="26"/>
          <w:szCs w:val="26"/>
        </w:rPr>
      </w:pPr>
      <w:r w:rsidRPr="00951A36">
        <w:rPr>
          <w:sz w:val="26"/>
          <w:szCs w:val="26"/>
        </w:rPr>
        <w:t xml:space="preserve">- в случае если фактическая поставка Продукции менее 75%, размер неустойки составит 10% от стоимости </w:t>
      </w:r>
      <w:proofErr w:type="spellStart"/>
      <w:r w:rsidRPr="00951A36">
        <w:rPr>
          <w:sz w:val="26"/>
          <w:szCs w:val="26"/>
        </w:rPr>
        <w:t>непоставленного</w:t>
      </w:r>
      <w:proofErr w:type="spellEnd"/>
      <w:r w:rsidRPr="00951A36">
        <w:rPr>
          <w:sz w:val="26"/>
          <w:szCs w:val="26"/>
        </w:rPr>
        <w:t xml:space="preserve"> количества Продукции;</w:t>
      </w:r>
    </w:p>
    <w:p w:rsidR="00C34B71" w:rsidRPr="00951A36" w:rsidRDefault="00C34B71" w:rsidP="00C34B71">
      <w:pPr>
        <w:ind w:left="540" w:firstLine="27"/>
        <w:jc w:val="both"/>
        <w:rPr>
          <w:sz w:val="26"/>
          <w:szCs w:val="26"/>
        </w:rPr>
      </w:pPr>
      <w:r w:rsidRPr="00951A36">
        <w:rPr>
          <w:sz w:val="26"/>
          <w:szCs w:val="26"/>
        </w:rPr>
        <w:t xml:space="preserve">- в случае если фактическая поставка Продукции менее 50%, размер неустойки составит 15% от стоимости </w:t>
      </w:r>
      <w:proofErr w:type="spellStart"/>
      <w:r w:rsidRPr="00951A36">
        <w:rPr>
          <w:sz w:val="26"/>
          <w:szCs w:val="26"/>
        </w:rPr>
        <w:t>непоставленного</w:t>
      </w:r>
      <w:proofErr w:type="spellEnd"/>
      <w:r w:rsidRPr="00951A36">
        <w:rPr>
          <w:sz w:val="26"/>
          <w:szCs w:val="26"/>
        </w:rPr>
        <w:t xml:space="preserve"> количества Продукции.</w:t>
      </w:r>
    </w:p>
    <w:p w:rsidR="00C34B71" w:rsidRPr="00951A36" w:rsidRDefault="00C34B71" w:rsidP="00C34B71">
      <w:pPr>
        <w:jc w:val="both"/>
        <w:rPr>
          <w:sz w:val="26"/>
          <w:szCs w:val="26"/>
        </w:rPr>
      </w:pPr>
      <w:r w:rsidRPr="00951A36">
        <w:rPr>
          <w:bCs/>
          <w:sz w:val="26"/>
          <w:szCs w:val="26"/>
        </w:rPr>
        <w:lastRenderedPageBreak/>
        <w:t>Расчет неустойки осуществляется по цене Продукции на момент исполнения Договора в части отгрузки Продукции.</w:t>
      </w:r>
    </w:p>
    <w:p w:rsidR="00C34B71" w:rsidRPr="00951A36" w:rsidRDefault="00C34B71" w:rsidP="00C34B71">
      <w:pPr>
        <w:jc w:val="both"/>
        <w:rPr>
          <w:sz w:val="26"/>
          <w:szCs w:val="26"/>
        </w:rPr>
      </w:pPr>
      <w:r w:rsidRPr="00951A36">
        <w:rPr>
          <w:sz w:val="26"/>
          <w:szCs w:val="26"/>
        </w:rPr>
        <w:t>7.6. ПОКУПАТЕЛЬ обязан возместить ПРОДАВЦУ предъявленные Перевозчиком недобор провозной платы, штрафы, пени, плату и другие сборы по следующим причинам:</w:t>
      </w:r>
    </w:p>
    <w:p w:rsidR="00C34B71" w:rsidRPr="00951A36" w:rsidRDefault="00C34B71" w:rsidP="00C34B71">
      <w:pPr>
        <w:ind w:left="540"/>
        <w:jc w:val="both"/>
        <w:rPr>
          <w:sz w:val="26"/>
          <w:szCs w:val="26"/>
        </w:rPr>
      </w:pPr>
      <w:r w:rsidRPr="00951A36">
        <w:rPr>
          <w:sz w:val="26"/>
          <w:szCs w:val="26"/>
        </w:rPr>
        <w:t>- не предоставления и/или несвоевременного предоставления, ПОКУПАТЕЛЕМ ПРОДАВЦУ инструкции по заполнению железнодорожной накладной, а так же предоставления недостоверных или не полных данных по заполнению инструкций вследствие чего ПРОДАВЕЦ не мог приступить к своим обязанностям;</w:t>
      </w:r>
    </w:p>
    <w:p w:rsidR="00C34B71" w:rsidRPr="00951A36" w:rsidRDefault="00C34B71" w:rsidP="00C34B71">
      <w:pPr>
        <w:ind w:left="540"/>
        <w:jc w:val="both"/>
        <w:rPr>
          <w:sz w:val="26"/>
          <w:szCs w:val="26"/>
        </w:rPr>
      </w:pPr>
      <w:r w:rsidRPr="00951A36">
        <w:rPr>
          <w:sz w:val="26"/>
          <w:szCs w:val="26"/>
        </w:rPr>
        <w:t xml:space="preserve">- не предоставления и/или несвоевременного предоставления Экспедитором (привлеченного ПОКУПАТЕЛЕМ) на ст. </w:t>
      </w:r>
      <w:proofErr w:type="spellStart"/>
      <w:r w:rsidRPr="00951A36">
        <w:rPr>
          <w:sz w:val="26"/>
          <w:szCs w:val="26"/>
        </w:rPr>
        <w:t>Екибастуз</w:t>
      </w:r>
      <w:proofErr w:type="spellEnd"/>
      <w:r w:rsidRPr="00951A36">
        <w:rPr>
          <w:sz w:val="26"/>
          <w:szCs w:val="26"/>
        </w:rPr>
        <w:t xml:space="preserve"> телеграмм, подтверждающих оплату перевозки;</w:t>
      </w:r>
    </w:p>
    <w:p w:rsidR="00C34B71" w:rsidRPr="00951A36" w:rsidRDefault="00C34B71" w:rsidP="00C34B71">
      <w:pPr>
        <w:ind w:left="540"/>
        <w:jc w:val="both"/>
        <w:rPr>
          <w:sz w:val="26"/>
          <w:szCs w:val="26"/>
        </w:rPr>
      </w:pPr>
      <w:r w:rsidRPr="00951A36">
        <w:rPr>
          <w:sz w:val="26"/>
          <w:szCs w:val="26"/>
        </w:rPr>
        <w:t xml:space="preserve">- не  предоставления  и/или  несвоевременного  предоставления  Оператором (привлеченного ПОКУПАТЕЛЕМ) на ст. </w:t>
      </w:r>
      <w:proofErr w:type="spellStart"/>
      <w:r w:rsidRPr="00951A36">
        <w:rPr>
          <w:sz w:val="26"/>
          <w:szCs w:val="26"/>
        </w:rPr>
        <w:t>Екибастуз</w:t>
      </w:r>
      <w:proofErr w:type="spellEnd"/>
      <w:r w:rsidRPr="00951A36">
        <w:rPr>
          <w:sz w:val="26"/>
          <w:szCs w:val="26"/>
        </w:rPr>
        <w:t xml:space="preserve"> телеграмм, подтверждающих использование собственных/арендованных (привлеченных ПОКУПАТЕЛЕМ) вагонов Оператора на заявленных направлениях;</w:t>
      </w:r>
    </w:p>
    <w:p w:rsidR="00C34B71" w:rsidRPr="00951A36" w:rsidRDefault="00C34B71" w:rsidP="00C34B71">
      <w:pPr>
        <w:ind w:left="540"/>
        <w:jc w:val="both"/>
        <w:rPr>
          <w:sz w:val="26"/>
          <w:szCs w:val="26"/>
        </w:rPr>
      </w:pPr>
      <w:r w:rsidRPr="00951A36">
        <w:rPr>
          <w:sz w:val="26"/>
          <w:szCs w:val="26"/>
        </w:rPr>
        <w:t>- отсутствия денежных средств на ЕЛС Экспедитора (привлеченного ПОКУПАТЕЛЕМ) для оплаты перевозки груженого и/или порожнего пробега на заявленных направлениях;</w:t>
      </w:r>
    </w:p>
    <w:p w:rsidR="00C34B71" w:rsidRPr="00951A36" w:rsidRDefault="00C34B71" w:rsidP="00C34B71">
      <w:pPr>
        <w:ind w:left="540"/>
        <w:jc w:val="both"/>
        <w:rPr>
          <w:sz w:val="26"/>
          <w:szCs w:val="26"/>
        </w:rPr>
      </w:pPr>
      <w:r w:rsidRPr="00951A36">
        <w:rPr>
          <w:sz w:val="26"/>
          <w:szCs w:val="26"/>
        </w:rPr>
        <w:t xml:space="preserve">- не прибытия собственных/арендованных (привлеченных ПОКУПАТЕЛЕМ) вагонов Оператора по плану перевозок по итогам декады; </w:t>
      </w:r>
    </w:p>
    <w:p w:rsidR="00C34B71" w:rsidRPr="00951A36" w:rsidRDefault="00C34B71" w:rsidP="00C34B71">
      <w:pPr>
        <w:ind w:left="540"/>
        <w:jc w:val="both"/>
        <w:rPr>
          <w:sz w:val="26"/>
          <w:szCs w:val="26"/>
        </w:rPr>
      </w:pPr>
      <w:r w:rsidRPr="00951A36">
        <w:rPr>
          <w:sz w:val="26"/>
          <w:szCs w:val="26"/>
        </w:rPr>
        <w:t xml:space="preserve">- не освоения собственных/арендованных (привлеченных ПОКУПАТЕЛЕМ) вагонов Оператора в случае отцепа неисправных вагонов и невозможности пополнить другими вагонами, в виду их отсутствия в резерве на </w:t>
      </w:r>
      <w:proofErr w:type="spellStart"/>
      <w:r w:rsidRPr="00951A36">
        <w:rPr>
          <w:sz w:val="26"/>
          <w:szCs w:val="26"/>
        </w:rPr>
        <w:t>ст.Екибастуз</w:t>
      </w:r>
      <w:proofErr w:type="spellEnd"/>
      <w:r w:rsidRPr="00951A36">
        <w:rPr>
          <w:sz w:val="26"/>
          <w:szCs w:val="26"/>
        </w:rPr>
        <w:t>, до полного состава согласно Плану формирования поездов;</w:t>
      </w:r>
    </w:p>
    <w:p w:rsidR="00C34B71" w:rsidRPr="00951A36" w:rsidRDefault="00C34B71" w:rsidP="00C34B71">
      <w:pPr>
        <w:ind w:left="540"/>
        <w:jc w:val="both"/>
        <w:rPr>
          <w:i/>
          <w:color w:val="000000"/>
          <w:sz w:val="26"/>
          <w:szCs w:val="26"/>
        </w:rPr>
      </w:pPr>
      <w:r w:rsidRPr="00951A36">
        <w:rPr>
          <w:sz w:val="26"/>
          <w:szCs w:val="26"/>
        </w:rPr>
        <w:t xml:space="preserve">- простоя порожних собственных/арендованных (привлеченных ПОКУПАТЕЛЕМ) вагонов Оператора (привлеченного ПОКУПАТЕЛЕМ) на станционных путях, в случае прибытия собственных/арендованных (привлеченных ПОКУПАТЕЛЕМ) вагонов сверх заявленного количества по календарному плану или не в полном составе, т.е. не равного количеству вагонов в маршруте, не исполнения ПОКУПАЛЕМ пункта 4.8. настоящего Договора, прибывших в адрес ПРОДАВЦА, выведенных из оборота вагонов в группе/составе с вагонами надлежащего оператора  по одной железнодорожной накладной и </w:t>
      </w:r>
      <w:proofErr w:type="spellStart"/>
      <w:r w:rsidRPr="00951A36">
        <w:rPr>
          <w:sz w:val="26"/>
          <w:szCs w:val="26"/>
        </w:rPr>
        <w:t>раскредитованных</w:t>
      </w:r>
      <w:proofErr w:type="spellEnd"/>
      <w:r w:rsidRPr="00951A36">
        <w:rPr>
          <w:sz w:val="26"/>
          <w:szCs w:val="26"/>
        </w:rPr>
        <w:t xml:space="preserve"> ПРОДАВЦОМ вагонов,   а так же </w:t>
      </w:r>
      <w:r w:rsidRPr="00951A36">
        <w:rPr>
          <w:color w:val="000000"/>
          <w:sz w:val="26"/>
          <w:szCs w:val="26"/>
        </w:rPr>
        <w:t>прибывших в адрес ПРОДАВЦА вагонов неочищенных от ранее перевозимых грузов,  атмосферных осадков и т.д.;</w:t>
      </w:r>
    </w:p>
    <w:p w:rsidR="00C34B71" w:rsidRPr="00951A36" w:rsidRDefault="00C34B71" w:rsidP="00C34B71">
      <w:pPr>
        <w:ind w:left="540"/>
        <w:jc w:val="both"/>
        <w:rPr>
          <w:sz w:val="26"/>
          <w:szCs w:val="26"/>
        </w:rPr>
      </w:pPr>
      <w:r w:rsidRPr="00951A36">
        <w:rPr>
          <w:sz w:val="26"/>
          <w:szCs w:val="26"/>
        </w:rPr>
        <w:t>- задержки порожних собственных/арендованных (привлеченных ПОКУПАТЕЛЕМ) вагонов Оператора (привлеченного ПОКУПАТЕЛЕМ) на промежуточных станциях;</w:t>
      </w:r>
    </w:p>
    <w:p w:rsidR="00C34B71" w:rsidRPr="00951A36" w:rsidRDefault="00C34B71" w:rsidP="00C34B71">
      <w:pPr>
        <w:ind w:left="540"/>
        <w:jc w:val="both"/>
        <w:rPr>
          <w:sz w:val="26"/>
          <w:szCs w:val="26"/>
        </w:rPr>
      </w:pPr>
      <w:r w:rsidRPr="00951A36">
        <w:rPr>
          <w:sz w:val="26"/>
          <w:szCs w:val="26"/>
        </w:rPr>
        <w:t>-  предъявления Перевозчиком платы за пользование грузовыми вагонами Перевозчика или его дочерних компаний;</w:t>
      </w:r>
    </w:p>
    <w:p w:rsidR="00C34B71" w:rsidRPr="00951A36" w:rsidRDefault="00C34B71" w:rsidP="00C34B71">
      <w:pPr>
        <w:ind w:left="540"/>
        <w:jc w:val="both"/>
        <w:rPr>
          <w:sz w:val="26"/>
          <w:szCs w:val="26"/>
        </w:rPr>
      </w:pPr>
      <w:r w:rsidRPr="00951A36">
        <w:rPr>
          <w:sz w:val="26"/>
          <w:szCs w:val="26"/>
        </w:rPr>
        <w:t>- простоя вагонов, в результате неисполнения ПОКУПАТЕЛЕМ пункта 4.5. настоящего Договора;</w:t>
      </w:r>
    </w:p>
    <w:p w:rsidR="00C34B71" w:rsidRPr="00951A36" w:rsidRDefault="00C34B71" w:rsidP="00C34B71">
      <w:pPr>
        <w:ind w:left="540"/>
        <w:jc w:val="both"/>
        <w:rPr>
          <w:sz w:val="26"/>
          <w:szCs w:val="26"/>
        </w:rPr>
      </w:pPr>
      <w:r w:rsidRPr="00951A36">
        <w:rPr>
          <w:sz w:val="26"/>
          <w:szCs w:val="26"/>
        </w:rPr>
        <w:t>- отказа ПОКУПАТЕЛЯ менее чем за 9 суток до дня погрузки, от заявленного в месяце поставки количества Продукции;</w:t>
      </w:r>
    </w:p>
    <w:p w:rsidR="00C34B71" w:rsidRPr="00951A36" w:rsidRDefault="00C34B71" w:rsidP="00C34B71">
      <w:pPr>
        <w:tabs>
          <w:tab w:val="left" w:pos="1014"/>
        </w:tabs>
        <w:ind w:left="567"/>
        <w:jc w:val="both"/>
        <w:rPr>
          <w:bCs/>
          <w:sz w:val="26"/>
          <w:szCs w:val="26"/>
        </w:rPr>
      </w:pPr>
      <w:r w:rsidRPr="00951A36">
        <w:rPr>
          <w:sz w:val="26"/>
          <w:szCs w:val="26"/>
        </w:rPr>
        <w:t>- списание с ЕЛС ПРОДАВЦА недобора провозной платы за порожний пробег собственных/арендованных (привлеченных ПОКУПАТЕЛЕМ) вагонов Оператора в соответствии со статьёй 47 Закона РК «О железнодорожном транспорте»;</w:t>
      </w:r>
    </w:p>
    <w:p w:rsidR="00C34B71" w:rsidRPr="00951A36" w:rsidRDefault="00C34B71" w:rsidP="00C34B71">
      <w:pPr>
        <w:tabs>
          <w:tab w:val="left" w:pos="1014"/>
        </w:tabs>
        <w:ind w:left="567"/>
        <w:jc w:val="both"/>
        <w:rPr>
          <w:sz w:val="26"/>
          <w:szCs w:val="26"/>
        </w:rPr>
      </w:pPr>
      <w:r w:rsidRPr="00951A36">
        <w:rPr>
          <w:sz w:val="26"/>
          <w:szCs w:val="26"/>
        </w:rPr>
        <w:t xml:space="preserve">- не </w:t>
      </w:r>
      <w:proofErr w:type="gramStart"/>
      <w:r w:rsidRPr="00951A36">
        <w:rPr>
          <w:sz w:val="26"/>
          <w:szCs w:val="26"/>
        </w:rPr>
        <w:t>предоставление</w:t>
      </w:r>
      <w:proofErr w:type="gramEnd"/>
      <w:r w:rsidRPr="00951A36">
        <w:rPr>
          <w:sz w:val="26"/>
          <w:szCs w:val="26"/>
        </w:rPr>
        <w:t xml:space="preserve"> не своевременное предоставление ПОКУПАТЕЛЕМ информации согласно пункта 4.6. настоящего Договора, в результате чего ПРОДАВЕЦ не смог своевременно </w:t>
      </w:r>
      <w:proofErr w:type="spellStart"/>
      <w:r w:rsidRPr="00951A36">
        <w:rPr>
          <w:sz w:val="26"/>
          <w:szCs w:val="26"/>
        </w:rPr>
        <w:t>раскредитовать</w:t>
      </w:r>
      <w:proofErr w:type="spellEnd"/>
      <w:r w:rsidRPr="00951A36">
        <w:rPr>
          <w:sz w:val="26"/>
          <w:szCs w:val="26"/>
        </w:rPr>
        <w:t xml:space="preserve"> и принять к погрузке порожние вагоны;</w:t>
      </w:r>
    </w:p>
    <w:p w:rsidR="00C34B71" w:rsidRPr="00951A36" w:rsidRDefault="00C34B71" w:rsidP="00C34B71">
      <w:pPr>
        <w:tabs>
          <w:tab w:val="left" w:pos="1014"/>
        </w:tabs>
        <w:ind w:left="567"/>
        <w:jc w:val="both"/>
        <w:rPr>
          <w:color w:val="000000"/>
          <w:sz w:val="26"/>
          <w:szCs w:val="26"/>
        </w:rPr>
      </w:pPr>
      <w:r w:rsidRPr="00951A36">
        <w:rPr>
          <w:color w:val="000000"/>
          <w:sz w:val="26"/>
          <w:szCs w:val="26"/>
        </w:rPr>
        <w:t xml:space="preserve">- </w:t>
      </w:r>
      <w:r w:rsidRPr="00951A36">
        <w:rPr>
          <w:bCs/>
          <w:color w:val="000000"/>
          <w:sz w:val="26"/>
          <w:szCs w:val="26"/>
        </w:rPr>
        <w:t>за переадресовку вагонов, прибывших в адрес ПРОДАВЦА, как ненадлежащему грузополучателю.</w:t>
      </w:r>
    </w:p>
    <w:p w:rsidR="00C34B71" w:rsidRPr="00951A36" w:rsidRDefault="00C34B71" w:rsidP="00C34B71">
      <w:pPr>
        <w:jc w:val="both"/>
        <w:rPr>
          <w:bCs/>
          <w:sz w:val="26"/>
          <w:szCs w:val="26"/>
        </w:rPr>
      </w:pPr>
      <w:r w:rsidRPr="00951A36">
        <w:rPr>
          <w:bCs/>
          <w:sz w:val="26"/>
          <w:szCs w:val="26"/>
        </w:rPr>
        <w:lastRenderedPageBreak/>
        <w:t xml:space="preserve">7.7. Все штрафы, пени, сборы, платы, </w:t>
      </w:r>
      <w:r w:rsidRPr="00951A36">
        <w:rPr>
          <w:sz w:val="26"/>
          <w:szCs w:val="26"/>
        </w:rPr>
        <w:t>недобор провозной платы</w:t>
      </w:r>
      <w:r w:rsidRPr="00951A36">
        <w:rPr>
          <w:bCs/>
          <w:sz w:val="26"/>
          <w:szCs w:val="26"/>
        </w:rPr>
        <w:t xml:space="preserve"> и т.д., предъявленные Перевозчиком, подлежат возмещению ПОКУПАТЕЛЕМ в течение 10 календарных дней с момента выставления ПРОДАВЦОМ счета-фактуры. </w:t>
      </w:r>
    </w:p>
    <w:p w:rsidR="00C34B71" w:rsidRPr="00951A36" w:rsidRDefault="00C34B71" w:rsidP="00C34B71">
      <w:pPr>
        <w:jc w:val="both"/>
        <w:rPr>
          <w:sz w:val="26"/>
          <w:szCs w:val="26"/>
        </w:rPr>
      </w:pPr>
      <w:r w:rsidRPr="00951A36">
        <w:rPr>
          <w:sz w:val="26"/>
          <w:szCs w:val="26"/>
        </w:rPr>
        <w:t xml:space="preserve">Подтверждающими документами для возмещения предъявленных Перевозчиком штрафов, платы, недобора провозной платы и других сборов служит «Акт общей </w:t>
      </w:r>
      <w:r w:rsidR="00BF3A11" w:rsidRPr="00951A36">
        <w:rPr>
          <w:sz w:val="26"/>
          <w:szCs w:val="26"/>
        </w:rPr>
        <w:t>формы» формы</w:t>
      </w:r>
      <w:r w:rsidRPr="00951A36">
        <w:rPr>
          <w:sz w:val="26"/>
          <w:szCs w:val="26"/>
        </w:rPr>
        <w:t xml:space="preserve"> ГУ–23, «Учетная карточка выполнения плана перевозок» формы ГУ–1, «Накопительная карточка» формы ФДУ-92 ВЦ, «Перечень выполненных работ, оказанных услуг </w:t>
      </w:r>
      <w:r w:rsidRPr="00951A36">
        <w:rPr>
          <w:bCs/>
          <w:sz w:val="26"/>
          <w:szCs w:val="26"/>
        </w:rPr>
        <w:t>Перевозчика»</w:t>
      </w:r>
      <w:r w:rsidRPr="00951A36">
        <w:rPr>
          <w:sz w:val="26"/>
          <w:szCs w:val="26"/>
        </w:rPr>
        <w:t xml:space="preserve">, «Счет за нарушение условий перевозок </w:t>
      </w:r>
      <w:r w:rsidRPr="00951A36">
        <w:rPr>
          <w:bCs/>
          <w:sz w:val="26"/>
          <w:szCs w:val="26"/>
        </w:rPr>
        <w:t>Перевозчика»</w:t>
      </w:r>
      <w:r w:rsidRPr="00951A36">
        <w:rPr>
          <w:sz w:val="26"/>
          <w:szCs w:val="26"/>
        </w:rPr>
        <w:t>, «Железнодорожная накладная» и «Ведомость подачи и уборки вагонов» формы ГУ–46.</w:t>
      </w:r>
    </w:p>
    <w:p w:rsidR="00C34B71" w:rsidRPr="00951A36" w:rsidRDefault="00C34B71" w:rsidP="00C34B71">
      <w:pPr>
        <w:jc w:val="both"/>
        <w:rPr>
          <w:sz w:val="26"/>
          <w:szCs w:val="26"/>
        </w:rPr>
      </w:pPr>
      <w:r w:rsidRPr="00951A36">
        <w:rPr>
          <w:bCs/>
          <w:sz w:val="26"/>
          <w:szCs w:val="26"/>
        </w:rPr>
        <w:t>В случае несвоевременной оплаты с</w:t>
      </w:r>
      <w:r w:rsidRPr="00951A36">
        <w:rPr>
          <w:sz w:val="26"/>
          <w:szCs w:val="26"/>
        </w:rPr>
        <w:t xml:space="preserve">чёта-фактуры, </w:t>
      </w:r>
      <w:r w:rsidRPr="00951A36">
        <w:rPr>
          <w:bCs/>
          <w:sz w:val="26"/>
          <w:szCs w:val="26"/>
        </w:rPr>
        <w:t xml:space="preserve">ПРОДАВЕЦ имеет право в </w:t>
      </w:r>
      <w:proofErr w:type="spellStart"/>
      <w:r w:rsidRPr="00951A36">
        <w:rPr>
          <w:bCs/>
          <w:sz w:val="26"/>
          <w:szCs w:val="26"/>
        </w:rPr>
        <w:t>безакцептном</w:t>
      </w:r>
      <w:proofErr w:type="spellEnd"/>
      <w:r w:rsidRPr="00951A36">
        <w:rPr>
          <w:bCs/>
          <w:sz w:val="26"/>
          <w:szCs w:val="26"/>
        </w:rPr>
        <w:t xml:space="preserve"> порядке удержать начисленные штрафы, пени, сборы, платы, </w:t>
      </w:r>
      <w:r w:rsidRPr="00951A36">
        <w:rPr>
          <w:sz w:val="26"/>
          <w:szCs w:val="26"/>
        </w:rPr>
        <w:t>недобор провозной платы</w:t>
      </w:r>
      <w:r w:rsidRPr="00951A36">
        <w:rPr>
          <w:bCs/>
          <w:sz w:val="26"/>
          <w:szCs w:val="26"/>
        </w:rPr>
        <w:t xml:space="preserve"> и т.д. из денежных средств, перечисленных ПОКУПАТЕЛЕМ за Продукцию.</w:t>
      </w:r>
    </w:p>
    <w:p w:rsidR="00C34B71" w:rsidRPr="00951A36" w:rsidRDefault="00C34B71" w:rsidP="00C34B71">
      <w:pPr>
        <w:jc w:val="both"/>
        <w:rPr>
          <w:sz w:val="26"/>
          <w:szCs w:val="26"/>
        </w:rPr>
      </w:pPr>
      <w:r w:rsidRPr="00951A36">
        <w:rPr>
          <w:sz w:val="26"/>
          <w:szCs w:val="26"/>
        </w:rPr>
        <w:t>7.8. Риск утраты Продукции является ответственностью ПОКУПАТЕЛЯ с момента приемки Перевозчиком Продукции к перевозке.</w:t>
      </w:r>
    </w:p>
    <w:p w:rsidR="00C34B71" w:rsidRPr="00951A36" w:rsidRDefault="00C34B71" w:rsidP="00C34B71">
      <w:pPr>
        <w:jc w:val="both"/>
        <w:rPr>
          <w:sz w:val="26"/>
          <w:szCs w:val="26"/>
        </w:rPr>
      </w:pPr>
      <w:r w:rsidRPr="00951A36">
        <w:rPr>
          <w:sz w:val="26"/>
          <w:szCs w:val="26"/>
        </w:rPr>
        <w:t>7.9. Стороны не несут ответственности по возмещению убытков и упущенной выгоды в случае прекращения действия настоящего Договора согласно пункта 11.2.</w:t>
      </w:r>
    </w:p>
    <w:p w:rsidR="00C34B71" w:rsidRPr="00951A36" w:rsidRDefault="00C34B71" w:rsidP="00C34B71">
      <w:pPr>
        <w:jc w:val="both"/>
        <w:rPr>
          <w:sz w:val="26"/>
          <w:szCs w:val="26"/>
        </w:rPr>
      </w:pPr>
      <w:r w:rsidRPr="00951A36">
        <w:rPr>
          <w:sz w:val="26"/>
          <w:szCs w:val="26"/>
        </w:rPr>
        <w:t>7.10. Во всем остальном, что не предусмотрено настоящим Договором, Стороны руководствуются общими нормами действующего Законодательства РК, Законом РК «О железнодорожном транспорте», «Правилами перевозок грузов железнодорожным транспортом».</w:t>
      </w:r>
    </w:p>
    <w:p w:rsidR="00C34B71" w:rsidRPr="00951A36" w:rsidRDefault="00C34B71" w:rsidP="00C34B71">
      <w:pPr>
        <w:jc w:val="both"/>
        <w:rPr>
          <w:sz w:val="26"/>
          <w:szCs w:val="26"/>
        </w:rPr>
      </w:pPr>
      <w:r w:rsidRPr="00951A36">
        <w:rPr>
          <w:sz w:val="26"/>
          <w:szCs w:val="26"/>
        </w:rPr>
        <w:t>7.11.</w:t>
      </w:r>
      <w:r w:rsidRPr="00951A36">
        <w:rPr>
          <w:sz w:val="26"/>
          <w:szCs w:val="26"/>
        </w:rPr>
        <w:tab/>
        <w:t>В случае отгрузки ПРОДАВЦОМ  Продукции:</w:t>
      </w:r>
    </w:p>
    <w:p w:rsidR="00C34B71" w:rsidRPr="00951A36" w:rsidRDefault="00C34B71" w:rsidP="00C34B71">
      <w:pPr>
        <w:jc w:val="both"/>
        <w:rPr>
          <w:sz w:val="26"/>
          <w:szCs w:val="26"/>
        </w:rPr>
      </w:pPr>
      <w:r w:rsidRPr="00951A36">
        <w:rPr>
          <w:sz w:val="26"/>
          <w:szCs w:val="26"/>
        </w:rPr>
        <w:tab/>
        <w:t>- крупной фракции (свыше 300 мм) в объеме более 5% от общей массы нетто в каждом маршруте (п. 5.5. СТ РК 1381-1-2016);</w:t>
      </w:r>
    </w:p>
    <w:p w:rsidR="00C34B71" w:rsidRPr="00951A36" w:rsidRDefault="00C34B71" w:rsidP="00C34B71">
      <w:pPr>
        <w:jc w:val="both"/>
        <w:rPr>
          <w:sz w:val="26"/>
          <w:szCs w:val="26"/>
        </w:rPr>
      </w:pPr>
      <w:r w:rsidRPr="00951A36">
        <w:rPr>
          <w:sz w:val="26"/>
          <w:szCs w:val="26"/>
        </w:rPr>
        <w:tab/>
        <w:t>- с наличием инородной угольной продукции предметов;</w:t>
      </w:r>
    </w:p>
    <w:p w:rsidR="00C34B71" w:rsidRPr="00951A36" w:rsidRDefault="00C34B71" w:rsidP="00C34B71">
      <w:pPr>
        <w:jc w:val="both"/>
        <w:rPr>
          <w:b/>
          <w:sz w:val="26"/>
          <w:szCs w:val="26"/>
        </w:rPr>
      </w:pPr>
      <w:r w:rsidRPr="00951A36">
        <w:rPr>
          <w:sz w:val="26"/>
          <w:szCs w:val="26"/>
        </w:rPr>
        <w:t xml:space="preserve">Производится письменное уведомление ПРОДАВЦА в течении 8 часов с момента обнаружения (по факсу 8-7187-223036 или 8-7187-340650) и процедура по определению качества поставки Продукции в соответствии с п. 5. </w:t>
      </w:r>
      <w:proofErr w:type="gramStart"/>
      <w:r w:rsidRPr="00951A36">
        <w:rPr>
          <w:sz w:val="26"/>
          <w:szCs w:val="26"/>
        </w:rPr>
        <w:t>СТ</w:t>
      </w:r>
      <w:proofErr w:type="gramEnd"/>
      <w:r w:rsidRPr="00951A36">
        <w:rPr>
          <w:sz w:val="26"/>
          <w:szCs w:val="26"/>
        </w:rPr>
        <w:t xml:space="preserve"> РК 1248-2011 и составлению Акта  в соответствии с п. 5.8. СТ РК 1248-2011. Возмещение ущерба осуществляется в претензионном порядке.</w:t>
      </w:r>
    </w:p>
    <w:p w:rsidR="00C34B71" w:rsidRPr="00951A36" w:rsidRDefault="00C34B71" w:rsidP="00C34B71">
      <w:pPr>
        <w:jc w:val="center"/>
        <w:rPr>
          <w:b/>
          <w:sz w:val="26"/>
          <w:szCs w:val="26"/>
        </w:rPr>
      </w:pPr>
      <w:r w:rsidRPr="00951A36">
        <w:rPr>
          <w:b/>
          <w:sz w:val="26"/>
          <w:szCs w:val="26"/>
        </w:rPr>
        <w:t>8. ФОРС-МАЖОР</w:t>
      </w:r>
    </w:p>
    <w:p w:rsidR="00C34B71" w:rsidRPr="00951A36" w:rsidRDefault="00C34B71" w:rsidP="00C34B71">
      <w:pPr>
        <w:jc w:val="both"/>
        <w:rPr>
          <w:sz w:val="26"/>
          <w:szCs w:val="26"/>
        </w:rPr>
      </w:pPr>
      <w:r w:rsidRPr="00951A36">
        <w:rPr>
          <w:sz w:val="26"/>
          <w:szCs w:val="26"/>
        </w:rPr>
        <w:t>8.1. Ни одна из сторон не несёт ответственности перед другой Стороной за невыполнение обязательств по настоящему Договору, если они явились действиями  непреодолимой силы, обстоятельствами, которые нельзя предвидеть или избежать (военные действия, гражданские волнения, землетрясения, наводнения и другие стихийные бедствия, решения органов государственной власти и изменение Законодательства РК), вызвавшие перерыв движения на железнодорожном подъездном пути или при которых в соответствии с действующими положениями и нормативами запрещено производить погрузочные работы.</w:t>
      </w:r>
    </w:p>
    <w:p w:rsidR="00C34B71" w:rsidRPr="00951A36" w:rsidRDefault="00C34B71" w:rsidP="00C34B71">
      <w:pPr>
        <w:jc w:val="both"/>
        <w:rPr>
          <w:sz w:val="26"/>
          <w:szCs w:val="26"/>
        </w:rPr>
      </w:pPr>
      <w:r w:rsidRPr="00951A36">
        <w:rPr>
          <w:sz w:val="26"/>
          <w:szCs w:val="26"/>
        </w:rPr>
        <w:t>8.2. Сторона, для которой наступили обстоятельства форс-мажора, должна в трёхдневный срок оповестить об этом другую сторону путём представления официальных документов, подтверждающих наступление таких обстоятельств. Документом, подтверждающим наступления обстоятельств непреодолимой силы, служит справка, выдаваемая компетентными органами.</w:t>
      </w:r>
    </w:p>
    <w:p w:rsidR="00C34B71" w:rsidRPr="00951A36" w:rsidRDefault="00C34B71" w:rsidP="00C34B71">
      <w:pPr>
        <w:jc w:val="both"/>
        <w:rPr>
          <w:sz w:val="26"/>
          <w:szCs w:val="26"/>
        </w:rPr>
      </w:pPr>
      <w:r w:rsidRPr="00951A36">
        <w:rPr>
          <w:sz w:val="26"/>
          <w:szCs w:val="26"/>
        </w:rPr>
        <w:t xml:space="preserve">8.3. В случае действия форс-мажорных обстоятельств свыше двадцати дней, настоящий Договор может быть по соглашению сторон изменен или расторгнут путем направления соответствующего уведомления.    </w:t>
      </w:r>
    </w:p>
    <w:p w:rsidR="00C34B71" w:rsidRPr="00951A36" w:rsidRDefault="00C34B71" w:rsidP="00C34B71">
      <w:pPr>
        <w:jc w:val="both"/>
        <w:rPr>
          <w:b/>
          <w:sz w:val="26"/>
          <w:szCs w:val="26"/>
        </w:rPr>
      </w:pPr>
    </w:p>
    <w:p w:rsidR="00C34B71" w:rsidRPr="00951A36" w:rsidRDefault="00C34B71" w:rsidP="00C34B71">
      <w:pPr>
        <w:jc w:val="center"/>
        <w:rPr>
          <w:b/>
          <w:sz w:val="26"/>
          <w:szCs w:val="26"/>
        </w:rPr>
      </w:pPr>
      <w:r w:rsidRPr="00951A36">
        <w:rPr>
          <w:b/>
          <w:sz w:val="26"/>
          <w:szCs w:val="26"/>
        </w:rPr>
        <w:t>9. РАЗРЕШЕНИЕ СПОРОВ</w:t>
      </w:r>
    </w:p>
    <w:p w:rsidR="00C34B71" w:rsidRPr="00951A36" w:rsidRDefault="00C34B71" w:rsidP="00C34B71">
      <w:pPr>
        <w:jc w:val="both"/>
        <w:rPr>
          <w:sz w:val="26"/>
          <w:szCs w:val="26"/>
        </w:rPr>
      </w:pPr>
      <w:r w:rsidRPr="00951A36">
        <w:rPr>
          <w:sz w:val="26"/>
          <w:szCs w:val="26"/>
        </w:rPr>
        <w:t>9.1. Все споры и разногласия, которые могут возникнуть из настоящего Договора или в связи с ним, будут по возможности решаться путем переговоров между Сторонами.</w:t>
      </w:r>
    </w:p>
    <w:p w:rsidR="00C34B71" w:rsidRPr="00951A36" w:rsidRDefault="00C34B71" w:rsidP="00C34B71">
      <w:pPr>
        <w:jc w:val="both"/>
        <w:rPr>
          <w:sz w:val="26"/>
          <w:szCs w:val="26"/>
        </w:rPr>
      </w:pPr>
      <w:r w:rsidRPr="00951A36">
        <w:rPr>
          <w:sz w:val="26"/>
          <w:szCs w:val="26"/>
        </w:rPr>
        <w:t>9.2. В случае если споры и разногласия не могут быть решены путем переговоров, они подлежат разрешению в суде по месту нахождения ответчика.</w:t>
      </w:r>
    </w:p>
    <w:p w:rsidR="00C34B71" w:rsidRPr="00951A36" w:rsidRDefault="00C34B71" w:rsidP="00C34B71">
      <w:pPr>
        <w:jc w:val="both"/>
        <w:rPr>
          <w:sz w:val="26"/>
          <w:szCs w:val="26"/>
        </w:rPr>
      </w:pPr>
    </w:p>
    <w:p w:rsidR="00C34B71" w:rsidRPr="00951A36" w:rsidRDefault="00C34B71" w:rsidP="00C34B71">
      <w:pPr>
        <w:jc w:val="center"/>
        <w:rPr>
          <w:b/>
          <w:sz w:val="26"/>
          <w:szCs w:val="26"/>
        </w:rPr>
      </w:pPr>
      <w:r w:rsidRPr="00951A36">
        <w:rPr>
          <w:b/>
          <w:sz w:val="26"/>
          <w:szCs w:val="26"/>
        </w:rPr>
        <w:t>10. КОНФИДЕНЦИАЛЬНОСТЬ</w:t>
      </w:r>
    </w:p>
    <w:p w:rsidR="00C34B71" w:rsidRPr="00951A36" w:rsidRDefault="00C34B71" w:rsidP="00C34B71">
      <w:pPr>
        <w:jc w:val="both"/>
        <w:rPr>
          <w:sz w:val="26"/>
          <w:szCs w:val="26"/>
        </w:rPr>
      </w:pPr>
      <w:r w:rsidRPr="00951A36">
        <w:rPr>
          <w:sz w:val="26"/>
          <w:szCs w:val="26"/>
        </w:rPr>
        <w:t>10.1. Стороны соблюдают конфиденциальность в отношении содержания настоящего Договора и любой информации, полученной в результате исполнения настоящего Договора. Данная информация может быть разглашена только по требованию уполномоченных государственных органов.</w:t>
      </w:r>
    </w:p>
    <w:p w:rsidR="00C34B71" w:rsidRPr="00951A36" w:rsidRDefault="00C34B71" w:rsidP="00C34B71">
      <w:pPr>
        <w:jc w:val="center"/>
        <w:rPr>
          <w:b/>
          <w:sz w:val="26"/>
          <w:szCs w:val="26"/>
        </w:rPr>
      </w:pPr>
    </w:p>
    <w:p w:rsidR="00C34B71" w:rsidRPr="00951A36" w:rsidRDefault="00C34B71" w:rsidP="00C34B71">
      <w:pPr>
        <w:jc w:val="center"/>
        <w:rPr>
          <w:b/>
          <w:sz w:val="26"/>
          <w:szCs w:val="26"/>
        </w:rPr>
      </w:pPr>
      <w:r w:rsidRPr="00951A36">
        <w:rPr>
          <w:b/>
          <w:sz w:val="26"/>
          <w:szCs w:val="26"/>
        </w:rPr>
        <w:t>11. СРОК ДЕЙСТВИЯ</w:t>
      </w:r>
    </w:p>
    <w:p w:rsidR="00C34B71" w:rsidRPr="00951A36" w:rsidRDefault="00C34B71" w:rsidP="00C34B71">
      <w:pPr>
        <w:jc w:val="both"/>
        <w:rPr>
          <w:sz w:val="26"/>
          <w:szCs w:val="26"/>
        </w:rPr>
      </w:pPr>
      <w:r w:rsidRPr="00951A36">
        <w:rPr>
          <w:sz w:val="26"/>
          <w:szCs w:val="26"/>
        </w:rPr>
        <w:t xml:space="preserve">11.1. Настоящий Договор вступает в силу с 01 </w:t>
      </w:r>
      <w:r w:rsidR="00BF3A11" w:rsidRPr="00951A36">
        <w:rPr>
          <w:sz w:val="26"/>
          <w:szCs w:val="26"/>
        </w:rPr>
        <w:t>августа</w:t>
      </w:r>
      <w:r w:rsidRPr="00951A36">
        <w:rPr>
          <w:sz w:val="26"/>
          <w:szCs w:val="26"/>
        </w:rPr>
        <w:t xml:space="preserve"> 20</w:t>
      </w:r>
      <w:r w:rsidR="00BF3A11" w:rsidRPr="00951A36">
        <w:rPr>
          <w:sz w:val="26"/>
          <w:szCs w:val="26"/>
        </w:rPr>
        <w:t>20</w:t>
      </w:r>
      <w:r w:rsidRPr="00951A36">
        <w:rPr>
          <w:sz w:val="26"/>
          <w:szCs w:val="26"/>
        </w:rPr>
        <w:t>г. и действует по 31 декабря 20</w:t>
      </w:r>
      <w:r w:rsidR="00BF3A11" w:rsidRPr="00951A36">
        <w:rPr>
          <w:sz w:val="26"/>
          <w:szCs w:val="26"/>
        </w:rPr>
        <w:t>20</w:t>
      </w:r>
      <w:r w:rsidRPr="00951A36">
        <w:rPr>
          <w:sz w:val="26"/>
          <w:szCs w:val="26"/>
        </w:rPr>
        <w:t>г., а в части оплаты - до полного исполнения обязательств.</w:t>
      </w:r>
    </w:p>
    <w:p w:rsidR="00C34B71" w:rsidRPr="00951A36" w:rsidRDefault="00C34B71" w:rsidP="00C34B71">
      <w:pPr>
        <w:jc w:val="both"/>
        <w:rPr>
          <w:sz w:val="26"/>
          <w:szCs w:val="26"/>
        </w:rPr>
      </w:pPr>
      <w:r w:rsidRPr="00951A36">
        <w:rPr>
          <w:sz w:val="26"/>
          <w:szCs w:val="26"/>
        </w:rPr>
        <w:t>11.2. Настоящий Договор прекращает свое действие, в случае отказа ПОКУПАТЕЛЯ от изменения цены Продукции согласно пункта 5.5. настоящего Договора.</w:t>
      </w:r>
    </w:p>
    <w:p w:rsidR="00C34B71" w:rsidRPr="00951A36" w:rsidRDefault="00C34B71" w:rsidP="00C34B71">
      <w:pPr>
        <w:jc w:val="center"/>
        <w:rPr>
          <w:b/>
          <w:sz w:val="26"/>
          <w:szCs w:val="26"/>
        </w:rPr>
      </w:pPr>
    </w:p>
    <w:p w:rsidR="00C34B71" w:rsidRPr="00951A36" w:rsidRDefault="00C34B71" w:rsidP="00C34B71">
      <w:pPr>
        <w:jc w:val="center"/>
        <w:rPr>
          <w:b/>
          <w:sz w:val="26"/>
          <w:szCs w:val="26"/>
        </w:rPr>
      </w:pPr>
      <w:r w:rsidRPr="00951A36">
        <w:rPr>
          <w:b/>
          <w:sz w:val="26"/>
          <w:szCs w:val="26"/>
        </w:rPr>
        <w:t>12. ПРОЧИЕ УСЛОВИЯ</w:t>
      </w:r>
    </w:p>
    <w:p w:rsidR="00C34B71" w:rsidRPr="00951A36" w:rsidRDefault="00C34B71" w:rsidP="00C34B71">
      <w:pPr>
        <w:jc w:val="both"/>
        <w:rPr>
          <w:sz w:val="26"/>
          <w:szCs w:val="26"/>
        </w:rPr>
      </w:pPr>
      <w:r w:rsidRPr="00951A36">
        <w:rPr>
          <w:sz w:val="26"/>
          <w:szCs w:val="26"/>
        </w:rPr>
        <w:t>12.1. Все изменения и дополнения к настоящему Договору совершаются только в письменном виде по обоюдному согласию Сторон, путем передачи почтой и электронными средствами связи.</w:t>
      </w:r>
    </w:p>
    <w:p w:rsidR="00C34B71" w:rsidRPr="00951A36" w:rsidRDefault="00C34B71" w:rsidP="00C34B71">
      <w:pPr>
        <w:jc w:val="both"/>
        <w:rPr>
          <w:sz w:val="26"/>
          <w:szCs w:val="26"/>
        </w:rPr>
      </w:pPr>
      <w:r w:rsidRPr="00951A36">
        <w:rPr>
          <w:sz w:val="26"/>
          <w:szCs w:val="26"/>
        </w:rPr>
        <w:t>12.2. Ни одна из Сторон не вправе передавать обязательства или права по настоящему Договору третьей Стороне без предварительного письменного согласия другой Стороны.</w:t>
      </w:r>
    </w:p>
    <w:p w:rsidR="00C34B71" w:rsidRPr="00951A36" w:rsidRDefault="00C34B71" w:rsidP="00C34B71">
      <w:pPr>
        <w:jc w:val="both"/>
        <w:rPr>
          <w:sz w:val="26"/>
          <w:szCs w:val="26"/>
        </w:rPr>
      </w:pPr>
      <w:r w:rsidRPr="00951A36">
        <w:rPr>
          <w:sz w:val="26"/>
          <w:szCs w:val="26"/>
        </w:rPr>
        <w:t>12.3. Вся переписка сторон, имеющая отношение к настоящему Договору может быть осуществлена по факсу, либо по электронной почте – пересылкой электронной копии документа (с обязательной отправкой получателем уведомления о подтверждении получении письма). Оригинал документа (письмо, заявка и т.п.) направляется адресату по средствам почтовой связи в максимально короткие сроки.</w:t>
      </w:r>
    </w:p>
    <w:p w:rsidR="00C34B71" w:rsidRPr="00951A36" w:rsidRDefault="00C34B71" w:rsidP="00C34B71">
      <w:pPr>
        <w:jc w:val="both"/>
        <w:rPr>
          <w:sz w:val="26"/>
          <w:szCs w:val="26"/>
        </w:rPr>
      </w:pPr>
      <w:r w:rsidRPr="00951A36">
        <w:rPr>
          <w:sz w:val="26"/>
          <w:szCs w:val="26"/>
        </w:rPr>
        <w:t>12.4. В случае изменений номеров факса и электронных почтовых адресов Стороны обязаны в течение одного дня уведомить другую Сторону о произошедших изменениях.</w:t>
      </w:r>
    </w:p>
    <w:p w:rsidR="00C34B71" w:rsidRPr="00951A36" w:rsidRDefault="00C34B71" w:rsidP="00C34B71">
      <w:pPr>
        <w:jc w:val="both"/>
        <w:rPr>
          <w:sz w:val="26"/>
          <w:szCs w:val="26"/>
        </w:rPr>
      </w:pPr>
      <w:r w:rsidRPr="00951A36">
        <w:rPr>
          <w:sz w:val="26"/>
          <w:szCs w:val="26"/>
        </w:rPr>
        <w:t xml:space="preserve">12.5. Не позднее трех рабочих дней до начала поставки Продукции по настоящему Договору, ПОКУПАТЕЛЬ обязан предоставить ПРОДАВЦУ выписку с портала АСУ «Договорная и коммерческая работа» АО НК «Казахстан Темир </w:t>
      </w:r>
      <w:proofErr w:type="spellStart"/>
      <w:r w:rsidRPr="00951A36">
        <w:rPr>
          <w:sz w:val="26"/>
          <w:szCs w:val="26"/>
        </w:rPr>
        <w:t>Жолы</w:t>
      </w:r>
      <w:proofErr w:type="spellEnd"/>
      <w:r w:rsidRPr="00951A36">
        <w:rPr>
          <w:sz w:val="26"/>
          <w:szCs w:val="26"/>
        </w:rPr>
        <w:t xml:space="preserve">» о регистрации грузополучателя в специализированной автоматизированной системе перевозчика. При перерегистрации грузополучателя в течение срока действия настоящего Договора, выписка с портала предоставляется ПОКУПАТЕЛЕМ повторно.  </w:t>
      </w:r>
    </w:p>
    <w:p w:rsidR="00C34B71" w:rsidRPr="00951A36" w:rsidRDefault="00C34B71" w:rsidP="00C34B71">
      <w:pPr>
        <w:jc w:val="both"/>
        <w:rPr>
          <w:b/>
          <w:sz w:val="26"/>
          <w:szCs w:val="26"/>
        </w:rPr>
      </w:pPr>
    </w:p>
    <w:p w:rsidR="00C34B71" w:rsidRPr="00951A36" w:rsidRDefault="00C34B71" w:rsidP="00C34B71">
      <w:pPr>
        <w:jc w:val="center"/>
        <w:rPr>
          <w:b/>
          <w:sz w:val="26"/>
          <w:szCs w:val="26"/>
        </w:rPr>
      </w:pPr>
      <w:r w:rsidRPr="00951A36">
        <w:rPr>
          <w:b/>
          <w:sz w:val="26"/>
          <w:szCs w:val="26"/>
        </w:rPr>
        <w:t>13. РЕКВИЗИТЫ СТОРОН</w:t>
      </w:r>
    </w:p>
    <w:p w:rsidR="00C34B71" w:rsidRPr="00951A36" w:rsidRDefault="00C34B71" w:rsidP="00C34B71">
      <w:pPr>
        <w:jc w:val="both"/>
        <w:rPr>
          <w:b/>
          <w:sz w:val="26"/>
          <w:szCs w:val="26"/>
          <w:u w:val="single"/>
        </w:rPr>
      </w:pPr>
    </w:p>
    <w:p w:rsidR="00C34B71" w:rsidRPr="00951A36" w:rsidRDefault="00C34B71" w:rsidP="00C34B71">
      <w:pPr>
        <w:jc w:val="both"/>
        <w:rPr>
          <w:b/>
          <w:sz w:val="26"/>
          <w:szCs w:val="26"/>
          <w:u w:val="single"/>
        </w:rPr>
      </w:pPr>
      <w:r w:rsidRPr="00951A36">
        <w:rPr>
          <w:b/>
          <w:sz w:val="26"/>
          <w:szCs w:val="26"/>
          <w:u w:val="single"/>
        </w:rPr>
        <w:t>ПРОДАВЕЦ</w:t>
      </w:r>
    </w:p>
    <w:p w:rsidR="00C34B71" w:rsidRPr="00951A36" w:rsidRDefault="00C34B71" w:rsidP="00C34B71">
      <w:pPr>
        <w:jc w:val="both"/>
        <w:rPr>
          <w:b/>
          <w:snapToGrid w:val="0"/>
          <w:sz w:val="26"/>
          <w:szCs w:val="26"/>
        </w:rPr>
      </w:pPr>
      <w:r w:rsidRPr="00951A36">
        <w:rPr>
          <w:b/>
          <w:snapToGrid w:val="0"/>
          <w:sz w:val="26"/>
          <w:szCs w:val="26"/>
        </w:rPr>
        <w:t xml:space="preserve">ТОО «_____________», </w:t>
      </w:r>
    </w:p>
    <w:p w:rsidR="00C34B71" w:rsidRPr="00951A36" w:rsidRDefault="00C34B71" w:rsidP="00C34B71">
      <w:pPr>
        <w:jc w:val="both"/>
        <w:rPr>
          <w:snapToGrid w:val="0"/>
          <w:sz w:val="26"/>
          <w:szCs w:val="26"/>
        </w:rPr>
      </w:pPr>
      <w:r w:rsidRPr="00951A36">
        <w:rPr>
          <w:snapToGrid w:val="0"/>
          <w:sz w:val="26"/>
          <w:szCs w:val="26"/>
        </w:rPr>
        <w:t xml:space="preserve">Адрес: </w:t>
      </w:r>
    </w:p>
    <w:p w:rsidR="00C34B71" w:rsidRPr="00951A36" w:rsidRDefault="00C34B71" w:rsidP="00C34B71">
      <w:pPr>
        <w:rPr>
          <w:b/>
          <w:sz w:val="26"/>
          <w:szCs w:val="26"/>
          <w:u w:val="single"/>
        </w:rPr>
      </w:pPr>
      <w:r w:rsidRPr="00951A36">
        <w:rPr>
          <w:snapToGrid w:val="0"/>
          <w:sz w:val="26"/>
          <w:szCs w:val="26"/>
        </w:rPr>
        <w:t>БИН ____________, БИК ___________,</w:t>
      </w:r>
    </w:p>
    <w:p w:rsidR="00C34B71" w:rsidRPr="00951A36" w:rsidRDefault="00C34B71" w:rsidP="00C34B71">
      <w:pPr>
        <w:jc w:val="both"/>
        <w:rPr>
          <w:snapToGrid w:val="0"/>
          <w:sz w:val="26"/>
          <w:szCs w:val="26"/>
        </w:rPr>
      </w:pPr>
      <w:r w:rsidRPr="00951A36">
        <w:rPr>
          <w:snapToGrid w:val="0"/>
          <w:sz w:val="26"/>
          <w:szCs w:val="26"/>
        </w:rPr>
        <w:t xml:space="preserve">Р/с ___________ </w:t>
      </w:r>
    </w:p>
    <w:p w:rsidR="00C34B71" w:rsidRPr="00951A36" w:rsidRDefault="00C34B71" w:rsidP="00C34B71">
      <w:pPr>
        <w:rPr>
          <w:sz w:val="26"/>
          <w:szCs w:val="26"/>
        </w:rPr>
      </w:pPr>
      <w:r w:rsidRPr="00951A36">
        <w:rPr>
          <w:sz w:val="26"/>
          <w:szCs w:val="26"/>
        </w:rPr>
        <w:t>Свидетельство о постановке на учет по НДС серия № ___ № _____ от ________г.</w:t>
      </w:r>
    </w:p>
    <w:p w:rsidR="00C34B71" w:rsidRPr="00951A36" w:rsidRDefault="00C34B71" w:rsidP="00C34B71">
      <w:pPr>
        <w:rPr>
          <w:sz w:val="26"/>
          <w:szCs w:val="26"/>
        </w:rPr>
      </w:pPr>
      <w:r w:rsidRPr="00951A36">
        <w:rPr>
          <w:sz w:val="26"/>
          <w:szCs w:val="26"/>
        </w:rPr>
        <w:t>Тел: ___________, факс: _________</w:t>
      </w:r>
    </w:p>
    <w:p w:rsidR="00C34B71" w:rsidRPr="00951A36" w:rsidRDefault="00C34B71" w:rsidP="00C34B71">
      <w:pPr>
        <w:rPr>
          <w:b/>
          <w:sz w:val="26"/>
          <w:szCs w:val="26"/>
          <w:u w:val="single"/>
        </w:rPr>
      </w:pPr>
      <w:r w:rsidRPr="00951A36">
        <w:rPr>
          <w:b/>
          <w:sz w:val="26"/>
          <w:szCs w:val="26"/>
          <w:u w:val="single"/>
        </w:rPr>
        <w:t>ПОКУПАТЕЛЬ</w:t>
      </w:r>
    </w:p>
    <w:p w:rsidR="00C34B71" w:rsidRPr="00951A36" w:rsidRDefault="00C34B71" w:rsidP="00C34B71">
      <w:pPr>
        <w:rPr>
          <w:b/>
          <w:sz w:val="26"/>
          <w:szCs w:val="26"/>
        </w:rPr>
      </w:pPr>
      <w:r w:rsidRPr="00951A36">
        <w:rPr>
          <w:b/>
          <w:sz w:val="26"/>
          <w:szCs w:val="26"/>
        </w:rPr>
        <w:t>АО «ПАВЛОДАРЭНЕРГО»,</w:t>
      </w:r>
    </w:p>
    <w:p w:rsidR="00C34B71" w:rsidRPr="00951A36" w:rsidRDefault="00C34B71" w:rsidP="00C34B71">
      <w:pPr>
        <w:rPr>
          <w:sz w:val="26"/>
          <w:szCs w:val="26"/>
        </w:rPr>
      </w:pPr>
      <w:r w:rsidRPr="00951A36">
        <w:rPr>
          <w:sz w:val="26"/>
          <w:szCs w:val="26"/>
        </w:rPr>
        <w:t>140000, РК, Павлодарская обл., г. Павлодар, ул. Кривенко, 27</w:t>
      </w:r>
    </w:p>
    <w:p w:rsidR="00C34B71" w:rsidRPr="00951A36" w:rsidRDefault="00C34B71" w:rsidP="00C34B71">
      <w:pPr>
        <w:rPr>
          <w:sz w:val="26"/>
          <w:szCs w:val="26"/>
        </w:rPr>
      </w:pPr>
      <w:r w:rsidRPr="00951A36">
        <w:rPr>
          <w:sz w:val="26"/>
          <w:szCs w:val="26"/>
        </w:rPr>
        <w:t xml:space="preserve">БИН 020 640 000 163, БИК </w:t>
      </w:r>
      <w:r w:rsidRPr="00951A36">
        <w:rPr>
          <w:sz w:val="26"/>
          <w:szCs w:val="26"/>
          <w:lang w:val="en-US"/>
        </w:rPr>
        <w:t>SABRKZKA</w:t>
      </w:r>
      <w:r w:rsidRPr="00951A36">
        <w:rPr>
          <w:sz w:val="26"/>
          <w:szCs w:val="26"/>
        </w:rPr>
        <w:t>,</w:t>
      </w:r>
    </w:p>
    <w:p w:rsidR="00C34B71" w:rsidRPr="00951A36" w:rsidRDefault="00C34B71" w:rsidP="00C34B71">
      <w:pPr>
        <w:rPr>
          <w:sz w:val="26"/>
          <w:szCs w:val="26"/>
        </w:rPr>
      </w:pPr>
      <w:r w:rsidRPr="00951A36">
        <w:rPr>
          <w:sz w:val="26"/>
          <w:szCs w:val="26"/>
        </w:rPr>
        <w:t xml:space="preserve">ИИК  </w:t>
      </w:r>
      <w:r w:rsidRPr="00951A36">
        <w:rPr>
          <w:sz w:val="26"/>
          <w:szCs w:val="26"/>
          <w:lang w:val="en-US"/>
        </w:rPr>
        <w:t>KZ</w:t>
      </w:r>
      <w:r w:rsidRPr="00951A36">
        <w:rPr>
          <w:sz w:val="26"/>
          <w:szCs w:val="26"/>
        </w:rPr>
        <w:t>91914398414</w:t>
      </w:r>
      <w:r w:rsidRPr="00951A36">
        <w:rPr>
          <w:sz w:val="26"/>
          <w:szCs w:val="26"/>
          <w:lang w:val="en-US"/>
        </w:rPr>
        <w:t>BC</w:t>
      </w:r>
      <w:r w:rsidRPr="00951A36">
        <w:rPr>
          <w:sz w:val="26"/>
          <w:szCs w:val="26"/>
        </w:rPr>
        <w:t>01588 в ДБ АО «Сбербанк» г. Павлодар</w:t>
      </w:r>
    </w:p>
    <w:p w:rsidR="00C34B71" w:rsidRPr="00951A36" w:rsidRDefault="00C34B71" w:rsidP="00C34B71">
      <w:pPr>
        <w:rPr>
          <w:b/>
          <w:sz w:val="26"/>
          <w:szCs w:val="26"/>
          <w:u w:val="single"/>
        </w:rPr>
      </w:pPr>
    </w:p>
    <w:p w:rsidR="00C34B71" w:rsidRPr="00951A36" w:rsidRDefault="00C34B71" w:rsidP="00C34B71">
      <w:pPr>
        <w:jc w:val="both"/>
        <w:rPr>
          <w:b/>
          <w:sz w:val="26"/>
          <w:szCs w:val="26"/>
        </w:rPr>
      </w:pPr>
      <w:r w:rsidRPr="00951A36">
        <w:rPr>
          <w:b/>
          <w:sz w:val="26"/>
          <w:szCs w:val="26"/>
        </w:rPr>
        <w:t>ПРОДАВЕЦ:                                                        ПОКУПАТЕЛЬ:</w:t>
      </w:r>
    </w:p>
    <w:p w:rsidR="00C34B71" w:rsidRPr="00951A36" w:rsidRDefault="00C34B71" w:rsidP="00C34B71">
      <w:pPr>
        <w:jc w:val="both"/>
        <w:rPr>
          <w:b/>
          <w:sz w:val="26"/>
          <w:szCs w:val="26"/>
        </w:rPr>
      </w:pPr>
      <w:r w:rsidRPr="00951A36">
        <w:rPr>
          <w:b/>
          <w:sz w:val="26"/>
          <w:szCs w:val="26"/>
        </w:rPr>
        <w:t>Генеральный директор                                      Генеральный директор</w:t>
      </w:r>
    </w:p>
    <w:p w:rsidR="00792A80" w:rsidRDefault="00C34B71" w:rsidP="00B23817">
      <w:pPr>
        <w:textAlignment w:val="baseline"/>
        <w:rPr>
          <w:lang w:val="kk-KZ"/>
        </w:rPr>
      </w:pPr>
      <w:r w:rsidRPr="00951A36">
        <w:rPr>
          <w:b/>
          <w:sz w:val="26"/>
          <w:szCs w:val="26"/>
        </w:rPr>
        <w:t>___________________Ф.И.О.                              ___________________</w:t>
      </w:r>
      <w:proofErr w:type="spellStart"/>
      <w:r w:rsidRPr="00951A36">
        <w:rPr>
          <w:b/>
          <w:sz w:val="26"/>
          <w:szCs w:val="26"/>
        </w:rPr>
        <w:t>Перфилов</w:t>
      </w:r>
      <w:proofErr w:type="spellEnd"/>
      <w:r w:rsidRPr="00951A36">
        <w:rPr>
          <w:b/>
          <w:sz w:val="26"/>
          <w:szCs w:val="26"/>
        </w:rPr>
        <w:t xml:space="preserve"> О.В.</w:t>
      </w:r>
    </w:p>
    <w:p w:rsidR="00792A80" w:rsidRPr="00792A80" w:rsidRDefault="00792A80" w:rsidP="00792A80">
      <w:pPr>
        <w:rPr>
          <w:lang w:val="kk-KZ"/>
        </w:rPr>
      </w:pPr>
    </w:p>
    <w:sectPr w:rsidR="00792A80" w:rsidRPr="00792A80" w:rsidSect="00792A80">
      <w:pgSz w:w="11906" w:h="16838"/>
      <w:pgMar w:top="567" w:right="567"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7A6A88"/>
    <w:multiLevelType w:val="hybridMultilevel"/>
    <w:tmpl w:val="3D147220"/>
    <w:lvl w:ilvl="0" w:tplc="FB22E88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B96"/>
    <w:rsid w:val="00401C5E"/>
    <w:rsid w:val="00792A80"/>
    <w:rsid w:val="00885B96"/>
    <w:rsid w:val="00951A36"/>
    <w:rsid w:val="00AF7E0E"/>
    <w:rsid w:val="00B23817"/>
    <w:rsid w:val="00BF3A11"/>
    <w:rsid w:val="00C34B71"/>
    <w:rsid w:val="00C57BBB"/>
    <w:rsid w:val="00C64A7C"/>
    <w:rsid w:val="00D661A9"/>
    <w:rsid w:val="00EC12CE"/>
    <w:rsid w:val="00F867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2A80"/>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qFormat/>
    <w:rsid w:val="00C34B7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92A80"/>
    <w:pPr>
      <w:spacing w:after="0" w:line="240" w:lineRule="auto"/>
    </w:pPr>
    <w:rPr>
      <w:rFonts w:ascii="Calibri" w:eastAsia="Calibri" w:hAnsi="Calibri" w:cs="Times New Roman"/>
    </w:rPr>
  </w:style>
  <w:style w:type="paragraph" w:styleId="a4">
    <w:name w:val="List Paragraph"/>
    <w:basedOn w:val="a"/>
    <w:link w:val="a5"/>
    <w:uiPriority w:val="34"/>
    <w:qFormat/>
    <w:rsid w:val="00792A80"/>
    <w:pPr>
      <w:ind w:left="720"/>
      <w:contextualSpacing/>
    </w:pPr>
  </w:style>
  <w:style w:type="character" w:customStyle="1" w:styleId="a5">
    <w:name w:val="Абзац списка Знак"/>
    <w:link w:val="a4"/>
    <w:uiPriority w:val="34"/>
    <w:rsid w:val="00792A80"/>
    <w:rPr>
      <w:rFonts w:ascii="Times New Roman" w:eastAsia="Times New Roman" w:hAnsi="Times New Roman" w:cs="Times New Roman"/>
      <w:sz w:val="24"/>
      <w:szCs w:val="24"/>
      <w:lang w:eastAsia="ru-RU"/>
    </w:rPr>
  </w:style>
  <w:style w:type="paragraph" w:styleId="a6">
    <w:name w:val="header"/>
    <w:basedOn w:val="a"/>
    <w:link w:val="a7"/>
    <w:rsid w:val="00792A80"/>
    <w:pPr>
      <w:tabs>
        <w:tab w:val="center" w:pos="4677"/>
        <w:tab w:val="right" w:pos="9355"/>
      </w:tabs>
    </w:pPr>
    <w:rPr>
      <w:sz w:val="20"/>
      <w:szCs w:val="20"/>
    </w:rPr>
  </w:style>
  <w:style w:type="character" w:customStyle="1" w:styleId="a7">
    <w:name w:val="Верхний колонтитул Знак"/>
    <w:basedOn w:val="a0"/>
    <w:link w:val="a6"/>
    <w:rsid w:val="00792A80"/>
    <w:rPr>
      <w:rFonts w:ascii="Times New Roman" w:eastAsia="Times New Roman" w:hAnsi="Times New Roman" w:cs="Times New Roman"/>
      <w:sz w:val="20"/>
      <w:szCs w:val="20"/>
      <w:lang w:eastAsia="ru-RU"/>
    </w:rPr>
  </w:style>
  <w:style w:type="character" w:customStyle="1" w:styleId="s0">
    <w:name w:val="s0"/>
    <w:rsid w:val="00792A80"/>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90">
    <w:name w:val="Заголовок 9 Знак"/>
    <w:basedOn w:val="a0"/>
    <w:link w:val="9"/>
    <w:rsid w:val="00C34B71"/>
    <w:rPr>
      <w:rFonts w:ascii="Arial" w:eastAsia="Times New Roman" w:hAnsi="Arial" w:cs="Arial"/>
      <w:lang w:eastAsia="ru-RU"/>
    </w:rPr>
  </w:style>
  <w:style w:type="character" w:styleId="a8">
    <w:name w:val="Hyperlink"/>
    <w:rsid w:val="00C34B71"/>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2A80"/>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qFormat/>
    <w:rsid w:val="00C34B7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92A80"/>
    <w:pPr>
      <w:spacing w:after="0" w:line="240" w:lineRule="auto"/>
    </w:pPr>
    <w:rPr>
      <w:rFonts w:ascii="Calibri" w:eastAsia="Calibri" w:hAnsi="Calibri" w:cs="Times New Roman"/>
    </w:rPr>
  </w:style>
  <w:style w:type="paragraph" w:styleId="a4">
    <w:name w:val="List Paragraph"/>
    <w:basedOn w:val="a"/>
    <w:link w:val="a5"/>
    <w:uiPriority w:val="34"/>
    <w:qFormat/>
    <w:rsid w:val="00792A80"/>
    <w:pPr>
      <w:ind w:left="720"/>
      <w:contextualSpacing/>
    </w:pPr>
  </w:style>
  <w:style w:type="character" w:customStyle="1" w:styleId="a5">
    <w:name w:val="Абзац списка Знак"/>
    <w:link w:val="a4"/>
    <w:uiPriority w:val="34"/>
    <w:rsid w:val="00792A80"/>
    <w:rPr>
      <w:rFonts w:ascii="Times New Roman" w:eastAsia="Times New Roman" w:hAnsi="Times New Roman" w:cs="Times New Roman"/>
      <w:sz w:val="24"/>
      <w:szCs w:val="24"/>
      <w:lang w:eastAsia="ru-RU"/>
    </w:rPr>
  </w:style>
  <w:style w:type="paragraph" w:styleId="a6">
    <w:name w:val="header"/>
    <w:basedOn w:val="a"/>
    <w:link w:val="a7"/>
    <w:rsid w:val="00792A80"/>
    <w:pPr>
      <w:tabs>
        <w:tab w:val="center" w:pos="4677"/>
        <w:tab w:val="right" w:pos="9355"/>
      </w:tabs>
    </w:pPr>
    <w:rPr>
      <w:sz w:val="20"/>
      <w:szCs w:val="20"/>
    </w:rPr>
  </w:style>
  <w:style w:type="character" w:customStyle="1" w:styleId="a7">
    <w:name w:val="Верхний колонтитул Знак"/>
    <w:basedOn w:val="a0"/>
    <w:link w:val="a6"/>
    <w:rsid w:val="00792A80"/>
    <w:rPr>
      <w:rFonts w:ascii="Times New Roman" w:eastAsia="Times New Roman" w:hAnsi="Times New Roman" w:cs="Times New Roman"/>
      <w:sz w:val="20"/>
      <w:szCs w:val="20"/>
      <w:lang w:eastAsia="ru-RU"/>
    </w:rPr>
  </w:style>
  <w:style w:type="character" w:customStyle="1" w:styleId="s0">
    <w:name w:val="s0"/>
    <w:rsid w:val="00792A80"/>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90">
    <w:name w:val="Заголовок 9 Знак"/>
    <w:basedOn w:val="a0"/>
    <w:link w:val="9"/>
    <w:rsid w:val="00C34B71"/>
    <w:rPr>
      <w:rFonts w:ascii="Arial" w:eastAsia="Times New Roman" w:hAnsi="Arial" w:cs="Arial"/>
      <w:lang w:eastAsia="ru-RU"/>
    </w:rPr>
  </w:style>
  <w:style w:type="character" w:styleId="a8">
    <w:name w:val="Hyperlink"/>
    <w:rsid w:val="00C34B7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221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m.takaeva@bogatyr.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is_gruz@bogatyr.k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12</Pages>
  <Words>4944</Words>
  <Characters>28186</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Омаров Омиржан Бауржанович</dc:creator>
  <cp:keywords/>
  <dc:description/>
  <cp:lastModifiedBy>Омаров Омиржан Бауржанович</cp:lastModifiedBy>
  <cp:revision>10</cp:revision>
  <dcterms:created xsi:type="dcterms:W3CDTF">2020-06-15T10:21:00Z</dcterms:created>
  <dcterms:modified xsi:type="dcterms:W3CDTF">2020-06-30T03:17:00Z</dcterms:modified>
</cp:coreProperties>
</file>