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bookmarkStart w:id="0" w:name="_GoBack"/>
      <w:bookmarkEnd w:id="0"/>
      <w:r w:rsidRPr="00510840">
        <w:rPr>
          <w:snapToGrid w:val="0"/>
          <w:lang w:val="kk-KZ"/>
        </w:rPr>
        <w:t>АО «ПАВЛОДАРЭНЕРГО» объявляет о проведении 21 ноября 2019 года 15:00 ч. тендера по закупу  услуг непрерывного действия, а именно услуги по охране территорий для нужд АО «ПАВЛОДАРЭНЕРГО», АО «Павлодарская Распределительная Электросетевая Компания», ТОО «Павлодарские тепловые сети», ТОО «Павлодарэнергосбыт», ТОО «Экибастузтеплоэнерго» на 2020 год далее по лотам: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№1 – «Услуга непрерывного действия, а именно услуги по охране территорий для нужд АО «ПАВЛОДАРЭНЕРГО» на 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№2 – «Услуга непрерывного действия, а именно услуги по охране территорий для нужд АО «Павлодарская Распределительная Электросетевая Компания» на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 xml:space="preserve">Лот №3 - </w:t>
      </w:r>
      <w:r w:rsidRPr="00510840">
        <w:t xml:space="preserve"> </w:t>
      </w:r>
      <w:r w:rsidRPr="00510840">
        <w:rPr>
          <w:snapToGrid w:val="0"/>
          <w:lang w:val="kk-KZ"/>
        </w:rPr>
        <w:t>«Услуга непрерывного действия, а именно услуги по охране территорий для нужд ТОО «Павлодарские тепловые сети» на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№4 – «Услуга непрерывного действия, а именно услуги по охране территорий для нужд ТОО «Экибастузтеплоэнерго» на 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№5 - «Услуга непрерывного действия, а именно услуги по охране территорий для нужд ТОО «Павлодарэнергосбыт» по г.Павлодар на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№6 - «Услуга непрерывного действия, а именно услуги по охране территорий для нужд ТОО «Павлодарэнергосбыт» по г.Аксу на 2020 год»;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№7 - «Услуга непрерывного действия, а именно услуги по охране территорий для нужд ТОО «Павлодарэнергосбыт» по г.Экибастуз на 2020 год».</w:t>
      </w:r>
    </w:p>
    <w:p w:rsidR="00B32911" w:rsidRPr="00510840" w:rsidRDefault="00B32911" w:rsidP="00B32911">
      <w:pPr>
        <w:tabs>
          <w:tab w:val="left" w:pos="540"/>
        </w:tabs>
        <w:jc w:val="both"/>
      </w:pPr>
      <w:r w:rsidRPr="00510840">
        <w:tab/>
        <w:t>Полный перечень закупаемых товаров указаны в тендерной документации.</w:t>
      </w:r>
    </w:p>
    <w:p w:rsidR="00B32911" w:rsidRPr="00510840" w:rsidRDefault="00B32911" w:rsidP="00B32911">
      <w:pPr>
        <w:tabs>
          <w:tab w:val="left" w:pos="540"/>
        </w:tabs>
        <w:jc w:val="both"/>
        <w:rPr>
          <w:snapToGrid w:val="0"/>
          <w:lang w:val="kk-KZ"/>
        </w:rPr>
      </w:pPr>
      <w:r w:rsidRPr="00510840">
        <w:t xml:space="preserve">         Сумма по лотам: Лот №1 – 69 024 985,71 тенге без НДС; Лот №2 – 106 360 296,42 без НДС; Лот №3 – 42 100 464,00 тенге без НДС; Лот №4 - 69 025 000,00 тенге без НДС; Лот №5 – 16 964 285,71 тенге без НДС; Лот №6 – 6 428 571,42 тенге без НДС; Лот №7 – 3 035 714,28 тенге без НДС. </w:t>
      </w:r>
    </w:p>
    <w:p w:rsidR="00B32911" w:rsidRPr="00510840" w:rsidRDefault="00B32911" w:rsidP="00B32911">
      <w:pPr>
        <w:tabs>
          <w:tab w:val="left" w:pos="426"/>
          <w:tab w:val="left" w:pos="709"/>
          <w:tab w:val="left" w:pos="851"/>
        </w:tabs>
        <w:jc w:val="both"/>
        <w:rPr>
          <w:lang w:val="kk-KZ"/>
        </w:rPr>
      </w:pPr>
      <w:r w:rsidRPr="00510840">
        <w:rPr>
          <w:snapToGrid w:val="0"/>
        </w:rPr>
        <w:t xml:space="preserve">         Общая сумма закупа – 312 939 317,54 тенге без НДС.</w:t>
      </w:r>
    </w:p>
    <w:p w:rsidR="00B32911" w:rsidRPr="00510840" w:rsidRDefault="00B32911" w:rsidP="00B32911">
      <w:pPr>
        <w:jc w:val="both"/>
      </w:pPr>
      <w:r w:rsidRPr="00510840">
        <w:rPr>
          <w:lang w:val="kk-KZ"/>
        </w:rPr>
        <w:t xml:space="preserve">          Условия платежа: </w:t>
      </w:r>
      <w:r w:rsidRPr="00510840">
        <w:t xml:space="preserve">Оплата за оказанные услуги производится путем перечисления денежных средств на расчетный счет Исполнителя в течение 30 (тридцати) календарных дней по факту оказания услуг. </w:t>
      </w:r>
    </w:p>
    <w:p w:rsidR="00B32911" w:rsidRPr="00510840" w:rsidRDefault="00B32911" w:rsidP="00B32911">
      <w:pPr>
        <w:tabs>
          <w:tab w:val="left" w:pos="540"/>
        </w:tabs>
        <w:jc w:val="both"/>
        <w:rPr>
          <w:color w:val="000000"/>
        </w:rPr>
      </w:pPr>
      <w:r w:rsidRPr="00510840">
        <w:rPr>
          <w:color w:val="000000"/>
        </w:rPr>
        <w:t xml:space="preserve">       Реквизиты для внесения обеспечения тендерной заявки </w:t>
      </w:r>
      <w:r w:rsidRPr="00510840">
        <w:rPr>
          <w:rStyle w:val="s0"/>
        </w:rPr>
        <w:t>АО «ПАВЛОДАРЭНЕРГО» в назначении платежа указывается: «Гарантийный взнос за участие в тендере «</w:t>
      </w:r>
      <w:r w:rsidRPr="00510840">
        <w:rPr>
          <w:snapToGrid w:val="0"/>
          <w:lang w:val="kk-KZ"/>
        </w:rPr>
        <w:t>по закупу услуг непрерывного действия, а именно услуги по охране территорий для нужд АО «ПАВЛОДАРЭНЕРГО», АО «Павлодарская Распределительная Электросетевая Компания», ТОО «Павлодарские тепловые сети», ТОО «Павлодарэнергосбыт», ТОО «Экибастузтеплоэнерго» на 2020 год</w:t>
      </w:r>
      <w:r w:rsidRPr="00510840">
        <w:rPr>
          <w:rStyle w:val="s0"/>
        </w:rPr>
        <w:t xml:space="preserve">», </w:t>
      </w:r>
      <w:r w:rsidRPr="00510840">
        <w:rPr>
          <w:color w:val="000000"/>
        </w:rPr>
        <w:t xml:space="preserve">г. Павлодар, ул. Кривенко,27, </w:t>
      </w:r>
      <w:r w:rsidRPr="00510840">
        <w:rPr>
          <w:bCs/>
        </w:rPr>
        <w:t xml:space="preserve">БИН 020640000163, </w:t>
      </w:r>
      <w:proofErr w:type="spellStart"/>
      <w:r w:rsidRPr="00510840">
        <w:rPr>
          <w:bCs/>
        </w:rPr>
        <w:t>Кбе</w:t>
      </w:r>
      <w:proofErr w:type="spellEnd"/>
      <w:r w:rsidRPr="00510840">
        <w:rPr>
          <w:bCs/>
        </w:rPr>
        <w:t xml:space="preserve"> 17.</w:t>
      </w:r>
      <w:r w:rsidRPr="00510840">
        <w:rPr>
          <w:color w:val="000000"/>
        </w:rPr>
        <w:t>Тенге (KZT)</w:t>
      </w:r>
    </w:p>
    <w:p w:rsidR="00B32911" w:rsidRPr="00510840" w:rsidRDefault="00B32911" w:rsidP="00B32911">
      <w:pPr>
        <w:tabs>
          <w:tab w:val="left" w:pos="1298"/>
        </w:tabs>
        <w:jc w:val="both"/>
        <w:rPr>
          <w:color w:val="000000"/>
        </w:rPr>
      </w:pPr>
      <w:r w:rsidRPr="00510840">
        <w:rPr>
          <w:color w:val="000000"/>
        </w:rPr>
        <w:t xml:space="preserve">- </w:t>
      </w:r>
      <w:r w:rsidRPr="00510840">
        <w:t xml:space="preserve">ПФ ДБ АО Сбербанк, </w:t>
      </w:r>
      <w:r w:rsidRPr="00510840">
        <w:rPr>
          <w:color w:val="000000"/>
        </w:rPr>
        <w:t xml:space="preserve">ИИК KZ91914398414ВС01588 в БИК </w:t>
      </w:r>
      <w:r w:rsidRPr="00510840">
        <w:rPr>
          <w:bCs/>
          <w:lang w:val="en-US"/>
        </w:rPr>
        <w:t>SABRKZKA</w:t>
      </w:r>
      <w:r w:rsidRPr="00510840">
        <w:rPr>
          <w:bCs/>
        </w:rPr>
        <w:t>.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lang w:val="kk-KZ"/>
        </w:rPr>
      </w:pPr>
      <w:r w:rsidRPr="00510840">
        <w:rPr>
          <w:lang w:val="kk-KZ"/>
        </w:rPr>
        <w:t>Тендерные (конкурсные) заявки потенциальных поставщиков принимаются в срок  до 13.00 часов 21 ноября 2019г., по адресу: г.Павлодар, ул.Кривенко,27 каб.№405.</w:t>
      </w:r>
    </w:p>
    <w:p w:rsidR="00B32911" w:rsidRPr="00510840" w:rsidRDefault="00B32911" w:rsidP="00B32911">
      <w:pPr>
        <w:tabs>
          <w:tab w:val="left" w:pos="426"/>
        </w:tabs>
        <w:jc w:val="both"/>
        <w:rPr>
          <w:snapToGrid w:val="0"/>
        </w:rPr>
      </w:pPr>
      <w:r w:rsidRPr="00510840">
        <w:rPr>
          <w:snapToGrid w:val="0"/>
        </w:rPr>
        <w:t xml:space="preserve">         Конверты с тендерными (конкурсными) заявками вскрываются в 15-00 часов 21 ноября 2019 года по адресу: г. Павлодар, ул.</w:t>
      </w:r>
      <w:r w:rsidRPr="00510840">
        <w:rPr>
          <w:snapToGrid w:val="0"/>
          <w:lang w:val="kk-KZ"/>
        </w:rPr>
        <w:t xml:space="preserve"> </w:t>
      </w:r>
      <w:r w:rsidRPr="00510840">
        <w:rPr>
          <w:snapToGrid w:val="0"/>
        </w:rPr>
        <w:t>Кривенко, 27.</w:t>
      </w:r>
    </w:p>
    <w:p w:rsidR="00B32911" w:rsidRPr="00510840" w:rsidRDefault="00531E4B" w:rsidP="00B32911">
      <w:pPr>
        <w:ind w:firstLine="397"/>
        <w:jc w:val="both"/>
        <w:textAlignment w:val="baseline"/>
      </w:pPr>
      <w:r>
        <w:t xml:space="preserve">  </w:t>
      </w:r>
      <w:r w:rsidR="00B32911" w:rsidRPr="00510840">
        <w:t>Требования к языку составления и представления тендерной (конкурсной) заявки, договора о закупках в соответствии с законодательством Республики Казахстан о языках: предоставлять тендерную заявку на русском языке.</w:t>
      </w:r>
    </w:p>
    <w:p w:rsidR="00B32911" w:rsidRPr="00510840" w:rsidRDefault="00531E4B" w:rsidP="00B32911">
      <w:pPr>
        <w:ind w:firstLine="397"/>
        <w:jc w:val="both"/>
        <w:textAlignment w:val="baseline"/>
      </w:pPr>
      <w:r>
        <w:t xml:space="preserve">  </w:t>
      </w:r>
      <w:r w:rsidR="00B32911" w:rsidRPr="00510840">
        <w:t xml:space="preserve">Полное наименование, почтовый и электронный адреса субъекта естественной монополии: </w:t>
      </w:r>
    </w:p>
    <w:p w:rsidR="00B32911" w:rsidRPr="00510840" w:rsidRDefault="00531E4B" w:rsidP="00B32911">
      <w:pPr>
        <w:ind w:firstLine="397"/>
        <w:jc w:val="both"/>
        <w:textAlignment w:val="baseline"/>
      </w:pPr>
      <w:r>
        <w:t xml:space="preserve">  </w:t>
      </w:r>
      <w:r w:rsidR="00B32911" w:rsidRPr="00510840">
        <w:t>АО «ПАВЛОДАРЭНЕРГО» г.</w:t>
      </w:r>
      <w:r w:rsidR="00B32911" w:rsidRPr="00510840">
        <w:rPr>
          <w:lang w:val="kk-KZ"/>
        </w:rPr>
        <w:t xml:space="preserve"> </w:t>
      </w:r>
      <w:r w:rsidR="00B32911" w:rsidRPr="00510840">
        <w:t>Павлодар, ул.</w:t>
      </w:r>
      <w:r w:rsidR="00B32911" w:rsidRPr="00510840">
        <w:rPr>
          <w:lang w:val="kk-KZ"/>
        </w:rPr>
        <w:t xml:space="preserve"> </w:t>
      </w:r>
      <w:r w:rsidR="00B32911" w:rsidRPr="00510840">
        <w:t xml:space="preserve">Кривенко, 27, </w:t>
      </w:r>
      <w:proofErr w:type="spellStart"/>
      <w:r w:rsidR="00B32911" w:rsidRPr="00510840">
        <w:t>эл.адрес</w:t>
      </w:r>
      <w:proofErr w:type="spellEnd"/>
      <w:r w:rsidR="00B32911" w:rsidRPr="00510840">
        <w:t>: info@pavlodarenergo.kz.</w:t>
      </w:r>
    </w:p>
    <w:p w:rsidR="00B32911" w:rsidRPr="00510840" w:rsidRDefault="00531E4B" w:rsidP="00B32911">
      <w:pPr>
        <w:ind w:firstLine="397"/>
        <w:jc w:val="both"/>
        <w:textAlignment w:val="baseline"/>
      </w:pPr>
      <w:r>
        <w:t xml:space="preserve">  </w:t>
      </w:r>
      <w:r w:rsidR="00B32911" w:rsidRPr="00510840">
        <w:t xml:space="preserve">Секретарь тендерной (конкурсной) комиссии: Жумабаева Гульмира Косаевна, ведущий экономист-логистик, 8(7182) 399760, </w:t>
      </w:r>
      <w:proofErr w:type="spellStart"/>
      <w:r w:rsidR="00B32911" w:rsidRPr="00510840">
        <w:t>эл.почта</w:t>
      </w:r>
      <w:proofErr w:type="spellEnd"/>
      <w:r w:rsidR="00B32911" w:rsidRPr="00510840">
        <w:t>: G.</w:t>
      </w:r>
      <w:proofErr w:type="spellStart"/>
      <w:r w:rsidR="00B32911" w:rsidRPr="00510840">
        <w:rPr>
          <w:lang w:val="en-US"/>
        </w:rPr>
        <w:t>Zhumabaeva</w:t>
      </w:r>
      <w:proofErr w:type="spellEnd"/>
      <w:r w:rsidR="00B32911" w:rsidRPr="00510840">
        <w:t>@</w:t>
      </w:r>
      <w:proofErr w:type="spellStart"/>
      <w:r w:rsidR="00B32911" w:rsidRPr="00510840">
        <w:rPr>
          <w:lang w:val="en-US"/>
        </w:rPr>
        <w:t>pavlodarenergo</w:t>
      </w:r>
      <w:proofErr w:type="spellEnd"/>
      <w:r w:rsidR="00B32911" w:rsidRPr="00510840">
        <w:t>.</w:t>
      </w:r>
      <w:proofErr w:type="spellStart"/>
      <w:r w:rsidR="00B32911" w:rsidRPr="00510840">
        <w:rPr>
          <w:lang w:val="en-US"/>
        </w:rPr>
        <w:t>kz</w:t>
      </w:r>
      <w:proofErr w:type="spellEnd"/>
      <w:r w:rsidR="00B32911" w:rsidRPr="00510840">
        <w:t>.</w:t>
      </w:r>
    </w:p>
    <w:p w:rsidR="00B32911" w:rsidRPr="00510840" w:rsidRDefault="00B32911" w:rsidP="00B32911">
      <w:pPr>
        <w:ind w:firstLine="397"/>
        <w:jc w:val="both"/>
        <w:textAlignment w:val="baseline"/>
      </w:pPr>
      <w:r w:rsidRPr="00510840">
        <w:t> </w:t>
      </w:r>
    </w:p>
    <w:p w:rsidR="00B32911" w:rsidRPr="00510840" w:rsidRDefault="00B32911" w:rsidP="00B32911">
      <w:pPr>
        <w:ind w:firstLine="397"/>
        <w:jc w:val="both"/>
        <w:textAlignment w:val="baseline"/>
      </w:pPr>
      <w:r w:rsidRPr="00510840">
        <w:t>Приложение:</w:t>
      </w:r>
    </w:p>
    <w:p w:rsidR="00B32911" w:rsidRPr="00510840" w:rsidRDefault="00B32911" w:rsidP="00B32911">
      <w:pPr>
        <w:numPr>
          <w:ilvl w:val="0"/>
          <w:numId w:val="1"/>
        </w:numPr>
        <w:jc w:val="both"/>
        <w:textAlignment w:val="baseline"/>
      </w:pPr>
      <w:r w:rsidRPr="00510840">
        <w:t>Техническая спецификация закупаемых товаров;</w:t>
      </w:r>
    </w:p>
    <w:p w:rsidR="00B32911" w:rsidRPr="00510840" w:rsidRDefault="00B32911" w:rsidP="00B32911">
      <w:pPr>
        <w:numPr>
          <w:ilvl w:val="0"/>
          <w:numId w:val="1"/>
        </w:numPr>
        <w:jc w:val="both"/>
        <w:textAlignment w:val="baseline"/>
      </w:pPr>
      <w:r w:rsidRPr="00510840">
        <w:t>Тендерная документация;</w:t>
      </w:r>
    </w:p>
    <w:p w:rsidR="00B32911" w:rsidRPr="00510840" w:rsidRDefault="00B32911" w:rsidP="00B32911">
      <w:pPr>
        <w:ind w:firstLine="397"/>
        <w:jc w:val="both"/>
        <w:textAlignment w:val="baseline"/>
      </w:pPr>
      <w:r w:rsidRPr="00510840">
        <w:t>3.   Проект договора.</w:t>
      </w:r>
    </w:p>
    <w:p w:rsidR="00B32911" w:rsidRPr="00510840" w:rsidRDefault="00B32911" w:rsidP="00B32911">
      <w:pPr>
        <w:tabs>
          <w:tab w:val="left" w:pos="426"/>
          <w:tab w:val="center" w:pos="4961"/>
        </w:tabs>
        <w:rPr>
          <w:b/>
          <w:lang w:val="kk-KZ"/>
        </w:rPr>
      </w:pPr>
    </w:p>
    <w:p w:rsidR="00FB7B71" w:rsidRDefault="00FB7B71"/>
    <w:sectPr w:rsidR="00FB7B71" w:rsidSect="00B3291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D3"/>
    <w:rsid w:val="003A5796"/>
    <w:rsid w:val="00531E4B"/>
    <w:rsid w:val="00875FD3"/>
    <w:rsid w:val="00B32911"/>
    <w:rsid w:val="00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8D469-9BB3-4A6E-8FB8-0721FE67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2911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rsid w:val="00B32911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B3291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Hyperlink"/>
    <w:basedOn w:val="a0"/>
    <w:uiPriority w:val="99"/>
    <w:unhideWhenUsed/>
    <w:rsid w:val="00531E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Байжуманова Екатерина Геннадьевна</cp:lastModifiedBy>
  <cp:revision>4</cp:revision>
  <dcterms:created xsi:type="dcterms:W3CDTF">2019-11-07T05:28:00Z</dcterms:created>
  <dcterms:modified xsi:type="dcterms:W3CDTF">2019-11-07T10:56:00Z</dcterms:modified>
</cp:coreProperties>
</file>