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B7C" w:rsidRPr="004B56BF" w:rsidRDefault="00B44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B0929" w:rsidRPr="00B44983">
        <w:rPr>
          <w:rFonts w:ascii="Times New Roman" w:hAnsi="Times New Roman" w:cs="Times New Roman"/>
          <w:sz w:val="32"/>
          <w:szCs w:val="32"/>
        </w:rPr>
        <w:t>Уважаемые абонен</w:t>
      </w:r>
      <w:r w:rsidR="004B56BF" w:rsidRPr="00B44983">
        <w:rPr>
          <w:rFonts w:ascii="Times New Roman" w:hAnsi="Times New Roman" w:cs="Times New Roman"/>
          <w:sz w:val="32"/>
          <w:szCs w:val="32"/>
        </w:rPr>
        <w:t>т</w:t>
      </w:r>
      <w:r w:rsidR="005B0929" w:rsidRPr="00B44983">
        <w:rPr>
          <w:rFonts w:ascii="Times New Roman" w:hAnsi="Times New Roman" w:cs="Times New Roman"/>
          <w:sz w:val="32"/>
          <w:szCs w:val="32"/>
        </w:rPr>
        <w:t>ы</w:t>
      </w:r>
      <w:r w:rsidR="005B0929" w:rsidRPr="004B56B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B44983" w:rsidRDefault="00CF1FCB" w:rsidP="00B02F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3326">
        <w:rPr>
          <w:rFonts w:ascii="Times New Roman" w:hAnsi="Times New Roman" w:cs="Times New Roman"/>
          <w:sz w:val="28"/>
          <w:szCs w:val="28"/>
        </w:rPr>
        <w:t xml:space="preserve">23.07.2026 года вступили в действие изменения от 12.07.2026 года </w:t>
      </w:r>
      <w:r w:rsidR="005B0929" w:rsidRPr="004B56BF">
        <w:rPr>
          <w:rFonts w:ascii="Times New Roman" w:hAnsi="Times New Roman" w:cs="Times New Roman"/>
          <w:sz w:val="28"/>
          <w:szCs w:val="28"/>
        </w:rPr>
        <w:t>Закон</w:t>
      </w:r>
      <w:r w:rsidR="00ED3326">
        <w:rPr>
          <w:rFonts w:ascii="Times New Roman" w:hAnsi="Times New Roman" w:cs="Times New Roman"/>
          <w:sz w:val="28"/>
          <w:szCs w:val="28"/>
        </w:rPr>
        <w:t>а</w:t>
      </w:r>
      <w:r w:rsidR="005B0929" w:rsidRPr="004B56BF">
        <w:rPr>
          <w:rFonts w:ascii="Times New Roman" w:hAnsi="Times New Roman" w:cs="Times New Roman"/>
          <w:sz w:val="28"/>
          <w:szCs w:val="28"/>
        </w:rPr>
        <w:t xml:space="preserve"> Республики Казахстан №254-</w:t>
      </w:r>
      <w:r w:rsidR="005B0929" w:rsidRPr="004B56B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5B0929" w:rsidRPr="004B56BF">
        <w:rPr>
          <w:rFonts w:ascii="Times New Roman" w:hAnsi="Times New Roman" w:cs="Times New Roman"/>
          <w:sz w:val="28"/>
          <w:szCs w:val="28"/>
        </w:rPr>
        <w:t xml:space="preserve"> от 9 января 2026года</w:t>
      </w:r>
      <w:r w:rsidR="00ED3326">
        <w:rPr>
          <w:rFonts w:ascii="Times New Roman" w:hAnsi="Times New Roman" w:cs="Times New Roman"/>
          <w:sz w:val="28"/>
          <w:szCs w:val="28"/>
        </w:rPr>
        <w:t>.</w:t>
      </w:r>
      <w:r w:rsidR="005B0929" w:rsidRPr="004B5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983" w:rsidRDefault="00ED3326" w:rsidP="00B02F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5B0929" w:rsidRPr="004B56B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B56BF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B56BF">
        <w:rPr>
          <w:rFonts w:ascii="Times New Roman" w:hAnsi="Times New Roman" w:cs="Times New Roman"/>
          <w:sz w:val="28"/>
          <w:szCs w:val="28"/>
        </w:rPr>
        <w:t xml:space="preserve"> 5 стат</w:t>
      </w:r>
      <w:r>
        <w:rPr>
          <w:rFonts w:ascii="Times New Roman" w:hAnsi="Times New Roman" w:cs="Times New Roman"/>
          <w:sz w:val="28"/>
          <w:szCs w:val="28"/>
        </w:rPr>
        <w:t xml:space="preserve">ьи 24 Закона прием </w:t>
      </w:r>
      <w:r w:rsidR="005B0929" w:rsidRPr="004B56BF">
        <w:rPr>
          <w:rFonts w:ascii="Times New Roman" w:hAnsi="Times New Roman" w:cs="Times New Roman"/>
          <w:sz w:val="28"/>
          <w:szCs w:val="28"/>
        </w:rPr>
        <w:t>заявлени</w:t>
      </w:r>
      <w:r w:rsidR="00CF1FCB">
        <w:rPr>
          <w:rFonts w:ascii="Times New Roman" w:hAnsi="Times New Roman" w:cs="Times New Roman"/>
          <w:sz w:val="28"/>
          <w:szCs w:val="28"/>
        </w:rPr>
        <w:t>й</w:t>
      </w:r>
      <w:r w:rsidR="005B0929" w:rsidRPr="004B56BF">
        <w:rPr>
          <w:rFonts w:ascii="Times New Roman" w:hAnsi="Times New Roman" w:cs="Times New Roman"/>
          <w:sz w:val="28"/>
          <w:szCs w:val="28"/>
        </w:rPr>
        <w:t xml:space="preserve"> на выдачу технических условий на подключение к сетям субъекта естественной монополии или увеличение объема регулируемой услуги и выдача результата его рассмотрения </w:t>
      </w:r>
      <w:r w:rsidR="00E262E0" w:rsidRPr="004B56BF">
        <w:rPr>
          <w:rFonts w:ascii="Times New Roman" w:hAnsi="Times New Roman" w:cs="Times New Roman"/>
          <w:sz w:val="28"/>
          <w:szCs w:val="28"/>
        </w:rPr>
        <w:t>осуществляются Государственной корпорацией «Правительство для граждан», через веб-портал «цифрового правительства», посредством цифровой системы государственного градостроительного кадастра.</w:t>
      </w:r>
      <w:proofErr w:type="gramEnd"/>
    </w:p>
    <w:p w:rsidR="00B44983" w:rsidRDefault="00B44983" w:rsidP="00B02FDF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262E0" w:rsidRPr="004B56BF">
        <w:rPr>
          <w:rFonts w:ascii="Times New Roman" w:hAnsi="Times New Roman" w:cs="Times New Roman"/>
          <w:sz w:val="28"/>
          <w:szCs w:val="28"/>
        </w:rPr>
        <w:t xml:space="preserve">Возможность подачи заявления через канцелярию субъекта естественной монополии </w:t>
      </w:r>
      <w:r w:rsidR="00E262E0" w:rsidRPr="004B56BF">
        <w:rPr>
          <w:rFonts w:ascii="Times New Roman" w:hAnsi="Times New Roman" w:cs="Times New Roman"/>
          <w:b/>
          <w:sz w:val="28"/>
          <w:szCs w:val="28"/>
        </w:rPr>
        <w:t>исключена</w:t>
      </w:r>
      <w:r w:rsidR="00E262E0" w:rsidRPr="004B56B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2E0" w:rsidRPr="004B56BF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W w:w="1088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31"/>
        <w:gridCol w:w="851"/>
      </w:tblGrid>
      <w:tr w:rsidR="00B44983" w:rsidTr="007E38B7">
        <w:trPr>
          <w:trHeight w:val="608"/>
        </w:trPr>
        <w:tc>
          <w:tcPr>
            <w:tcW w:w="1088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14"/>
            </w:tblGrid>
            <w:tr w:rsidR="00B44983" w:rsidTr="00B44983">
              <w:trPr>
                <w:trHeight w:val="124"/>
              </w:trPr>
              <w:tc>
                <w:tcPr>
                  <w:tcW w:w="9214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106"/>
                  </w:tblGrid>
                  <w:tr w:rsidR="00B44983" w:rsidTr="00B44983">
                    <w:trPr>
                      <w:trHeight w:val="448"/>
                    </w:trPr>
                    <w:tc>
                      <w:tcPr>
                        <w:tcW w:w="9106" w:type="dxa"/>
                      </w:tcPr>
                      <w:p w:rsidR="00B44983" w:rsidRDefault="00B44983" w:rsidP="00B02FDF">
                        <w:pPr>
                          <w:pStyle w:val="Default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ED3326">
                          <w:rPr>
                            <w:bCs/>
                            <w:sz w:val="28"/>
                            <w:szCs w:val="28"/>
                          </w:rPr>
                          <w:t>Портал для подачи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:</w:t>
                        </w:r>
                        <w:r w:rsidR="007E38B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Автоматизированная информационная система Государственного градостроительного кадастра</w:t>
                        </w:r>
                        <w:r w:rsidR="007E38B7">
                          <w:rPr>
                            <w:sz w:val="28"/>
                            <w:szCs w:val="28"/>
                          </w:rPr>
                          <w:t xml:space="preserve"> (АИС ГГК</w:t>
                        </w:r>
                        <w:r>
                          <w:rPr>
                            <w:sz w:val="28"/>
                            <w:szCs w:val="28"/>
                          </w:rPr>
                          <w:t>)</w:t>
                        </w:r>
                        <w:r w:rsidR="00ED3326">
                          <w:rPr>
                            <w:sz w:val="28"/>
                            <w:szCs w:val="28"/>
                          </w:rPr>
                          <w:t>,</w:t>
                        </w:r>
                        <w:r w:rsidR="00ED3326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="00ED3326" w:rsidRPr="00ED3326">
                          <w:rPr>
                            <w:bCs/>
                            <w:sz w:val="28"/>
                            <w:szCs w:val="28"/>
                          </w:rPr>
                          <w:t>адрес портала</w:t>
                        </w:r>
                        <w:r w:rsidR="00ED3326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:  </w:t>
                        </w:r>
                        <w:hyperlink r:id="rId5" w:history="1">
                          <w:r w:rsidR="00B02FDF" w:rsidRPr="00E04016">
                            <w:rPr>
                              <w:rStyle w:val="a3"/>
                              <w:b/>
                              <w:sz w:val="28"/>
                              <w:szCs w:val="28"/>
                            </w:rPr>
                            <w:t>https://gov.ggk.kz</w:t>
                          </w:r>
                        </w:hyperlink>
                      </w:p>
                      <w:p w:rsidR="00B02FDF" w:rsidRDefault="00B02FDF" w:rsidP="00B02FDF">
                        <w:pPr>
                          <w:pStyle w:val="Default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B44983" w:rsidRDefault="00B44983" w:rsidP="00B02FDF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44983" w:rsidRDefault="00B44983" w:rsidP="00B02FDF">
            <w:pPr>
              <w:pStyle w:val="Default"/>
              <w:ind w:right="-3946"/>
              <w:jc w:val="both"/>
              <w:rPr>
                <w:sz w:val="28"/>
                <w:szCs w:val="28"/>
              </w:rPr>
            </w:pPr>
          </w:p>
        </w:tc>
      </w:tr>
      <w:tr w:rsidR="00CF1FCB" w:rsidTr="007E38B7">
        <w:trPr>
          <w:gridAfter w:val="1"/>
          <w:wAfter w:w="851" w:type="dxa"/>
          <w:trHeight w:val="326"/>
        </w:trPr>
        <w:tc>
          <w:tcPr>
            <w:tcW w:w="10031" w:type="dxa"/>
          </w:tcPr>
          <w:p w:rsidR="007E38B7" w:rsidRDefault="00CF1FCB" w:rsidP="00ED3326">
            <w:pPr>
              <w:pStyle w:val="Default"/>
              <w:ind w:right="-896"/>
              <w:rPr>
                <w:sz w:val="28"/>
                <w:szCs w:val="28"/>
              </w:rPr>
            </w:pPr>
            <w:r w:rsidRPr="00ED3326">
              <w:rPr>
                <w:b/>
                <w:sz w:val="28"/>
                <w:szCs w:val="28"/>
              </w:rPr>
              <w:t xml:space="preserve">Услуга подаётся </w:t>
            </w:r>
            <w:r w:rsidR="00CE31AD" w:rsidRPr="00ED3326">
              <w:rPr>
                <w:b/>
                <w:sz w:val="28"/>
                <w:szCs w:val="28"/>
              </w:rPr>
              <w:t>заявителем</w:t>
            </w:r>
            <w:r w:rsidR="00CE31AD" w:rsidRPr="00ED3326">
              <w:rPr>
                <w:b/>
                <w:sz w:val="28"/>
                <w:szCs w:val="28"/>
              </w:rPr>
              <w:t xml:space="preserve"> </w:t>
            </w:r>
            <w:r w:rsidRPr="00ED3326">
              <w:rPr>
                <w:b/>
                <w:sz w:val="28"/>
                <w:szCs w:val="28"/>
              </w:rPr>
              <w:t>самостоятельно через портал АИС</w:t>
            </w:r>
            <w:r w:rsidR="00DB5903" w:rsidRPr="00ED3326">
              <w:rPr>
                <w:b/>
                <w:sz w:val="28"/>
                <w:szCs w:val="28"/>
              </w:rPr>
              <w:t xml:space="preserve"> ГГК</w:t>
            </w:r>
            <w:r w:rsidR="00ED3326">
              <w:rPr>
                <w:b/>
                <w:sz w:val="28"/>
                <w:szCs w:val="28"/>
              </w:rPr>
              <w:t xml:space="preserve"> с использованием личной ЭЦП</w:t>
            </w:r>
            <w:r w:rsidR="007F24DC" w:rsidRPr="007F24D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ED3326" w:rsidRDefault="007E38B7" w:rsidP="007E38B7">
            <w:pPr>
              <w:pStyle w:val="Default"/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ED3326">
              <w:rPr>
                <w:sz w:val="28"/>
                <w:szCs w:val="28"/>
              </w:rPr>
              <w:t>Инструкция на получение услуги «Предоставление технических услов</w:t>
            </w:r>
            <w:r>
              <w:rPr>
                <w:sz w:val="28"/>
                <w:szCs w:val="28"/>
              </w:rPr>
              <w:t>ий</w:t>
            </w:r>
            <w:r w:rsidR="00ED3326">
              <w:rPr>
                <w:sz w:val="28"/>
                <w:szCs w:val="28"/>
              </w:rPr>
              <w:t xml:space="preserve"> на подключение к сетям э</w:t>
            </w:r>
            <w:bookmarkStart w:id="0" w:name="_GoBack"/>
            <w:bookmarkEnd w:id="0"/>
            <w:r w:rsidR="00ED3326">
              <w:rPr>
                <w:sz w:val="28"/>
                <w:szCs w:val="28"/>
              </w:rPr>
              <w:t>лектроснабжения при</w:t>
            </w:r>
            <w:r>
              <w:rPr>
                <w:sz w:val="28"/>
                <w:szCs w:val="28"/>
              </w:rPr>
              <w:t xml:space="preserve"> разработке п</w:t>
            </w:r>
            <w:r w:rsidR="00ED3326">
              <w:rPr>
                <w:sz w:val="28"/>
                <w:szCs w:val="28"/>
              </w:rPr>
              <w:t>роектов</w:t>
            </w:r>
            <w:r>
              <w:rPr>
                <w:sz w:val="28"/>
                <w:szCs w:val="28"/>
              </w:rPr>
              <w:t xml:space="preserve"> </w:t>
            </w:r>
            <w:r w:rsidR="00ED3326">
              <w:rPr>
                <w:sz w:val="28"/>
                <w:szCs w:val="28"/>
              </w:rPr>
              <w:t>строительства/реконструкции» прилагается.</w:t>
            </w:r>
          </w:p>
        </w:tc>
      </w:tr>
    </w:tbl>
    <w:p w:rsidR="00CF1FCB" w:rsidRDefault="00CF1FCB" w:rsidP="00CF1FCB">
      <w:pPr>
        <w:pStyle w:val="Default"/>
        <w:rPr>
          <w:sz w:val="28"/>
          <w:szCs w:val="28"/>
        </w:rPr>
      </w:pPr>
    </w:p>
    <w:p w:rsidR="00CF1FCB" w:rsidRDefault="00ED3326" w:rsidP="007E38B7">
      <w:pPr>
        <w:pStyle w:val="Default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F1FCB">
        <w:rPr>
          <w:sz w:val="28"/>
          <w:szCs w:val="28"/>
        </w:rPr>
        <w:t xml:space="preserve">При возникновении технических проблем с порталом АИС ГГК заявитель может обратиться: </w:t>
      </w:r>
    </w:p>
    <w:p w:rsidR="00CF1FCB" w:rsidRDefault="00CF1FCB" w:rsidP="00CF1FC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– в техническую поддержку портала АИС ГГК (+ 7 707 858 32 10); </w:t>
      </w:r>
    </w:p>
    <w:p w:rsidR="00CF1FCB" w:rsidRDefault="00CF1FCB" w:rsidP="00CF1FCB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– в местный уполномоченный орган по архитектуре и градостроительству; </w:t>
      </w:r>
    </w:p>
    <w:p w:rsidR="00CF1FCB" w:rsidRDefault="00CF1FCB" w:rsidP="00CF1F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по номеру </w:t>
      </w:r>
      <w:proofErr w:type="gramStart"/>
      <w:r>
        <w:rPr>
          <w:sz w:val="28"/>
          <w:szCs w:val="28"/>
        </w:rPr>
        <w:t>единого</w:t>
      </w:r>
      <w:proofErr w:type="gramEnd"/>
      <w:r>
        <w:rPr>
          <w:sz w:val="28"/>
          <w:szCs w:val="28"/>
        </w:rPr>
        <w:t xml:space="preserve"> контакт-центра государственных услуг: 1414. </w:t>
      </w:r>
    </w:p>
    <w:p w:rsidR="005B0929" w:rsidRPr="004B56BF" w:rsidRDefault="005B0929" w:rsidP="00B44983">
      <w:pPr>
        <w:rPr>
          <w:rFonts w:ascii="Times New Roman" w:hAnsi="Times New Roman" w:cs="Times New Roman"/>
          <w:sz w:val="28"/>
          <w:szCs w:val="28"/>
        </w:rPr>
      </w:pPr>
    </w:p>
    <w:p w:rsidR="00B44983" w:rsidRDefault="00B44983" w:rsidP="00B44983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52"/>
        <w:gridCol w:w="4152"/>
      </w:tblGrid>
      <w:tr w:rsidR="00B44983">
        <w:trPr>
          <w:trHeight w:val="448"/>
        </w:trPr>
        <w:tc>
          <w:tcPr>
            <w:tcW w:w="8304" w:type="dxa"/>
            <w:gridSpan w:val="2"/>
          </w:tcPr>
          <w:p w:rsidR="00B44983" w:rsidRDefault="00B44983">
            <w:pPr>
              <w:pStyle w:val="Default"/>
            </w:pPr>
          </w:p>
          <w:p w:rsidR="00B44983" w:rsidRDefault="00B44983">
            <w:pPr>
              <w:pStyle w:val="Default"/>
              <w:rPr>
                <w:sz w:val="28"/>
                <w:szCs w:val="28"/>
              </w:rPr>
            </w:pPr>
          </w:p>
        </w:tc>
      </w:tr>
      <w:tr w:rsidR="00B44983">
        <w:trPr>
          <w:trHeight w:val="128"/>
        </w:trPr>
        <w:tc>
          <w:tcPr>
            <w:tcW w:w="4152" w:type="dxa"/>
          </w:tcPr>
          <w:p w:rsidR="00B44983" w:rsidRDefault="00B4498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52" w:type="dxa"/>
          </w:tcPr>
          <w:p w:rsidR="00B44983" w:rsidRDefault="00B44983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4B56BF" w:rsidRPr="004B56BF" w:rsidRDefault="004B56BF">
      <w:pPr>
        <w:rPr>
          <w:rFonts w:ascii="Times New Roman" w:hAnsi="Times New Roman" w:cs="Times New Roman"/>
          <w:sz w:val="28"/>
          <w:szCs w:val="28"/>
        </w:rPr>
      </w:pPr>
    </w:p>
    <w:sectPr w:rsidR="004B56BF" w:rsidRPr="004B56BF" w:rsidSect="007E38B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882"/>
    <w:rsid w:val="003910A7"/>
    <w:rsid w:val="004B56BF"/>
    <w:rsid w:val="005B0929"/>
    <w:rsid w:val="006941CD"/>
    <w:rsid w:val="007E38B7"/>
    <w:rsid w:val="007F24DC"/>
    <w:rsid w:val="008C2882"/>
    <w:rsid w:val="00B02FDF"/>
    <w:rsid w:val="00B44983"/>
    <w:rsid w:val="00CE31AD"/>
    <w:rsid w:val="00CF1FCB"/>
    <w:rsid w:val="00D86B7C"/>
    <w:rsid w:val="00DB5903"/>
    <w:rsid w:val="00E262E0"/>
    <w:rsid w:val="00ED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49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02F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49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02F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v.ggk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Михайловна Симонова</dc:creator>
  <cp:keywords/>
  <dc:description/>
  <cp:lastModifiedBy>YaroshukVA</cp:lastModifiedBy>
  <cp:revision>15</cp:revision>
  <dcterms:created xsi:type="dcterms:W3CDTF">2026-07-24T06:49:00Z</dcterms:created>
  <dcterms:modified xsi:type="dcterms:W3CDTF">2026-07-24T10:49:00Z</dcterms:modified>
</cp:coreProperties>
</file>