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A1A" w:rsidRPr="00066A1A" w14:paraId="11C15DC5" w14:textId="77777777" w:rsidTr="00F17F01">
        <w:tc>
          <w:tcPr>
            <w:tcW w:w="9345" w:type="dxa"/>
          </w:tcPr>
          <w:p w14:paraId="2E399354" w14:textId="3922870B" w:rsidR="00164C4C" w:rsidRPr="00EE640F" w:rsidRDefault="00164C4C" w:rsidP="00164C4C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Information about the external auditor of </w:t>
            </w:r>
            <w:r w:rsidRPr="00164C4C">
              <w:rPr>
                <w:rFonts w:ascii="FreeSetC" w:hAnsi="FreeSetC"/>
                <w:b/>
                <w:bCs/>
                <w:lang w:val="kk-KZ"/>
              </w:rPr>
              <w:t>Pavlodarenergo</w:t>
            </w:r>
            <w:r w:rsidRPr="00EE640F">
              <w:rPr>
                <w:rFonts w:ascii="FreeSetC" w:hAnsi="FreeSetC"/>
                <w:b/>
                <w:bCs/>
                <w:lang w:val="kk-KZ"/>
              </w:rPr>
              <w:t xml:space="preserve"> JSC and the scope of audit services</w:t>
            </w:r>
          </w:p>
          <w:p w14:paraId="788141AC" w14:textId="5E54224F" w:rsidR="00066A1A" w:rsidRPr="00164C4C" w:rsidRDefault="00066A1A" w:rsidP="00164C4C">
            <w:pPr>
              <w:rPr>
                <w:b/>
                <w:bCs/>
              </w:rPr>
            </w:pPr>
          </w:p>
        </w:tc>
      </w:tr>
      <w:tr w:rsidR="00066A1A" w:rsidRPr="00164C4C" w14:paraId="2A58EE05" w14:textId="77777777" w:rsidTr="00F17F01">
        <w:tc>
          <w:tcPr>
            <w:tcW w:w="9345" w:type="dxa"/>
          </w:tcPr>
          <w:p w14:paraId="60F0458F" w14:textId="77777777" w:rsidR="00164C4C" w:rsidRDefault="00164C4C" w:rsidP="00F17F01">
            <w:pPr>
              <w:jc w:val="both"/>
            </w:pPr>
          </w:p>
          <w:p w14:paraId="077909B0" w14:textId="58E6E56C" w:rsidR="00164C4C" w:rsidRDefault="00164C4C" w:rsidP="00164C4C">
            <w:pPr>
              <w:jc w:val="both"/>
              <w:rPr>
                <w:b/>
                <w:bCs/>
              </w:rPr>
            </w:pPr>
            <w:r w:rsidRPr="006D7A32">
              <w:rPr>
                <w:rFonts w:ascii="FreeSetC" w:hAnsi="FreeSetC"/>
                <w:lang w:val="kk-KZ"/>
              </w:rPr>
              <w:t xml:space="preserve">In 2023, </w:t>
            </w:r>
            <w:r w:rsidRPr="00164C4C">
              <w:rPr>
                <w:rFonts w:ascii="FreeSetC" w:hAnsi="FreeSetC"/>
                <w:lang w:val="kk-KZ"/>
              </w:rPr>
              <w:t>Pavlodarenergo</w:t>
            </w:r>
            <w:r w:rsidRPr="006D7A32">
              <w:rPr>
                <w:rFonts w:ascii="FreeSetC" w:hAnsi="FreeSetC"/>
                <w:lang w:val="kk-KZ"/>
              </w:rPr>
              <w:t xml:space="preserve"> JSC </w:t>
            </w:r>
            <w:r w:rsidRPr="00164C4C">
              <w:rPr>
                <w:rFonts w:ascii="FreeSetC" w:hAnsi="FreeSetC"/>
                <w:lang w:val="kk-KZ"/>
              </w:rPr>
              <w:t xml:space="preserve">and </w:t>
            </w:r>
            <w:r w:rsidR="00F00B98" w:rsidRPr="00F00B98">
              <w:rPr>
                <w:rFonts w:ascii="FreeSetC" w:hAnsi="FreeSetC"/>
                <w:lang w:val="kk-KZ"/>
              </w:rPr>
              <w:t>several</w:t>
            </w:r>
            <w:r w:rsidRPr="00164C4C">
              <w:rPr>
                <w:rFonts w:ascii="FreeSetC" w:hAnsi="FreeSetC"/>
                <w:lang w:val="kk-KZ"/>
              </w:rPr>
              <w:t xml:space="preserve"> of its subsidiaries </w:t>
            </w:r>
            <w:r w:rsidRPr="006D7A32">
              <w:rPr>
                <w:rFonts w:ascii="FreeSetC" w:hAnsi="FreeSetC"/>
                <w:lang w:val="kk-KZ"/>
              </w:rPr>
              <w:t xml:space="preserve">signed an agreement with Deloitte LLP for the audit of consolidated </w:t>
            </w:r>
            <w:r w:rsidR="009032EE" w:rsidRPr="009032EE">
              <w:rPr>
                <w:rFonts w:ascii="FreeSetC" w:hAnsi="FreeSetC"/>
                <w:lang w:val="kk-KZ"/>
              </w:rPr>
              <w:t xml:space="preserve">and separate </w:t>
            </w:r>
            <w:r w:rsidRPr="006D7A32">
              <w:rPr>
                <w:rFonts w:ascii="FreeSetC" w:hAnsi="FreeSetC"/>
                <w:lang w:val="kk-KZ"/>
              </w:rPr>
              <w:t xml:space="preserve">financial statements </w:t>
            </w:r>
            <w:r w:rsidRPr="004D5423">
              <w:rPr>
                <w:rFonts w:ascii="FreeSetC" w:hAnsi="FreeSetC"/>
                <w:lang w:val="kk-KZ"/>
              </w:rPr>
              <w:t>prepared in accordance with IFRS</w:t>
            </w:r>
            <w:r>
              <w:t xml:space="preserve"> </w:t>
            </w:r>
            <w:r w:rsidRPr="006D7A32">
              <w:rPr>
                <w:rFonts w:ascii="FreeSetC" w:hAnsi="FreeSetC"/>
                <w:lang w:val="kk-KZ"/>
              </w:rPr>
              <w:t>for</w:t>
            </w:r>
            <w:r>
              <w:t xml:space="preserve"> </w:t>
            </w:r>
            <w:r w:rsidRPr="006D7A32">
              <w:rPr>
                <w:rFonts w:ascii="FreeSetC" w:hAnsi="FreeSetC"/>
                <w:lang w:val="kk-KZ"/>
              </w:rPr>
              <w:t>2023 year.</w:t>
            </w:r>
            <w:r>
              <w:rPr>
                <w:b/>
                <w:bCs/>
              </w:rPr>
              <w:t xml:space="preserve"> </w:t>
            </w:r>
          </w:p>
          <w:p w14:paraId="49755531" w14:textId="77777777" w:rsidR="00164C4C" w:rsidRDefault="00164C4C" w:rsidP="00164C4C">
            <w:pPr>
              <w:jc w:val="both"/>
              <w:rPr>
                <w:rFonts w:ascii="FreeSetC" w:hAnsi="FreeSetC"/>
              </w:rPr>
            </w:pPr>
          </w:p>
          <w:p w14:paraId="355211BE" w14:textId="2B430B9F" w:rsidR="00164C4C" w:rsidRDefault="00164C4C" w:rsidP="00164C4C">
            <w:pPr>
              <w:jc w:val="both"/>
              <w:rPr>
                <w:rFonts w:ascii="FreeSetC" w:hAnsi="FreeSetC"/>
              </w:rPr>
            </w:pPr>
            <w:r w:rsidRPr="006D7A32">
              <w:rPr>
                <w:rFonts w:ascii="FreeSetC" w:hAnsi="FreeSetC"/>
              </w:rPr>
              <w:t>The amount of remuneration under th</w:t>
            </w:r>
            <w:r>
              <w:rPr>
                <w:rFonts w:ascii="FreeSetC" w:hAnsi="FreeSetC"/>
              </w:rPr>
              <w:t>e</w:t>
            </w:r>
            <w:r w:rsidRPr="006D7A32">
              <w:rPr>
                <w:rFonts w:ascii="FreeSetC" w:hAnsi="FreeSetC"/>
              </w:rPr>
              <w:t>s</w:t>
            </w:r>
            <w:r>
              <w:rPr>
                <w:rFonts w:ascii="FreeSetC" w:hAnsi="FreeSetC"/>
              </w:rPr>
              <w:t>e</w:t>
            </w:r>
            <w:r w:rsidRPr="006D7A32">
              <w:rPr>
                <w:rFonts w:ascii="FreeSetC" w:hAnsi="FreeSetC"/>
              </w:rPr>
              <w:t xml:space="preserve"> agreement</w:t>
            </w:r>
            <w:r>
              <w:rPr>
                <w:rFonts w:ascii="FreeSetC" w:hAnsi="FreeSetC"/>
              </w:rPr>
              <w:t>s</w:t>
            </w:r>
            <w:r w:rsidRPr="006D7A32">
              <w:rPr>
                <w:rFonts w:ascii="FreeSetC" w:hAnsi="FreeSetC"/>
              </w:rPr>
              <w:t xml:space="preserve"> is </w:t>
            </w:r>
            <w:r>
              <w:rPr>
                <w:rFonts w:ascii="FreeSetC" w:hAnsi="FreeSetC"/>
              </w:rPr>
              <w:t>153</w:t>
            </w:r>
            <w:r w:rsidRPr="006D7A32">
              <w:rPr>
                <w:rFonts w:ascii="FreeSetC" w:hAnsi="FreeSetC"/>
              </w:rPr>
              <w:t>,</w:t>
            </w:r>
            <w:r>
              <w:rPr>
                <w:rFonts w:ascii="FreeSetC" w:hAnsi="FreeSetC"/>
              </w:rPr>
              <w:t>020</w:t>
            </w:r>
            <w:r w:rsidRPr="006D7A32">
              <w:rPr>
                <w:rFonts w:ascii="FreeSetC" w:hAnsi="FreeSetC"/>
              </w:rPr>
              <w:t xml:space="preserve"> thousand tenge (</w:t>
            </w:r>
            <w:r>
              <w:rPr>
                <w:rFonts w:ascii="FreeSetC" w:hAnsi="FreeSetC"/>
              </w:rPr>
              <w:t>without</w:t>
            </w:r>
            <w:r w:rsidRPr="006D7A32">
              <w:rPr>
                <w:rFonts w:ascii="FreeSetC" w:hAnsi="FreeSetC"/>
              </w:rPr>
              <w:t xml:space="preserve"> VAT</w:t>
            </w:r>
            <w:r>
              <w:rPr>
                <w:rFonts w:ascii="FreeSetC" w:hAnsi="FreeSetC"/>
              </w:rPr>
              <w:t>).</w:t>
            </w:r>
          </w:p>
          <w:p w14:paraId="55DA14B3" w14:textId="2BF6E37F" w:rsidR="00066A1A" w:rsidRPr="00F00B98" w:rsidRDefault="00066A1A" w:rsidP="00164C4C">
            <w:pPr>
              <w:jc w:val="both"/>
              <w:rPr>
                <w:lang w:val="kk-KZ"/>
              </w:rPr>
            </w:pPr>
          </w:p>
        </w:tc>
      </w:tr>
      <w:tr w:rsidR="00066A1A" w:rsidRPr="00164C4C" w14:paraId="5ABA4E11" w14:textId="77777777" w:rsidTr="00F17F01">
        <w:tc>
          <w:tcPr>
            <w:tcW w:w="9345" w:type="dxa"/>
          </w:tcPr>
          <w:p w14:paraId="491874BA" w14:textId="77777777" w:rsidR="00164C4C" w:rsidRDefault="00164C4C" w:rsidP="00164C4C">
            <w:pPr>
              <w:rPr>
                <w:rFonts w:ascii="FreeSetC" w:hAnsi="FreeSetC"/>
                <w:b/>
                <w:bCs/>
              </w:rPr>
            </w:pPr>
          </w:p>
          <w:p w14:paraId="03AD65E1" w14:textId="3CE9C6CC" w:rsidR="00164C4C" w:rsidRPr="00164C4C" w:rsidRDefault="00164C4C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Information about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non-audit services provided by </w:t>
            </w: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the external auditor of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Deloitte LLP to the </w:t>
            </w:r>
            <w:r w:rsidRPr="00164C4C">
              <w:rPr>
                <w:rFonts w:ascii="FreeSetC" w:hAnsi="FreeSetC"/>
                <w:b/>
                <w:bCs/>
                <w:lang w:val="kk-KZ"/>
              </w:rPr>
              <w:t>Pavlodarenergo JSC group of companies</w:t>
            </w:r>
          </w:p>
          <w:p w14:paraId="17BD783C" w14:textId="3047D2D6" w:rsidR="00066A1A" w:rsidRPr="00164C4C" w:rsidRDefault="00066A1A" w:rsidP="00164C4C">
            <w:pPr>
              <w:rPr>
                <w:b/>
                <w:bCs/>
              </w:rPr>
            </w:pPr>
          </w:p>
        </w:tc>
      </w:tr>
      <w:tr w:rsidR="00066A1A" w:rsidRPr="00940FE4" w14:paraId="35053BD7" w14:textId="77777777" w:rsidTr="00F17F01">
        <w:tc>
          <w:tcPr>
            <w:tcW w:w="9345" w:type="dxa"/>
          </w:tcPr>
          <w:p w14:paraId="6A8E47F4" w14:textId="77777777" w:rsidR="00164C4C" w:rsidRDefault="00164C4C" w:rsidP="00F17F01">
            <w:pPr>
              <w:jc w:val="both"/>
            </w:pPr>
          </w:p>
          <w:p w14:paraId="6F8FAC92" w14:textId="0F5E972A" w:rsidR="00164C4C" w:rsidRPr="004D5423" w:rsidRDefault="00164C4C" w:rsidP="00164C4C">
            <w:pPr>
              <w:rPr>
                <w:rFonts w:ascii="FreeSetC" w:hAnsi="FreeSetC"/>
                <w:lang w:val="kk-KZ"/>
              </w:rPr>
            </w:pPr>
            <w:r w:rsidRPr="004D5423">
              <w:rPr>
                <w:rFonts w:ascii="FreeSetC" w:hAnsi="FreeSetC"/>
                <w:lang w:val="kk-KZ"/>
              </w:rPr>
              <w:t xml:space="preserve">In 2023, Deloitte LLP provided </w:t>
            </w:r>
            <w:r w:rsidR="00F00B98" w:rsidRPr="004D5423">
              <w:rPr>
                <w:rFonts w:ascii="FreeSetC" w:hAnsi="FreeSetC"/>
                <w:lang w:val="kk-KZ"/>
              </w:rPr>
              <w:t xml:space="preserve">services </w:t>
            </w:r>
            <w:r w:rsidR="00F00B98" w:rsidRPr="00AB34B6">
              <w:rPr>
                <w:rFonts w:ascii="FreeSetC" w:hAnsi="FreeSetC"/>
                <w:lang w:val="kk-KZ"/>
              </w:rPr>
              <w:t>on performing</w:t>
            </w:r>
            <w:r w:rsidR="00F00B98" w:rsidRPr="004D5423">
              <w:rPr>
                <w:rFonts w:ascii="FreeSetC" w:hAnsi="FreeSetC"/>
                <w:lang w:val="kk-KZ"/>
              </w:rPr>
              <w:t xml:space="preserve"> agreed upon procedures </w:t>
            </w:r>
            <w:r w:rsidR="00F00B98" w:rsidRPr="00AB34B6">
              <w:rPr>
                <w:rFonts w:ascii="FreeSetC" w:hAnsi="FreeSetC"/>
                <w:lang w:val="kk-KZ"/>
              </w:rPr>
              <w:t>regarding</w:t>
            </w:r>
            <w:r w:rsidR="00F00B98" w:rsidRPr="004D5423">
              <w:rPr>
                <w:rFonts w:ascii="FreeSetC" w:hAnsi="FreeSetC"/>
                <w:lang w:val="kk-KZ"/>
              </w:rPr>
              <w:t xml:space="preserve"> </w:t>
            </w:r>
            <w:r w:rsidR="00F00B98" w:rsidRPr="00AB34B6">
              <w:rPr>
                <w:rFonts w:ascii="FreeSetC" w:hAnsi="FreeSetC"/>
                <w:lang w:val="kk-KZ"/>
              </w:rPr>
              <w:t>recalculation of the</w:t>
            </w:r>
            <w:r w:rsidR="00F00B98" w:rsidRPr="004D5423">
              <w:rPr>
                <w:rFonts w:ascii="FreeSetC" w:hAnsi="FreeSetC"/>
                <w:lang w:val="kk-KZ"/>
              </w:rPr>
              <w:t xml:space="preserve"> financial ratios </w:t>
            </w:r>
            <w:r w:rsidRPr="004D5423">
              <w:rPr>
                <w:rFonts w:ascii="FreeSetC" w:hAnsi="FreeSetC"/>
                <w:lang w:val="kk-KZ"/>
              </w:rPr>
              <w:t>for</w:t>
            </w:r>
            <w:r w:rsidRPr="00164C4C">
              <w:rPr>
                <w:rFonts w:ascii="FreeSetC" w:hAnsi="FreeSetC"/>
                <w:lang w:val="kk-KZ"/>
              </w:rPr>
              <w:t xml:space="preserve"> Pavlodarskiye teplovye seti LLP</w:t>
            </w:r>
            <w:r w:rsidRPr="004D5423">
              <w:rPr>
                <w:rFonts w:ascii="FreeSetC" w:hAnsi="FreeSetC"/>
                <w:lang w:val="kk-KZ"/>
              </w:rPr>
              <w:t xml:space="preserve">. </w:t>
            </w:r>
          </w:p>
          <w:p w14:paraId="75DC60AF" w14:textId="77777777" w:rsidR="00164C4C" w:rsidRPr="004D5423" w:rsidRDefault="00164C4C" w:rsidP="00164C4C">
            <w:pPr>
              <w:rPr>
                <w:rFonts w:ascii="FreeSetC" w:hAnsi="FreeSetC"/>
                <w:lang w:val="kk-KZ"/>
              </w:rPr>
            </w:pPr>
          </w:p>
          <w:p w14:paraId="34128F57" w14:textId="77777777" w:rsidR="00066A1A" w:rsidRPr="00F00B98" w:rsidRDefault="00164C4C" w:rsidP="00164C4C">
            <w:pPr>
              <w:rPr>
                <w:rFonts w:ascii="FreeSetC" w:hAnsi="FreeSetC"/>
                <w:lang w:val="kk-KZ"/>
              </w:rPr>
            </w:pPr>
            <w:r w:rsidRPr="004D5423">
              <w:rPr>
                <w:rFonts w:ascii="FreeSetC" w:hAnsi="FreeSetC"/>
                <w:lang w:val="kk-KZ"/>
              </w:rPr>
              <w:t xml:space="preserve">The amount of renumeration </w:t>
            </w:r>
            <w:r w:rsidRPr="00164C4C">
              <w:rPr>
                <w:rFonts w:ascii="FreeSetC" w:hAnsi="FreeSetC"/>
                <w:lang w:val="kk-KZ"/>
              </w:rPr>
              <w:t xml:space="preserve">under this agreement </w:t>
            </w:r>
            <w:r w:rsidR="008C290B" w:rsidRPr="008C290B">
              <w:rPr>
                <w:rFonts w:ascii="FreeSetC" w:hAnsi="FreeSetC"/>
                <w:lang w:val="kk-KZ"/>
              </w:rPr>
              <w:t>is</w:t>
            </w:r>
            <w:r w:rsidR="00F00B98" w:rsidRPr="00F00B98">
              <w:rPr>
                <w:rFonts w:ascii="FreeSetC" w:hAnsi="FreeSetC"/>
                <w:lang w:val="kk-KZ"/>
              </w:rPr>
              <w:t xml:space="preserve"> </w:t>
            </w:r>
            <w:r w:rsidRPr="00164C4C">
              <w:rPr>
                <w:rFonts w:ascii="FreeSetC" w:hAnsi="FreeSetC"/>
                <w:lang w:val="kk-KZ"/>
              </w:rPr>
              <w:t>1</w:t>
            </w:r>
            <w:r w:rsidR="00940FE4" w:rsidRPr="008C290B">
              <w:rPr>
                <w:rFonts w:ascii="FreeSetC" w:hAnsi="FreeSetC"/>
                <w:lang w:val="kk-KZ"/>
              </w:rPr>
              <w:t>,</w:t>
            </w:r>
            <w:r w:rsidRPr="00164C4C">
              <w:rPr>
                <w:rFonts w:ascii="FreeSetC" w:hAnsi="FreeSetC"/>
                <w:lang w:val="kk-KZ"/>
              </w:rPr>
              <w:t>5</w:t>
            </w:r>
            <w:r w:rsidRPr="004D5423">
              <w:rPr>
                <w:rFonts w:ascii="FreeSetC" w:hAnsi="FreeSetC"/>
                <w:lang w:val="kk-KZ"/>
              </w:rPr>
              <w:t xml:space="preserve">00 thousand tenge (without VAT). </w:t>
            </w:r>
          </w:p>
          <w:p w14:paraId="3851CBD3" w14:textId="08D59452" w:rsidR="00F00B98" w:rsidRPr="00F00B98" w:rsidRDefault="00F00B98" w:rsidP="00164C4C"/>
        </w:tc>
      </w:tr>
    </w:tbl>
    <w:p w14:paraId="25CBA631" w14:textId="77777777" w:rsidR="00CC0490" w:rsidRPr="00940FE4" w:rsidRDefault="00CC0490"/>
    <w:sectPr w:rsidR="00CC0490" w:rsidRPr="0094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44A"/>
    <w:multiLevelType w:val="hybridMultilevel"/>
    <w:tmpl w:val="63400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A"/>
    <w:rsid w:val="00066A1A"/>
    <w:rsid w:val="00164C4C"/>
    <w:rsid w:val="00415F54"/>
    <w:rsid w:val="0051139B"/>
    <w:rsid w:val="005455EC"/>
    <w:rsid w:val="0058136C"/>
    <w:rsid w:val="008246D0"/>
    <w:rsid w:val="008C290B"/>
    <w:rsid w:val="009032EE"/>
    <w:rsid w:val="00940FE4"/>
    <w:rsid w:val="00CC0490"/>
    <w:rsid w:val="00DB5EB8"/>
    <w:rsid w:val="00F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BED"/>
  <w15:chartTrackingRefBased/>
  <w15:docId w15:val="{8102B5B5-E93F-4614-9C9E-7A51354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2024-08-16T05:19:00Z</dcterms:created>
  <dcterms:modified xsi:type="dcterms:W3CDTF">2024-08-16T05:19:00Z</dcterms:modified>
</cp:coreProperties>
</file>