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816" w:rsidRPr="00572749" w:rsidRDefault="00082816" w:rsidP="00082816">
      <w:pPr>
        <w:spacing w:line="240" w:lineRule="auto"/>
        <w:contextualSpacing/>
        <w:jc w:val="center"/>
        <w:rPr>
          <w:rFonts w:ascii="Times New Roman" w:hAnsi="Times New Roman" w:cs="Times New Roman"/>
          <w:b/>
          <w:sz w:val="24"/>
        </w:rPr>
      </w:pPr>
      <w:r w:rsidRPr="00572749">
        <w:rPr>
          <w:rFonts w:ascii="Times New Roman" w:hAnsi="Times New Roman" w:cs="Times New Roman"/>
          <w:b/>
          <w:sz w:val="24"/>
        </w:rPr>
        <w:t xml:space="preserve">Отчет по итогам 2020 года </w:t>
      </w:r>
    </w:p>
    <w:p w:rsidR="00082816" w:rsidRPr="00572749" w:rsidRDefault="00082816" w:rsidP="00082816">
      <w:pPr>
        <w:spacing w:line="240" w:lineRule="auto"/>
        <w:contextualSpacing/>
        <w:jc w:val="center"/>
        <w:rPr>
          <w:rFonts w:ascii="Times New Roman" w:hAnsi="Times New Roman" w:cs="Times New Roman"/>
          <w:b/>
          <w:sz w:val="24"/>
        </w:rPr>
      </w:pPr>
      <w:r w:rsidRPr="00572749">
        <w:rPr>
          <w:rFonts w:ascii="Times New Roman" w:hAnsi="Times New Roman" w:cs="Times New Roman"/>
          <w:b/>
          <w:sz w:val="24"/>
        </w:rPr>
        <w:t xml:space="preserve">об исполнении утвержденной тарифной сметы, </w:t>
      </w:r>
    </w:p>
    <w:p w:rsidR="00082816" w:rsidRPr="00572749" w:rsidRDefault="00082816" w:rsidP="00082816">
      <w:pPr>
        <w:spacing w:line="240" w:lineRule="auto"/>
        <w:contextualSpacing/>
        <w:jc w:val="center"/>
        <w:rPr>
          <w:rFonts w:ascii="Times New Roman" w:hAnsi="Times New Roman" w:cs="Times New Roman"/>
          <w:b/>
          <w:sz w:val="24"/>
        </w:rPr>
      </w:pPr>
      <w:r w:rsidRPr="00572749">
        <w:rPr>
          <w:rFonts w:ascii="Times New Roman" w:hAnsi="Times New Roman" w:cs="Times New Roman"/>
          <w:b/>
          <w:sz w:val="24"/>
        </w:rPr>
        <w:t>об исполнении утвержденной инвестиционной программы</w:t>
      </w:r>
    </w:p>
    <w:p w:rsidR="00082816" w:rsidRPr="00572749" w:rsidRDefault="00082816" w:rsidP="00082816">
      <w:pPr>
        <w:spacing w:line="240" w:lineRule="auto"/>
        <w:contextualSpacing/>
        <w:jc w:val="center"/>
        <w:rPr>
          <w:rFonts w:ascii="Times New Roman" w:hAnsi="Times New Roman" w:cs="Times New Roman"/>
          <w:b/>
          <w:sz w:val="24"/>
        </w:rPr>
      </w:pPr>
      <w:r w:rsidRPr="00572749">
        <w:rPr>
          <w:rFonts w:ascii="Times New Roman" w:hAnsi="Times New Roman" w:cs="Times New Roman"/>
          <w:b/>
          <w:sz w:val="24"/>
        </w:rPr>
        <w:t xml:space="preserve">АО «Павлодарская Распределительная Электросетевая Компания» </w:t>
      </w:r>
    </w:p>
    <w:p w:rsidR="00082816" w:rsidRPr="00572749" w:rsidRDefault="00082816" w:rsidP="00082816">
      <w:pPr>
        <w:spacing w:line="240" w:lineRule="auto"/>
        <w:contextualSpacing/>
        <w:jc w:val="center"/>
        <w:rPr>
          <w:rFonts w:ascii="Times New Roman" w:hAnsi="Times New Roman" w:cs="Times New Roman"/>
          <w:sz w:val="20"/>
          <w:szCs w:val="20"/>
        </w:rPr>
      </w:pPr>
      <w:proofErr w:type="spellStart"/>
      <w:r w:rsidRPr="00572749">
        <w:rPr>
          <w:rFonts w:ascii="Times New Roman" w:hAnsi="Times New Roman" w:cs="Times New Roman"/>
          <w:b/>
          <w:sz w:val="24"/>
        </w:rPr>
        <w:t>попредоставлению</w:t>
      </w:r>
      <w:proofErr w:type="spellEnd"/>
      <w:r w:rsidRPr="00572749">
        <w:rPr>
          <w:rFonts w:ascii="Times New Roman" w:hAnsi="Times New Roman" w:cs="Times New Roman"/>
          <w:b/>
          <w:sz w:val="24"/>
        </w:rPr>
        <w:t xml:space="preserve"> услуг по передаче и распределению электрической энергии</w:t>
      </w:r>
    </w:p>
    <w:p w:rsidR="00082816" w:rsidRPr="00572749" w:rsidRDefault="00082816" w:rsidP="00082816">
      <w:pPr>
        <w:spacing w:after="0" w:line="240" w:lineRule="auto"/>
        <w:contextualSpacing/>
        <w:rPr>
          <w:rFonts w:ascii="Times New Roman" w:hAnsi="Times New Roman" w:cs="Times New Roman"/>
          <w:sz w:val="20"/>
          <w:szCs w:val="20"/>
        </w:rPr>
      </w:pPr>
      <w:r w:rsidRPr="00572749">
        <w:rPr>
          <w:rFonts w:ascii="Times New Roman" w:hAnsi="Times New Roman" w:cs="Times New Roman"/>
          <w:sz w:val="20"/>
          <w:szCs w:val="20"/>
        </w:rPr>
        <w:t>В соответствии с:</w:t>
      </w:r>
    </w:p>
    <w:p w:rsidR="00082816" w:rsidRPr="00572749" w:rsidRDefault="00082816" w:rsidP="00082816">
      <w:pPr>
        <w:pStyle w:val="a3"/>
        <w:numPr>
          <w:ilvl w:val="0"/>
          <w:numId w:val="2"/>
        </w:numPr>
        <w:spacing w:after="0" w:line="240" w:lineRule="auto"/>
        <w:jc w:val="both"/>
        <w:rPr>
          <w:rFonts w:ascii="Times New Roman" w:hAnsi="Times New Roman" w:cs="Times New Roman"/>
          <w:sz w:val="20"/>
          <w:szCs w:val="20"/>
        </w:rPr>
      </w:pPr>
      <w:r w:rsidRPr="00572749">
        <w:rPr>
          <w:rFonts w:ascii="Times New Roman" w:hAnsi="Times New Roman" w:cs="Times New Roman"/>
          <w:sz w:val="20"/>
          <w:szCs w:val="20"/>
        </w:rPr>
        <w:t>п. 11 статьи 25 Закона Республики Казахстан «О естественных монополиях» от 27.12.2018 года № 204-</w:t>
      </w:r>
      <w:r w:rsidRPr="00572749">
        <w:rPr>
          <w:rFonts w:ascii="Times New Roman" w:hAnsi="Times New Roman" w:cs="Times New Roman"/>
          <w:sz w:val="20"/>
          <w:szCs w:val="20"/>
          <w:lang w:val="en-US"/>
        </w:rPr>
        <w:t>VI</w:t>
      </w:r>
      <w:r w:rsidRPr="00572749">
        <w:rPr>
          <w:rFonts w:ascii="Times New Roman" w:hAnsi="Times New Roman" w:cs="Times New Roman"/>
          <w:sz w:val="20"/>
          <w:szCs w:val="20"/>
        </w:rPr>
        <w:t xml:space="preserve">,  </w:t>
      </w:r>
      <w:r w:rsidRPr="00572749">
        <w:rPr>
          <w:rFonts w:ascii="Times New Roman" w:hAnsi="Times New Roman" w:cs="Times New Roman"/>
          <w:sz w:val="20"/>
          <w:szCs w:val="20"/>
        </w:rPr>
        <w:br/>
        <w:t xml:space="preserve">АО «ПРЭК» за пять рабочих дней до проведения отчёта размещает на своем </w:t>
      </w:r>
      <w:proofErr w:type="spellStart"/>
      <w:r w:rsidRPr="00572749">
        <w:rPr>
          <w:rFonts w:ascii="Times New Roman" w:hAnsi="Times New Roman" w:cs="Times New Roman"/>
          <w:sz w:val="20"/>
          <w:szCs w:val="20"/>
        </w:rPr>
        <w:t>интернет-ресурсе</w:t>
      </w:r>
      <w:proofErr w:type="spellEnd"/>
      <w:r w:rsidRPr="00572749">
        <w:rPr>
          <w:rFonts w:ascii="Times New Roman" w:hAnsi="Times New Roman" w:cs="Times New Roman"/>
          <w:sz w:val="20"/>
          <w:szCs w:val="20"/>
        </w:rPr>
        <w:t xml:space="preserve"> информацию:</w:t>
      </w:r>
    </w:p>
    <w:p w:rsidR="00082816" w:rsidRPr="00572749" w:rsidRDefault="00082816" w:rsidP="00082816">
      <w:pPr>
        <w:pStyle w:val="a3"/>
        <w:numPr>
          <w:ilvl w:val="0"/>
          <w:numId w:val="3"/>
        </w:numPr>
        <w:tabs>
          <w:tab w:val="left" w:pos="284"/>
        </w:tabs>
        <w:spacing w:after="0" w:line="240" w:lineRule="auto"/>
        <w:ind w:left="0" w:firstLine="0"/>
        <w:rPr>
          <w:rFonts w:ascii="Times New Roman" w:hAnsi="Times New Roman" w:cs="Times New Roman"/>
          <w:b/>
          <w:sz w:val="24"/>
        </w:rPr>
      </w:pPr>
      <w:r w:rsidRPr="00572749">
        <w:rPr>
          <w:rFonts w:ascii="Times New Roman" w:hAnsi="Times New Roman" w:cs="Times New Roman"/>
          <w:b/>
          <w:sz w:val="24"/>
        </w:rPr>
        <w:t>Об исполнении инвестиционных программ и (или) инвестиционных проектов, в том числе утвержденных ведомством уполномоченного органа</w:t>
      </w:r>
    </w:p>
    <w:p w:rsidR="00082816" w:rsidRPr="00572749" w:rsidRDefault="00082816" w:rsidP="00082816">
      <w:pPr>
        <w:spacing w:after="0" w:line="240" w:lineRule="auto"/>
        <w:ind w:firstLine="708"/>
        <w:jc w:val="both"/>
        <w:rPr>
          <w:rFonts w:ascii="Times New Roman" w:hAnsi="Times New Roman" w:cs="Times New Roman"/>
          <w:strike/>
          <w:sz w:val="24"/>
          <w:szCs w:val="24"/>
        </w:rPr>
      </w:pPr>
      <w:r w:rsidRPr="00572749">
        <w:rPr>
          <w:rFonts w:ascii="Times New Roman" w:hAnsi="Times New Roman" w:cs="Times New Roman"/>
          <w:sz w:val="24"/>
          <w:szCs w:val="24"/>
        </w:rPr>
        <w:t>В АО «ПРЭК» разработана и утверждена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«Инвестиционная программа на услуги по передаче и распределению электрической энергии на период 2016-2020 годы» с общим объемом инвестиций на сумму 13 018,2  млн. тенге, в том числе на 2020 год – 3 386,2 млн. тенге.</w:t>
      </w:r>
    </w:p>
    <w:p w:rsidR="00082816" w:rsidRPr="00572749" w:rsidRDefault="00082816" w:rsidP="00082816">
      <w:pPr>
        <w:pStyle w:val="2"/>
        <w:tabs>
          <w:tab w:val="num" w:pos="0"/>
          <w:tab w:val="left" w:pos="900"/>
        </w:tabs>
        <w:ind w:left="0" w:firstLine="709"/>
        <w:rPr>
          <w:szCs w:val="24"/>
        </w:rPr>
      </w:pPr>
      <w:r w:rsidRPr="00572749">
        <w:rPr>
          <w:szCs w:val="24"/>
        </w:rPr>
        <w:t>Источником выполнения Инвестиционной программы являются собственные средства предприятия, а именно амортизация и прибыль, утвержденные в тарифе.</w:t>
      </w:r>
    </w:p>
    <w:p w:rsidR="00082816" w:rsidRPr="00572749" w:rsidRDefault="00082816" w:rsidP="00082816">
      <w:pPr>
        <w:pStyle w:val="2"/>
        <w:tabs>
          <w:tab w:val="num" w:pos="0"/>
          <w:tab w:val="left" w:pos="900"/>
        </w:tabs>
        <w:ind w:left="0" w:firstLine="902"/>
        <w:rPr>
          <w:szCs w:val="24"/>
        </w:rPr>
      </w:pPr>
      <w:r w:rsidRPr="00572749">
        <w:rPr>
          <w:szCs w:val="24"/>
        </w:rPr>
        <w:t xml:space="preserve">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 Инвестиционная программа составлена с учетом текущего технического состояния оборудования подстанций и электрических сетей, а так же с учетом приоритетов экономического и технического характера, включающих в себя мероприятия, направленные на повышение коэффициента использования задействованных активов. В программу включены мероприятия, направленные на снижение нормативных потерь электрической энергии, увеличение надежности электрооборудования. </w:t>
      </w:r>
    </w:p>
    <w:p w:rsidR="00082816" w:rsidRPr="00572749" w:rsidRDefault="00082816" w:rsidP="00082816">
      <w:pPr>
        <w:spacing w:after="0" w:line="240" w:lineRule="auto"/>
        <w:ind w:firstLine="902"/>
        <w:jc w:val="both"/>
        <w:rPr>
          <w:rFonts w:ascii="Times New Roman" w:hAnsi="Times New Roman" w:cs="Times New Roman"/>
          <w:sz w:val="24"/>
          <w:szCs w:val="24"/>
        </w:rPr>
      </w:pPr>
      <w:r w:rsidRPr="00572749">
        <w:rPr>
          <w:rFonts w:ascii="Times New Roman" w:hAnsi="Times New Roman" w:cs="Times New Roman"/>
          <w:sz w:val="24"/>
          <w:szCs w:val="24"/>
        </w:rPr>
        <w:t>В течение года проводились работы по следующим разделам Программы:</w:t>
      </w:r>
    </w:p>
    <w:p w:rsidR="00082816" w:rsidRPr="00572749" w:rsidRDefault="00082816" w:rsidP="00082816">
      <w:pPr>
        <w:numPr>
          <w:ilvl w:val="0"/>
          <w:numId w:val="8"/>
        </w:numPr>
        <w:tabs>
          <w:tab w:val="clear" w:pos="1428"/>
          <w:tab w:val="num" w:pos="928"/>
          <w:tab w:val="num" w:pos="993"/>
        </w:tabs>
        <w:spacing w:after="0" w:line="240" w:lineRule="auto"/>
        <w:ind w:left="0" w:firstLine="902"/>
        <w:contextualSpacing/>
        <w:jc w:val="both"/>
        <w:rPr>
          <w:rFonts w:ascii="Times New Roman" w:hAnsi="Times New Roman" w:cs="Times New Roman"/>
          <w:sz w:val="24"/>
          <w:szCs w:val="24"/>
        </w:rPr>
      </w:pPr>
      <w:r w:rsidRPr="00572749">
        <w:rPr>
          <w:rFonts w:ascii="Times New Roman" w:hAnsi="Times New Roman" w:cs="Times New Roman"/>
          <w:sz w:val="24"/>
          <w:szCs w:val="24"/>
        </w:rPr>
        <w:t xml:space="preserve">Строительство, реконструкция, модернизация и техническое перевооружение сетей 35 </w:t>
      </w:r>
      <w:proofErr w:type="spellStart"/>
      <w:r w:rsidRPr="00572749">
        <w:rPr>
          <w:rFonts w:ascii="Times New Roman" w:hAnsi="Times New Roman" w:cs="Times New Roman"/>
          <w:sz w:val="24"/>
          <w:szCs w:val="24"/>
        </w:rPr>
        <w:t>кВ</w:t>
      </w:r>
      <w:proofErr w:type="spellEnd"/>
      <w:r w:rsidRPr="00572749">
        <w:rPr>
          <w:rFonts w:ascii="Times New Roman" w:hAnsi="Times New Roman" w:cs="Times New Roman"/>
          <w:sz w:val="24"/>
          <w:szCs w:val="24"/>
        </w:rPr>
        <w:t xml:space="preserve"> и выше .</w:t>
      </w:r>
    </w:p>
    <w:p w:rsidR="00082816" w:rsidRPr="00572749" w:rsidRDefault="00082816" w:rsidP="00082816">
      <w:pPr>
        <w:numPr>
          <w:ilvl w:val="0"/>
          <w:numId w:val="8"/>
        </w:numPr>
        <w:tabs>
          <w:tab w:val="clear" w:pos="1428"/>
          <w:tab w:val="num" w:pos="709"/>
          <w:tab w:val="num" w:pos="928"/>
          <w:tab w:val="left" w:pos="993"/>
        </w:tabs>
        <w:spacing w:after="0" w:line="240" w:lineRule="auto"/>
        <w:ind w:left="0" w:firstLine="902"/>
        <w:contextualSpacing/>
        <w:jc w:val="both"/>
        <w:rPr>
          <w:rFonts w:ascii="Times New Roman" w:hAnsi="Times New Roman" w:cs="Times New Roman"/>
          <w:sz w:val="24"/>
          <w:szCs w:val="24"/>
        </w:rPr>
      </w:pPr>
      <w:r w:rsidRPr="00572749">
        <w:rPr>
          <w:rFonts w:ascii="Times New Roman" w:hAnsi="Times New Roman" w:cs="Times New Roman"/>
          <w:sz w:val="24"/>
          <w:szCs w:val="24"/>
        </w:rPr>
        <w:t>Создание цифровой корпоративной телекоммуникационной сети;</w:t>
      </w:r>
    </w:p>
    <w:p w:rsidR="00082816" w:rsidRPr="00572749" w:rsidRDefault="00082816" w:rsidP="00082816">
      <w:pPr>
        <w:numPr>
          <w:ilvl w:val="0"/>
          <w:numId w:val="8"/>
        </w:numPr>
        <w:tabs>
          <w:tab w:val="clear" w:pos="1428"/>
          <w:tab w:val="num" w:pos="709"/>
          <w:tab w:val="num" w:pos="928"/>
          <w:tab w:val="left" w:pos="993"/>
        </w:tabs>
        <w:spacing w:after="0" w:line="240" w:lineRule="auto"/>
        <w:ind w:left="0" w:firstLine="902"/>
        <w:contextualSpacing/>
        <w:jc w:val="both"/>
        <w:rPr>
          <w:rFonts w:ascii="Times New Roman" w:hAnsi="Times New Roman" w:cs="Times New Roman"/>
          <w:sz w:val="24"/>
          <w:szCs w:val="24"/>
        </w:rPr>
      </w:pPr>
      <w:r w:rsidRPr="00572749">
        <w:rPr>
          <w:rFonts w:ascii="Times New Roman" w:hAnsi="Times New Roman" w:cs="Times New Roman"/>
          <w:sz w:val="24"/>
          <w:szCs w:val="24"/>
        </w:rPr>
        <w:t>Внедрение АСКУЭ бытового потребителя;</w:t>
      </w:r>
    </w:p>
    <w:p w:rsidR="00082816" w:rsidRPr="00572749" w:rsidRDefault="00082816" w:rsidP="00082816">
      <w:pPr>
        <w:numPr>
          <w:ilvl w:val="0"/>
          <w:numId w:val="8"/>
        </w:numPr>
        <w:tabs>
          <w:tab w:val="clear" w:pos="1428"/>
          <w:tab w:val="num" w:pos="928"/>
          <w:tab w:val="num" w:pos="993"/>
        </w:tabs>
        <w:spacing w:after="0" w:line="240" w:lineRule="auto"/>
        <w:ind w:left="0" w:firstLine="902"/>
        <w:contextualSpacing/>
        <w:jc w:val="both"/>
        <w:rPr>
          <w:rFonts w:ascii="Times New Roman" w:hAnsi="Times New Roman" w:cs="Times New Roman"/>
          <w:sz w:val="24"/>
          <w:szCs w:val="24"/>
        </w:rPr>
      </w:pPr>
      <w:r w:rsidRPr="00572749">
        <w:rPr>
          <w:rFonts w:ascii="Times New Roman" w:hAnsi="Times New Roman" w:cs="Times New Roman"/>
          <w:sz w:val="24"/>
          <w:szCs w:val="24"/>
        </w:rPr>
        <w:t>Реконструкция и развитие производственных зданий и сооружений.</w:t>
      </w:r>
    </w:p>
    <w:p w:rsidR="00082816" w:rsidRPr="00572749" w:rsidRDefault="00082816" w:rsidP="00082816">
      <w:pPr>
        <w:numPr>
          <w:ilvl w:val="0"/>
          <w:numId w:val="8"/>
        </w:numPr>
        <w:tabs>
          <w:tab w:val="clear" w:pos="1428"/>
          <w:tab w:val="num" w:pos="993"/>
        </w:tabs>
        <w:spacing w:after="0" w:line="240" w:lineRule="auto"/>
        <w:ind w:left="0" w:firstLine="902"/>
        <w:contextualSpacing/>
        <w:jc w:val="both"/>
        <w:rPr>
          <w:rFonts w:ascii="Times New Roman" w:hAnsi="Times New Roman" w:cs="Times New Roman"/>
          <w:sz w:val="24"/>
          <w:szCs w:val="24"/>
        </w:rPr>
      </w:pPr>
      <w:r w:rsidRPr="00572749">
        <w:rPr>
          <w:rFonts w:ascii="Times New Roman" w:hAnsi="Times New Roman" w:cs="Times New Roman"/>
          <w:sz w:val="24"/>
          <w:szCs w:val="24"/>
        </w:rPr>
        <w:t>Приобретение технологического оборудования</w:t>
      </w:r>
    </w:p>
    <w:p w:rsidR="00FD5496" w:rsidRPr="00572749" w:rsidRDefault="00FD5496" w:rsidP="00484FC8">
      <w:pPr>
        <w:spacing w:after="0" w:line="240" w:lineRule="auto"/>
        <w:ind w:firstLine="720"/>
        <w:jc w:val="both"/>
        <w:rPr>
          <w:rFonts w:ascii="Times New Roman" w:hAnsi="Times New Roman" w:cs="Times New Roman"/>
          <w:sz w:val="24"/>
          <w:szCs w:val="24"/>
        </w:rPr>
      </w:pPr>
    </w:p>
    <w:p w:rsidR="00FD5496" w:rsidRPr="00572749" w:rsidRDefault="00FD5496" w:rsidP="00484FC8">
      <w:pPr>
        <w:spacing w:after="0" w:line="240" w:lineRule="auto"/>
        <w:ind w:firstLine="720"/>
        <w:jc w:val="both"/>
        <w:rPr>
          <w:rFonts w:ascii="Times New Roman" w:hAnsi="Times New Roman" w:cs="Times New Roman"/>
          <w:sz w:val="24"/>
          <w:szCs w:val="24"/>
        </w:rPr>
      </w:pPr>
    </w:p>
    <w:p w:rsidR="00FD5496" w:rsidRPr="00572749" w:rsidRDefault="00FD5496" w:rsidP="00484FC8">
      <w:pPr>
        <w:spacing w:after="0" w:line="240" w:lineRule="auto"/>
        <w:ind w:firstLine="720"/>
        <w:jc w:val="both"/>
        <w:rPr>
          <w:rFonts w:ascii="Times New Roman" w:hAnsi="Times New Roman" w:cs="Times New Roman"/>
          <w:sz w:val="24"/>
          <w:szCs w:val="24"/>
        </w:rPr>
      </w:pPr>
    </w:p>
    <w:p w:rsidR="00FD5496" w:rsidRPr="00572749" w:rsidRDefault="00FD5496" w:rsidP="00484FC8">
      <w:pPr>
        <w:spacing w:after="0" w:line="240" w:lineRule="auto"/>
        <w:ind w:firstLine="720"/>
        <w:jc w:val="both"/>
        <w:rPr>
          <w:rFonts w:ascii="Times New Roman" w:hAnsi="Times New Roman" w:cs="Times New Roman"/>
          <w:sz w:val="24"/>
          <w:szCs w:val="24"/>
        </w:rPr>
      </w:pPr>
    </w:p>
    <w:p w:rsidR="00FD5496" w:rsidRPr="00572749" w:rsidRDefault="00FD5496" w:rsidP="00484FC8">
      <w:pPr>
        <w:spacing w:after="0" w:line="240" w:lineRule="auto"/>
        <w:ind w:firstLine="720"/>
        <w:jc w:val="both"/>
        <w:rPr>
          <w:rFonts w:ascii="Times New Roman" w:hAnsi="Times New Roman" w:cs="Times New Roman"/>
          <w:sz w:val="24"/>
          <w:szCs w:val="24"/>
        </w:rPr>
      </w:pPr>
    </w:p>
    <w:p w:rsidR="00701C80" w:rsidRPr="00572749" w:rsidRDefault="00701C80" w:rsidP="00484FC8">
      <w:pPr>
        <w:spacing w:after="0" w:line="240" w:lineRule="auto"/>
        <w:ind w:firstLine="720"/>
        <w:jc w:val="both"/>
        <w:rPr>
          <w:rFonts w:ascii="Times New Roman" w:hAnsi="Times New Roman" w:cs="Times New Roman"/>
          <w:sz w:val="24"/>
          <w:szCs w:val="24"/>
        </w:rPr>
      </w:pPr>
    </w:p>
    <w:p w:rsidR="00701C80" w:rsidRPr="00572749" w:rsidRDefault="00701C80" w:rsidP="00484FC8">
      <w:pPr>
        <w:spacing w:after="0" w:line="240" w:lineRule="auto"/>
        <w:ind w:firstLine="720"/>
        <w:jc w:val="both"/>
        <w:rPr>
          <w:rFonts w:ascii="Times New Roman" w:hAnsi="Times New Roman" w:cs="Times New Roman"/>
          <w:sz w:val="24"/>
          <w:szCs w:val="24"/>
        </w:rPr>
      </w:pPr>
    </w:p>
    <w:p w:rsidR="00701C80" w:rsidRPr="00572749" w:rsidRDefault="00701C80" w:rsidP="00484FC8">
      <w:pPr>
        <w:spacing w:after="0" w:line="240" w:lineRule="auto"/>
        <w:ind w:firstLine="720"/>
        <w:jc w:val="both"/>
        <w:rPr>
          <w:rFonts w:ascii="Times New Roman" w:hAnsi="Times New Roman" w:cs="Times New Roman"/>
          <w:sz w:val="24"/>
          <w:szCs w:val="24"/>
        </w:rPr>
      </w:pPr>
    </w:p>
    <w:p w:rsidR="00701C80" w:rsidRPr="00572749" w:rsidRDefault="00701C80"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484FC8">
      <w:pPr>
        <w:spacing w:after="0" w:line="240" w:lineRule="auto"/>
        <w:ind w:firstLine="720"/>
        <w:jc w:val="both"/>
        <w:rPr>
          <w:rFonts w:ascii="Times New Roman" w:hAnsi="Times New Roman" w:cs="Times New Roman"/>
          <w:sz w:val="24"/>
          <w:szCs w:val="24"/>
        </w:rPr>
      </w:pPr>
    </w:p>
    <w:p w:rsidR="00B9475A" w:rsidRPr="00572749" w:rsidRDefault="00B9475A" w:rsidP="00300EB6">
      <w:pPr>
        <w:spacing w:after="0" w:line="240" w:lineRule="auto"/>
        <w:ind w:firstLine="720"/>
        <w:rPr>
          <w:rFonts w:ascii="Times New Roman" w:hAnsi="Times New Roman" w:cs="Times New Roman"/>
          <w:sz w:val="24"/>
          <w:szCs w:val="24"/>
        </w:rPr>
        <w:sectPr w:rsidR="00B9475A" w:rsidRPr="00572749" w:rsidSect="00B9475A">
          <w:pgSz w:w="11906" w:h="16838" w:code="9"/>
          <w:pgMar w:top="567" w:right="567" w:bottom="567" w:left="1134" w:header="709" w:footer="709" w:gutter="0"/>
          <w:cols w:space="708"/>
          <w:docGrid w:linePitch="360"/>
        </w:sectPr>
      </w:pPr>
    </w:p>
    <w:p w:rsidR="00230069" w:rsidRDefault="00C275FB" w:rsidP="00C275FB">
      <w:pPr>
        <w:tabs>
          <w:tab w:val="left" w:pos="284"/>
          <w:tab w:val="left" w:pos="851"/>
        </w:tabs>
        <w:spacing w:after="0" w:line="240" w:lineRule="auto"/>
        <w:ind w:left="360"/>
        <w:jc w:val="both"/>
        <w:rPr>
          <w:rFonts w:ascii="Times New Roman" w:hAnsi="Times New Roman" w:cs="Times New Roman"/>
          <w:b/>
          <w:sz w:val="24"/>
          <w:szCs w:val="24"/>
        </w:rPr>
      </w:pPr>
      <w:r w:rsidRPr="00C275FB">
        <w:rPr>
          <w:noProof/>
        </w:rPr>
        <w:lastRenderedPageBreak/>
        <w:drawing>
          <wp:inline distT="0" distB="0" distL="0" distR="0" wp14:anchorId="2BD72296" wp14:editId="70D13FF6">
            <wp:extent cx="8858250" cy="6148221"/>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1764" cy="6150660"/>
                    </a:xfrm>
                    <a:prstGeom prst="rect">
                      <a:avLst/>
                    </a:prstGeom>
                    <a:noFill/>
                    <a:ln>
                      <a:noFill/>
                    </a:ln>
                  </pic:spPr>
                </pic:pic>
              </a:graphicData>
            </a:graphic>
          </wp:inline>
        </w:drawing>
      </w:r>
    </w:p>
    <w:p w:rsidR="00C275FB" w:rsidRDefault="00C275FB" w:rsidP="00C275FB">
      <w:pPr>
        <w:tabs>
          <w:tab w:val="left" w:pos="284"/>
          <w:tab w:val="left" w:pos="851"/>
        </w:tabs>
        <w:spacing w:after="0" w:line="240" w:lineRule="auto"/>
        <w:ind w:left="360"/>
        <w:jc w:val="both"/>
        <w:rPr>
          <w:rFonts w:ascii="Times New Roman" w:hAnsi="Times New Roman" w:cs="Times New Roman"/>
          <w:b/>
          <w:sz w:val="24"/>
          <w:szCs w:val="24"/>
        </w:rPr>
      </w:pPr>
    </w:p>
    <w:p w:rsidR="00C275FB" w:rsidRPr="00C275FB" w:rsidRDefault="00C275FB" w:rsidP="00C275FB">
      <w:pPr>
        <w:tabs>
          <w:tab w:val="left" w:pos="284"/>
          <w:tab w:val="left" w:pos="851"/>
        </w:tabs>
        <w:spacing w:after="0" w:line="240" w:lineRule="auto"/>
        <w:ind w:left="360"/>
        <w:jc w:val="both"/>
        <w:rPr>
          <w:rFonts w:ascii="Times New Roman" w:hAnsi="Times New Roman" w:cs="Times New Roman"/>
          <w:b/>
          <w:sz w:val="24"/>
          <w:szCs w:val="24"/>
        </w:rPr>
        <w:sectPr w:rsidR="00C275FB" w:rsidRPr="00C275FB" w:rsidSect="00B9475A">
          <w:pgSz w:w="16838" w:h="11906" w:orient="landscape" w:code="9"/>
          <w:pgMar w:top="1134" w:right="567" w:bottom="567" w:left="567" w:header="709" w:footer="709" w:gutter="0"/>
          <w:cols w:space="708"/>
          <w:docGrid w:linePitch="360"/>
        </w:sectPr>
      </w:pPr>
      <w:r w:rsidRPr="00C275FB">
        <w:rPr>
          <w:noProof/>
        </w:rPr>
        <w:lastRenderedPageBreak/>
        <w:drawing>
          <wp:inline distT="0" distB="0" distL="0" distR="0" wp14:anchorId="5706BCC7" wp14:editId="6964BFEA">
            <wp:extent cx="8872973" cy="5276850"/>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8067" cy="5279879"/>
                    </a:xfrm>
                    <a:prstGeom prst="rect">
                      <a:avLst/>
                    </a:prstGeom>
                    <a:noFill/>
                    <a:ln>
                      <a:noFill/>
                    </a:ln>
                  </pic:spPr>
                </pic:pic>
              </a:graphicData>
            </a:graphic>
          </wp:inline>
        </w:drawing>
      </w:r>
    </w:p>
    <w:p w:rsidR="00605152" w:rsidRPr="00572749" w:rsidRDefault="00605152" w:rsidP="00D020D0">
      <w:pPr>
        <w:pStyle w:val="a3"/>
        <w:numPr>
          <w:ilvl w:val="0"/>
          <w:numId w:val="9"/>
        </w:numPr>
        <w:tabs>
          <w:tab w:val="left" w:pos="284"/>
          <w:tab w:val="left" w:pos="851"/>
        </w:tabs>
        <w:spacing w:after="0" w:line="240" w:lineRule="auto"/>
        <w:ind w:left="567" w:hanging="425"/>
        <w:jc w:val="both"/>
        <w:rPr>
          <w:rFonts w:ascii="Times New Roman" w:hAnsi="Times New Roman" w:cs="Times New Roman"/>
          <w:b/>
          <w:sz w:val="24"/>
          <w:szCs w:val="24"/>
        </w:rPr>
      </w:pPr>
      <w:r w:rsidRPr="00572749">
        <w:rPr>
          <w:rFonts w:ascii="Times New Roman" w:hAnsi="Times New Roman" w:cs="Times New Roman"/>
          <w:b/>
          <w:sz w:val="24"/>
          <w:szCs w:val="24"/>
        </w:rPr>
        <w:t>О постатейном исполнении утвержденной тарифной сметы</w:t>
      </w:r>
    </w:p>
    <w:p w:rsidR="00605152" w:rsidRPr="00572749" w:rsidRDefault="00605152" w:rsidP="00605152">
      <w:pPr>
        <w:pStyle w:val="a3"/>
        <w:tabs>
          <w:tab w:val="left" w:pos="0"/>
        </w:tabs>
        <w:spacing w:after="0" w:line="240" w:lineRule="auto"/>
        <w:ind w:left="0"/>
        <w:jc w:val="center"/>
        <w:rPr>
          <w:rFonts w:ascii="Times New Roman" w:hAnsi="Times New Roman" w:cs="Times New Roman"/>
          <w:b/>
          <w:sz w:val="24"/>
          <w:szCs w:val="24"/>
        </w:rPr>
      </w:pPr>
      <w:r w:rsidRPr="00572749">
        <w:rPr>
          <w:rFonts w:ascii="Times New Roman" w:hAnsi="Times New Roman" w:cs="Times New Roman"/>
          <w:b/>
          <w:sz w:val="24"/>
          <w:szCs w:val="24"/>
        </w:rPr>
        <w:t xml:space="preserve">Тарифная смета на услуги </w:t>
      </w:r>
    </w:p>
    <w:p w:rsidR="00605152" w:rsidRPr="00572749" w:rsidRDefault="00605152" w:rsidP="00605152">
      <w:pPr>
        <w:pStyle w:val="a3"/>
        <w:tabs>
          <w:tab w:val="left" w:pos="0"/>
        </w:tabs>
        <w:spacing w:after="0" w:line="240" w:lineRule="auto"/>
        <w:ind w:left="0"/>
        <w:jc w:val="center"/>
        <w:rPr>
          <w:rFonts w:ascii="Times New Roman" w:hAnsi="Times New Roman" w:cs="Times New Roman"/>
          <w:b/>
          <w:sz w:val="24"/>
          <w:szCs w:val="24"/>
        </w:rPr>
      </w:pPr>
      <w:r w:rsidRPr="00572749">
        <w:rPr>
          <w:rFonts w:ascii="Times New Roman" w:hAnsi="Times New Roman" w:cs="Times New Roman"/>
          <w:b/>
          <w:sz w:val="24"/>
          <w:szCs w:val="24"/>
        </w:rPr>
        <w:t xml:space="preserve">АО «Павлодарская Распределительная Электросетевая Компания» </w:t>
      </w:r>
    </w:p>
    <w:p w:rsidR="00605152" w:rsidRPr="00572749" w:rsidRDefault="00605152" w:rsidP="00605152">
      <w:pPr>
        <w:pStyle w:val="a3"/>
        <w:tabs>
          <w:tab w:val="left" w:pos="0"/>
        </w:tabs>
        <w:spacing w:after="0" w:line="240" w:lineRule="auto"/>
        <w:ind w:left="0"/>
        <w:jc w:val="center"/>
        <w:rPr>
          <w:rFonts w:ascii="Times New Roman" w:hAnsi="Times New Roman" w:cs="Times New Roman"/>
          <w:b/>
          <w:sz w:val="24"/>
          <w:szCs w:val="24"/>
        </w:rPr>
      </w:pPr>
      <w:r w:rsidRPr="00572749">
        <w:rPr>
          <w:rFonts w:ascii="Times New Roman" w:hAnsi="Times New Roman" w:cs="Times New Roman"/>
          <w:b/>
          <w:sz w:val="24"/>
          <w:szCs w:val="24"/>
        </w:rPr>
        <w:t xml:space="preserve">по передаче и распределению электрической энергии </w:t>
      </w:r>
    </w:p>
    <w:p w:rsidR="00605152" w:rsidRPr="00572749" w:rsidRDefault="00D037EC" w:rsidP="00605152">
      <w:pPr>
        <w:pStyle w:val="a3"/>
        <w:tabs>
          <w:tab w:val="left" w:pos="0"/>
        </w:tabs>
        <w:spacing w:after="0" w:line="240" w:lineRule="auto"/>
        <w:ind w:left="0"/>
        <w:jc w:val="center"/>
        <w:rPr>
          <w:rFonts w:ascii="Times New Roman" w:hAnsi="Times New Roman" w:cs="Times New Roman"/>
          <w:b/>
          <w:sz w:val="24"/>
          <w:szCs w:val="24"/>
        </w:rPr>
      </w:pPr>
      <w:r w:rsidRPr="00572749">
        <w:rPr>
          <w:rFonts w:ascii="Times New Roman" w:hAnsi="Times New Roman" w:cs="Times New Roman"/>
          <w:b/>
          <w:sz w:val="24"/>
          <w:szCs w:val="24"/>
        </w:rPr>
        <w:t>за 2020</w:t>
      </w:r>
      <w:r w:rsidR="00605152" w:rsidRPr="00572749">
        <w:rPr>
          <w:rFonts w:ascii="Times New Roman" w:hAnsi="Times New Roman" w:cs="Times New Roman"/>
          <w:b/>
          <w:sz w:val="24"/>
          <w:szCs w:val="24"/>
        </w:rPr>
        <w:t xml:space="preserve"> год</w:t>
      </w:r>
    </w:p>
    <w:p w:rsidR="00491EA5" w:rsidRPr="00572749" w:rsidRDefault="00491EA5" w:rsidP="00605152">
      <w:pPr>
        <w:pStyle w:val="a3"/>
        <w:tabs>
          <w:tab w:val="left" w:pos="0"/>
        </w:tabs>
        <w:spacing w:after="0" w:line="240" w:lineRule="auto"/>
        <w:ind w:left="0"/>
        <w:jc w:val="center"/>
        <w:rPr>
          <w:rFonts w:ascii="Times New Roman" w:hAnsi="Times New Roman" w:cs="Times New Roman"/>
          <w:b/>
          <w:sz w:val="24"/>
          <w:szCs w:val="24"/>
        </w:rPr>
      </w:pPr>
    </w:p>
    <w:tbl>
      <w:tblPr>
        <w:tblW w:w="9918" w:type="dxa"/>
        <w:tblLayout w:type="fixed"/>
        <w:tblLook w:val="04A0" w:firstRow="1" w:lastRow="0" w:firstColumn="1" w:lastColumn="0" w:noHBand="0" w:noVBand="1"/>
      </w:tblPr>
      <w:tblGrid>
        <w:gridCol w:w="3964"/>
        <w:gridCol w:w="1417"/>
        <w:gridCol w:w="1560"/>
        <w:gridCol w:w="1701"/>
        <w:gridCol w:w="1276"/>
      </w:tblGrid>
      <w:tr w:rsidR="00747982" w:rsidRPr="00572749" w:rsidTr="009D6A80">
        <w:trPr>
          <w:trHeight w:val="737"/>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Предусмотрено в утвержденной тарифной смете, с учетом поданных корректировок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Фактически сложившиеся показатели тарифной сметы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jc w:val="center"/>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Отклонения в процентах</w:t>
            </w:r>
          </w:p>
        </w:tc>
      </w:tr>
      <w:tr w:rsidR="00747982" w:rsidRPr="00572749" w:rsidTr="009D6A80">
        <w:trPr>
          <w:trHeight w:val="1800"/>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747982" w:rsidRPr="00572749" w:rsidRDefault="00747982" w:rsidP="00AF3BB4">
            <w:pPr>
              <w:spacing w:after="0" w:line="240" w:lineRule="auto"/>
              <w:rPr>
                <w:rFonts w:ascii="Times New Roman" w:eastAsia="Times New Roman" w:hAnsi="Times New Roman" w:cs="Times New Roman"/>
                <w:b/>
                <w:bCs/>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7982" w:rsidRPr="00572749" w:rsidRDefault="00747982" w:rsidP="00AF3BB4">
            <w:pPr>
              <w:spacing w:after="0" w:line="240" w:lineRule="auto"/>
              <w:rPr>
                <w:rFonts w:ascii="Times New Roman" w:eastAsia="Times New Roman" w:hAnsi="Times New Roman" w:cs="Times New Roman"/>
                <w:b/>
                <w:bCs/>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47982" w:rsidRPr="00572749" w:rsidRDefault="00747982" w:rsidP="00AF3BB4">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7982" w:rsidRPr="00572749" w:rsidRDefault="00747982" w:rsidP="00AF3BB4">
            <w:pPr>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7982" w:rsidRPr="00572749" w:rsidRDefault="00747982" w:rsidP="00AF3BB4">
            <w:pPr>
              <w:spacing w:after="0" w:line="240" w:lineRule="auto"/>
              <w:rPr>
                <w:rFonts w:ascii="Times New Roman" w:eastAsia="Times New Roman" w:hAnsi="Times New Roman" w:cs="Times New Roman"/>
                <w:b/>
                <w:bCs/>
                <w:color w:val="000000"/>
                <w:lang w:eastAsia="ru-RU"/>
              </w:rPr>
            </w:pP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5</w:t>
            </w:r>
          </w:p>
        </w:tc>
      </w:tr>
      <w:tr w:rsidR="00747982" w:rsidRPr="00572749" w:rsidTr="009D6A80">
        <w:trPr>
          <w:trHeight w:val="717"/>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417"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922127" w:rsidRPr="00572749" w:rsidRDefault="00922127" w:rsidP="00922127">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7 765 961</w:t>
            </w:r>
          </w:p>
        </w:tc>
        <w:tc>
          <w:tcPr>
            <w:tcW w:w="1701" w:type="dxa"/>
            <w:tcBorders>
              <w:top w:val="nil"/>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8 13</w:t>
            </w:r>
            <w:r w:rsidR="00E358E4" w:rsidRPr="00572749">
              <w:rPr>
                <w:rFonts w:ascii="Times New Roman" w:eastAsia="Times New Roman" w:hAnsi="Times New Roman" w:cs="Times New Roman"/>
                <w:b/>
                <w:bCs/>
                <w:lang w:eastAsia="ru-RU"/>
              </w:rPr>
              <w:t>4094</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4</w:t>
            </w:r>
            <w:r w:rsidR="0080415F" w:rsidRPr="00572749">
              <w:rPr>
                <w:rFonts w:ascii="Times New Roman" w:eastAsia="Times New Roman" w:hAnsi="Times New Roman" w:cs="Times New Roman"/>
                <w:b/>
                <w:bCs/>
                <w:lang w:eastAsia="ru-RU"/>
              </w:rPr>
              <w:t>,7</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r>
      <w:tr w:rsidR="00747982" w:rsidRPr="00572749" w:rsidTr="009D6A80">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Материальные затраты,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2</w:t>
            </w:r>
            <w:r w:rsidR="00922127" w:rsidRPr="00572749">
              <w:rPr>
                <w:rFonts w:ascii="Times New Roman" w:eastAsia="Times New Roman" w:hAnsi="Times New Roman" w:cs="Times New Roman"/>
                <w:b/>
                <w:bCs/>
                <w:lang w:val="en-US" w:eastAsia="ru-RU"/>
              </w:rPr>
              <w:t>10 328</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203 246</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-3,4</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-сырье и материалы</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49 308</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5F739A"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48 0</w:t>
            </w:r>
            <w:r w:rsidR="0080415F" w:rsidRPr="00572749">
              <w:rPr>
                <w:rFonts w:ascii="Times New Roman" w:eastAsia="Times New Roman" w:hAnsi="Times New Roman" w:cs="Times New Roman"/>
                <w:color w:val="000000"/>
                <w:lang w:eastAsia="ru-RU"/>
              </w:rPr>
              <w:t>39</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5F739A"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-2,</w:t>
            </w:r>
            <w:r w:rsidR="0080415F" w:rsidRPr="00572749">
              <w:rPr>
                <w:rFonts w:ascii="Times New Roman" w:eastAsia="Times New Roman" w:hAnsi="Times New Roman" w:cs="Times New Roman"/>
                <w:lang w:eastAsia="ru-RU"/>
              </w:rPr>
              <w:t>6</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-ГСМ</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4 545</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DD1518"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4 633</w:t>
            </w:r>
          </w:p>
        </w:tc>
        <w:tc>
          <w:tcPr>
            <w:tcW w:w="1276" w:type="dxa"/>
            <w:tcBorders>
              <w:top w:val="nil"/>
              <w:left w:val="nil"/>
              <w:bottom w:val="single" w:sz="4" w:space="0" w:color="auto"/>
              <w:right w:val="single" w:sz="4" w:space="0" w:color="auto"/>
            </w:tcBorders>
            <w:shd w:val="clear" w:color="auto" w:fill="auto"/>
            <w:vAlign w:val="bottom"/>
            <w:hideMark/>
          </w:tcPr>
          <w:p w:rsidR="00DD1518" w:rsidRPr="00572749" w:rsidRDefault="0080415F" w:rsidP="00DD1518">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2,6</w:t>
            </w:r>
          </w:p>
        </w:tc>
      </w:tr>
      <w:tr w:rsidR="00747982" w:rsidRPr="00572749" w:rsidTr="009D6A80">
        <w:trPr>
          <w:trHeight w:val="329"/>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энергия</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156 475</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xml:space="preserve">150 </w:t>
            </w:r>
            <w:r w:rsidR="00DD1518" w:rsidRPr="00572749">
              <w:rPr>
                <w:rFonts w:ascii="Times New Roman" w:eastAsia="Times New Roman" w:hAnsi="Times New Roman" w:cs="Times New Roman"/>
                <w:color w:val="000000"/>
                <w:lang w:eastAsia="ru-RU"/>
              </w:rPr>
              <w:t>543</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w:t>
            </w:r>
            <w:r w:rsidR="00DD1518" w:rsidRPr="00572749">
              <w:rPr>
                <w:rFonts w:ascii="Times New Roman" w:eastAsia="Times New Roman" w:hAnsi="Times New Roman" w:cs="Times New Roman"/>
                <w:lang w:eastAsia="ru-RU"/>
              </w:rPr>
              <w:t>3,8</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Затраты на оплату труда,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2</w:t>
            </w:r>
            <w:r w:rsidR="00922127" w:rsidRPr="00572749">
              <w:rPr>
                <w:rFonts w:ascii="Times New Roman" w:eastAsia="Times New Roman" w:hAnsi="Times New Roman" w:cs="Times New Roman"/>
                <w:b/>
                <w:bCs/>
                <w:lang w:eastAsia="ru-RU"/>
              </w:rPr>
              <w:t> </w:t>
            </w:r>
            <w:r w:rsidR="00922127" w:rsidRPr="00572749">
              <w:rPr>
                <w:rFonts w:ascii="Times New Roman" w:eastAsia="Times New Roman" w:hAnsi="Times New Roman" w:cs="Times New Roman"/>
                <w:b/>
                <w:bCs/>
                <w:lang w:val="en-US" w:eastAsia="ru-RU"/>
              </w:rPr>
              <w:t>743 236</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2 608 917</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w:t>
            </w:r>
            <w:r w:rsidR="0080415F" w:rsidRPr="00572749">
              <w:rPr>
                <w:rFonts w:ascii="Times New Roman" w:eastAsia="Times New Roman" w:hAnsi="Times New Roman" w:cs="Times New Roman"/>
                <w:b/>
                <w:bCs/>
                <w:lang w:eastAsia="ru-RU"/>
              </w:rPr>
              <w:t>4</w:t>
            </w:r>
            <w:r w:rsidRPr="00572749">
              <w:rPr>
                <w:rFonts w:ascii="Times New Roman" w:eastAsia="Times New Roman" w:hAnsi="Times New Roman" w:cs="Times New Roman"/>
                <w:b/>
                <w:bCs/>
                <w:lang w:eastAsia="ru-RU"/>
              </w:rPr>
              <w:t>,6</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-заработная плата</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2</w:t>
            </w:r>
            <w:r w:rsidR="00922127" w:rsidRPr="00572749">
              <w:rPr>
                <w:rFonts w:ascii="Times New Roman" w:eastAsia="Times New Roman" w:hAnsi="Times New Roman" w:cs="Times New Roman"/>
                <w:lang w:eastAsia="ru-RU"/>
              </w:rPr>
              <w:t> </w:t>
            </w:r>
            <w:r w:rsidR="00922127" w:rsidRPr="00572749">
              <w:rPr>
                <w:rFonts w:ascii="Times New Roman" w:eastAsia="Times New Roman" w:hAnsi="Times New Roman" w:cs="Times New Roman"/>
                <w:lang w:val="en-US" w:eastAsia="ru-RU"/>
              </w:rPr>
              <w:t>527 164</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DD6F37"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2 403 042</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w:t>
            </w:r>
            <w:r w:rsidR="00DD6F37" w:rsidRPr="00572749">
              <w:rPr>
                <w:rFonts w:ascii="Times New Roman" w:eastAsia="Times New Roman" w:hAnsi="Times New Roman" w:cs="Times New Roman"/>
                <w:lang w:eastAsia="ru-RU"/>
              </w:rPr>
              <w:t>4</w:t>
            </w:r>
            <w:r w:rsidRPr="00572749">
              <w:rPr>
                <w:rFonts w:ascii="Times New Roman" w:eastAsia="Times New Roman" w:hAnsi="Times New Roman" w:cs="Times New Roman"/>
                <w:lang w:eastAsia="ru-RU"/>
              </w:rPr>
              <w:t>,9</w:t>
            </w:r>
          </w:p>
        </w:tc>
      </w:tr>
      <w:tr w:rsidR="00747982" w:rsidRPr="00572749" w:rsidTr="009D6A80">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-социальный налог, социальные отчисления</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2</w:t>
            </w:r>
            <w:r w:rsidR="00922127" w:rsidRPr="00572749">
              <w:rPr>
                <w:rFonts w:ascii="Times New Roman" w:eastAsia="Times New Roman" w:hAnsi="Times New Roman" w:cs="Times New Roman"/>
                <w:lang w:val="en-US" w:eastAsia="ru-RU"/>
              </w:rPr>
              <w:t>16 072</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80415F"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205 875</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4,7</w:t>
            </w:r>
          </w:p>
        </w:tc>
      </w:tr>
      <w:tr w:rsidR="00747982" w:rsidRPr="00572749" w:rsidTr="009D6A80">
        <w:trPr>
          <w:trHeight w:val="51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Обязательные профессиональные пенсионные взносы</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7 300</w:t>
            </w:r>
          </w:p>
        </w:tc>
        <w:tc>
          <w:tcPr>
            <w:tcW w:w="1701" w:type="dxa"/>
            <w:tcBorders>
              <w:top w:val="nil"/>
              <w:left w:val="nil"/>
              <w:bottom w:val="single" w:sz="4" w:space="0" w:color="auto"/>
              <w:right w:val="single" w:sz="4" w:space="0" w:color="auto"/>
            </w:tcBorders>
            <w:shd w:val="clear" w:color="auto" w:fill="auto"/>
            <w:noWrap/>
            <w:vAlign w:val="bottom"/>
            <w:hideMark/>
          </w:tcPr>
          <w:p w:rsidR="009E5624" w:rsidRPr="00572749" w:rsidRDefault="00747982" w:rsidP="009E562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7</w:t>
            </w:r>
            <w:r w:rsidR="009E5624" w:rsidRPr="00572749">
              <w:rPr>
                <w:rFonts w:ascii="Times New Roman" w:eastAsia="Times New Roman" w:hAnsi="Times New Roman" w:cs="Times New Roman"/>
                <w:b/>
                <w:bCs/>
                <w:color w:val="000000"/>
                <w:lang w:eastAsia="ru-RU"/>
              </w:rPr>
              <w:t> </w:t>
            </w:r>
            <w:r w:rsidRPr="00572749">
              <w:rPr>
                <w:rFonts w:ascii="Times New Roman" w:eastAsia="Times New Roman" w:hAnsi="Times New Roman" w:cs="Times New Roman"/>
                <w:b/>
                <w:bCs/>
                <w:color w:val="000000"/>
                <w:lang w:eastAsia="ru-RU"/>
              </w:rPr>
              <w:t>9</w:t>
            </w:r>
            <w:r w:rsidR="009E5624" w:rsidRPr="00572749">
              <w:rPr>
                <w:rFonts w:ascii="Times New Roman" w:eastAsia="Times New Roman" w:hAnsi="Times New Roman" w:cs="Times New Roman"/>
                <w:b/>
                <w:bCs/>
                <w:color w:val="000000"/>
                <w:lang w:eastAsia="ru-RU"/>
              </w:rPr>
              <w:t>30</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9E5624"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8,6</w:t>
            </w:r>
          </w:p>
        </w:tc>
      </w:tr>
      <w:tr w:rsidR="00747982" w:rsidRPr="00572749" w:rsidTr="009D6A80">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Обязательное социальное медицинское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37 907</w:t>
            </w:r>
          </w:p>
        </w:tc>
        <w:tc>
          <w:tcPr>
            <w:tcW w:w="1701" w:type="dxa"/>
            <w:tcBorders>
              <w:top w:val="nil"/>
              <w:left w:val="nil"/>
              <w:bottom w:val="single" w:sz="4" w:space="0" w:color="auto"/>
              <w:right w:val="single" w:sz="4" w:space="0" w:color="auto"/>
            </w:tcBorders>
            <w:shd w:val="clear" w:color="auto" w:fill="auto"/>
            <w:noWrap/>
            <w:vAlign w:val="bottom"/>
          </w:tcPr>
          <w:p w:rsidR="00747982" w:rsidRPr="00572749" w:rsidRDefault="0080415F" w:rsidP="00AF3BB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48 888</w:t>
            </w:r>
          </w:p>
        </w:tc>
        <w:tc>
          <w:tcPr>
            <w:tcW w:w="1276" w:type="dxa"/>
            <w:tcBorders>
              <w:top w:val="nil"/>
              <w:left w:val="nil"/>
              <w:bottom w:val="single" w:sz="4" w:space="0" w:color="auto"/>
              <w:right w:val="single" w:sz="4" w:space="0" w:color="auto"/>
            </w:tcBorders>
            <w:shd w:val="clear" w:color="auto" w:fill="auto"/>
            <w:vAlign w:val="bottom"/>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29</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Амортизация</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961 910</w:t>
            </w:r>
          </w:p>
        </w:tc>
        <w:tc>
          <w:tcPr>
            <w:tcW w:w="1701" w:type="dxa"/>
            <w:tcBorders>
              <w:top w:val="nil"/>
              <w:left w:val="nil"/>
              <w:bottom w:val="single" w:sz="4" w:space="0" w:color="auto"/>
              <w:right w:val="single" w:sz="4" w:space="0" w:color="auto"/>
            </w:tcBorders>
            <w:shd w:val="clear" w:color="auto" w:fill="auto"/>
            <w:noWrap/>
            <w:vAlign w:val="bottom"/>
          </w:tcPr>
          <w:p w:rsidR="00747982" w:rsidRPr="00572749" w:rsidRDefault="0080415F" w:rsidP="00AF3BB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967 225</w:t>
            </w:r>
          </w:p>
        </w:tc>
        <w:tc>
          <w:tcPr>
            <w:tcW w:w="1276" w:type="dxa"/>
            <w:tcBorders>
              <w:top w:val="nil"/>
              <w:left w:val="nil"/>
              <w:bottom w:val="single" w:sz="4" w:space="0" w:color="auto"/>
              <w:right w:val="single" w:sz="4" w:space="0" w:color="auto"/>
            </w:tcBorders>
            <w:shd w:val="clear" w:color="auto" w:fill="auto"/>
            <w:vAlign w:val="bottom"/>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0,6</w:t>
            </w:r>
          </w:p>
        </w:tc>
      </w:tr>
      <w:tr w:rsidR="00747982" w:rsidRPr="00572749" w:rsidTr="009D6A80">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Ремонт,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3</w:t>
            </w:r>
            <w:r w:rsidR="00922127" w:rsidRPr="00572749">
              <w:rPr>
                <w:rFonts w:ascii="Times New Roman" w:eastAsia="Times New Roman" w:hAnsi="Times New Roman" w:cs="Times New Roman"/>
                <w:b/>
                <w:bCs/>
                <w:lang w:val="en-US" w:eastAsia="ru-RU"/>
              </w:rPr>
              <w:t>65 486</w:t>
            </w:r>
          </w:p>
        </w:tc>
        <w:tc>
          <w:tcPr>
            <w:tcW w:w="1701" w:type="dxa"/>
            <w:tcBorders>
              <w:top w:val="nil"/>
              <w:left w:val="nil"/>
              <w:bottom w:val="single" w:sz="4" w:space="0" w:color="auto"/>
              <w:right w:val="single" w:sz="4" w:space="0" w:color="auto"/>
            </w:tcBorders>
            <w:shd w:val="clear" w:color="auto" w:fill="auto"/>
            <w:noWrap/>
            <w:vAlign w:val="bottom"/>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405 898</w:t>
            </w:r>
          </w:p>
        </w:tc>
        <w:tc>
          <w:tcPr>
            <w:tcW w:w="1276" w:type="dxa"/>
            <w:tcBorders>
              <w:top w:val="nil"/>
              <w:left w:val="nil"/>
              <w:bottom w:val="single" w:sz="4" w:space="0" w:color="auto"/>
              <w:right w:val="single" w:sz="4" w:space="0" w:color="auto"/>
            </w:tcBorders>
            <w:shd w:val="clear" w:color="auto" w:fill="auto"/>
            <w:vAlign w:val="bottom"/>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11,1</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r>
      <w:tr w:rsidR="00747982" w:rsidRPr="00572749" w:rsidTr="009D6A80">
        <w:trPr>
          <w:trHeight w:val="541"/>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Капитальный ремонт, не приводящий к росту стоимости основных фондов</w:t>
            </w:r>
          </w:p>
        </w:tc>
        <w:tc>
          <w:tcPr>
            <w:tcW w:w="1417"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3</w:t>
            </w:r>
            <w:r w:rsidR="00922127" w:rsidRPr="00572749">
              <w:rPr>
                <w:rFonts w:ascii="Times New Roman" w:eastAsia="Times New Roman" w:hAnsi="Times New Roman" w:cs="Times New Roman"/>
                <w:lang w:val="en-US" w:eastAsia="ru-RU"/>
              </w:rPr>
              <w:t>65 486</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9909E7"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405 898</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9909E7"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11,1</w:t>
            </w:r>
          </w:p>
        </w:tc>
      </w:tr>
      <w:tr w:rsidR="00747982" w:rsidRPr="00572749" w:rsidTr="009D6A80">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Услуги сторонних организаций производственного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1</w:t>
            </w:r>
            <w:r w:rsidR="00922127" w:rsidRPr="00572749">
              <w:rPr>
                <w:rFonts w:ascii="Times New Roman" w:eastAsia="Times New Roman" w:hAnsi="Times New Roman" w:cs="Times New Roman"/>
                <w:b/>
                <w:bCs/>
                <w:lang w:eastAsia="ru-RU"/>
              </w:rPr>
              <w:t> </w:t>
            </w:r>
            <w:r w:rsidR="00922127" w:rsidRPr="00572749">
              <w:rPr>
                <w:rFonts w:ascii="Times New Roman" w:eastAsia="Times New Roman" w:hAnsi="Times New Roman" w:cs="Times New Roman"/>
                <w:b/>
                <w:bCs/>
                <w:lang w:val="en-US" w:eastAsia="ru-RU"/>
              </w:rPr>
              <w:t>054 921</w:t>
            </w:r>
          </w:p>
        </w:tc>
        <w:tc>
          <w:tcPr>
            <w:tcW w:w="1701" w:type="dxa"/>
            <w:tcBorders>
              <w:top w:val="nil"/>
              <w:left w:val="nil"/>
              <w:bottom w:val="single" w:sz="4" w:space="0" w:color="auto"/>
              <w:right w:val="single" w:sz="4" w:space="0" w:color="auto"/>
            </w:tcBorders>
            <w:shd w:val="clear" w:color="auto" w:fill="auto"/>
            <w:noWrap/>
            <w:vAlign w:val="bottom"/>
          </w:tcPr>
          <w:p w:rsidR="00747982" w:rsidRPr="00572749" w:rsidRDefault="0080415F" w:rsidP="00AF3BB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1 489 653</w:t>
            </w:r>
          </w:p>
        </w:tc>
        <w:tc>
          <w:tcPr>
            <w:tcW w:w="1276" w:type="dxa"/>
            <w:tcBorders>
              <w:top w:val="nil"/>
              <w:left w:val="nil"/>
              <w:bottom w:val="single" w:sz="4" w:space="0" w:color="auto"/>
              <w:right w:val="single" w:sz="4" w:space="0" w:color="auto"/>
            </w:tcBorders>
            <w:shd w:val="clear" w:color="auto" w:fill="auto"/>
            <w:vAlign w:val="bottom"/>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41,2</w:t>
            </w:r>
          </w:p>
        </w:tc>
      </w:tr>
      <w:tr w:rsidR="00747982" w:rsidRPr="00572749" w:rsidTr="009D6A80">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Прочие затраты,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345 537</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3</w:t>
            </w:r>
            <w:r w:rsidR="0080415F" w:rsidRPr="00572749">
              <w:rPr>
                <w:rFonts w:ascii="Times New Roman" w:eastAsia="Times New Roman" w:hAnsi="Times New Roman" w:cs="Times New Roman"/>
                <w:b/>
                <w:bCs/>
                <w:lang w:eastAsia="ru-RU"/>
              </w:rPr>
              <w:t>59 424</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4</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i/>
                <w:iCs/>
                <w:lang w:eastAsia="ru-RU"/>
              </w:rPr>
            </w:pPr>
            <w:r w:rsidRPr="00572749">
              <w:rPr>
                <w:rFonts w:ascii="Times New Roman" w:eastAsia="Times New Roman" w:hAnsi="Times New Roman" w:cs="Times New Roman"/>
                <w:i/>
                <w:iCs/>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-командировки</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41 311</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xml:space="preserve">39 </w:t>
            </w:r>
            <w:r w:rsidR="00BC75DF" w:rsidRPr="00572749">
              <w:rPr>
                <w:rFonts w:ascii="Times New Roman" w:eastAsia="Times New Roman" w:hAnsi="Times New Roman" w:cs="Times New Roman"/>
                <w:color w:val="000000"/>
                <w:lang w:eastAsia="ru-RU"/>
              </w:rPr>
              <w:t>542</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BC75DF"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-4,3</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-канц. и почтовые расходы</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1</w:t>
            </w:r>
            <w:r w:rsidR="00922127" w:rsidRPr="00572749">
              <w:rPr>
                <w:rFonts w:ascii="Times New Roman" w:eastAsia="Times New Roman" w:hAnsi="Times New Roman" w:cs="Times New Roman"/>
                <w:lang w:val="en-US" w:eastAsia="ru-RU"/>
              </w:rPr>
              <w:t>2 235</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xml:space="preserve">11 </w:t>
            </w:r>
            <w:r w:rsidR="00BC75DF" w:rsidRPr="00572749">
              <w:rPr>
                <w:rFonts w:ascii="Times New Roman" w:eastAsia="Times New Roman" w:hAnsi="Times New Roman" w:cs="Times New Roman"/>
                <w:color w:val="000000"/>
                <w:lang w:eastAsia="ru-RU"/>
              </w:rPr>
              <w:t>717</w:t>
            </w:r>
          </w:p>
        </w:tc>
        <w:tc>
          <w:tcPr>
            <w:tcW w:w="1276" w:type="dxa"/>
            <w:tcBorders>
              <w:top w:val="nil"/>
              <w:left w:val="nil"/>
              <w:bottom w:val="single" w:sz="4" w:space="0" w:color="auto"/>
              <w:right w:val="single" w:sz="4" w:space="0" w:color="auto"/>
            </w:tcBorders>
            <w:shd w:val="clear" w:color="auto" w:fill="auto"/>
            <w:vAlign w:val="bottom"/>
            <w:hideMark/>
          </w:tcPr>
          <w:p w:rsidR="00BC75DF" w:rsidRPr="00572749" w:rsidRDefault="00747982" w:rsidP="00BC75DF">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w:t>
            </w:r>
            <w:r w:rsidR="00BC75DF" w:rsidRPr="00572749">
              <w:rPr>
                <w:rFonts w:ascii="Times New Roman" w:eastAsia="Times New Roman" w:hAnsi="Times New Roman" w:cs="Times New Roman"/>
                <w:lang w:eastAsia="ru-RU"/>
              </w:rPr>
              <w:t>4,2</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-услуги связи</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2</w:t>
            </w:r>
            <w:r w:rsidR="00922127" w:rsidRPr="00572749">
              <w:rPr>
                <w:rFonts w:ascii="Times New Roman" w:eastAsia="Times New Roman" w:hAnsi="Times New Roman" w:cs="Times New Roman"/>
                <w:lang w:val="en-US" w:eastAsia="ru-RU"/>
              </w:rPr>
              <w:t>5 295</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2</w:t>
            </w:r>
            <w:r w:rsidR="0080415F" w:rsidRPr="00572749">
              <w:rPr>
                <w:rFonts w:ascii="Times New Roman" w:eastAsia="Times New Roman" w:hAnsi="Times New Roman" w:cs="Times New Roman"/>
                <w:color w:val="000000"/>
                <w:lang w:eastAsia="ru-RU"/>
              </w:rPr>
              <w:t>4 548</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-3</w:t>
            </w:r>
          </w:p>
        </w:tc>
      </w:tr>
      <w:tr w:rsidR="00747982" w:rsidRPr="00572749" w:rsidTr="009D6A80">
        <w:trPr>
          <w:trHeight w:val="334"/>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-поверка приборов</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23 122</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A221AA"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34 397</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A221AA"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48</w:t>
            </w:r>
            <w:r w:rsidR="00747982" w:rsidRPr="00572749">
              <w:rPr>
                <w:rFonts w:ascii="Times New Roman" w:eastAsia="Times New Roman" w:hAnsi="Times New Roman" w:cs="Times New Roman"/>
                <w:lang w:eastAsia="ru-RU"/>
              </w:rPr>
              <w:t>,</w:t>
            </w:r>
            <w:r w:rsidRPr="00572749">
              <w:rPr>
                <w:rFonts w:ascii="Times New Roman" w:eastAsia="Times New Roman" w:hAnsi="Times New Roman" w:cs="Times New Roman"/>
                <w:lang w:eastAsia="ru-RU"/>
              </w:rPr>
              <w:t>8</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-содержание зданий</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6 669</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80415F"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7 339</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10</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-аренда основных фондов</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1</w:t>
            </w:r>
            <w:r w:rsidR="00922127" w:rsidRPr="00572749">
              <w:rPr>
                <w:rFonts w:ascii="Times New Roman" w:eastAsia="Times New Roman" w:hAnsi="Times New Roman" w:cs="Times New Roman"/>
                <w:lang w:val="en-US" w:eastAsia="ru-RU"/>
              </w:rPr>
              <w:t>9 500</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80415F"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18 597</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w:t>
            </w:r>
            <w:r w:rsidR="009909E7" w:rsidRPr="00572749">
              <w:rPr>
                <w:rFonts w:ascii="Times New Roman" w:eastAsia="Times New Roman" w:hAnsi="Times New Roman" w:cs="Times New Roman"/>
                <w:lang w:eastAsia="ru-RU"/>
              </w:rPr>
              <w:t>4,6</w:t>
            </w:r>
          </w:p>
        </w:tc>
      </w:tr>
      <w:tr w:rsidR="00747982" w:rsidRPr="00572749" w:rsidTr="009D6A80">
        <w:trPr>
          <w:trHeight w:val="314"/>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-затраты по ОТ и ТБ</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74 983</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9909E7"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71 4</w:t>
            </w:r>
            <w:r w:rsidR="0080415F" w:rsidRPr="00572749">
              <w:rPr>
                <w:rFonts w:ascii="Times New Roman" w:eastAsia="Times New Roman" w:hAnsi="Times New Roman" w:cs="Times New Roman"/>
                <w:color w:val="000000"/>
                <w:lang w:eastAsia="ru-RU"/>
              </w:rPr>
              <w:t>18</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9909E7"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-4</w:t>
            </w:r>
            <w:r w:rsidR="0080415F" w:rsidRPr="00572749">
              <w:rPr>
                <w:rFonts w:ascii="Times New Roman" w:eastAsia="Times New Roman" w:hAnsi="Times New Roman" w:cs="Times New Roman"/>
                <w:lang w:eastAsia="ru-RU"/>
              </w:rPr>
              <w:t>,8</w:t>
            </w:r>
          </w:p>
        </w:tc>
      </w:tr>
      <w:tr w:rsidR="00747982" w:rsidRPr="00572749" w:rsidTr="009D6A80">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-подготовка кадров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12 000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9909E7"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12 386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82" w:rsidRPr="00572749" w:rsidRDefault="009909E7"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3,2</w:t>
            </w:r>
          </w:p>
        </w:tc>
      </w:tr>
      <w:tr w:rsidR="00747982" w:rsidRPr="00572749" w:rsidTr="009D6A80">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-охрана объектов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922127"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77  592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80415F"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87 355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12,6</w:t>
            </w:r>
          </w:p>
        </w:tc>
      </w:tr>
      <w:tr w:rsidR="00747982" w:rsidRPr="00572749" w:rsidTr="009D6A80">
        <w:trPr>
          <w:trHeight w:val="267"/>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-экспертные услуги</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16 996</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5E749A"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18 3</w:t>
            </w:r>
            <w:r w:rsidR="0080415F" w:rsidRPr="00572749">
              <w:rPr>
                <w:rFonts w:ascii="Times New Roman" w:eastAsia="Times New Roman" w:hAnsi="Times New Roman" w:cs="Times New Roman"/>
                <w:color w:val="000000"/>
                <w:lang w:eastAsia="ru-RU"/>
              </w:rPr>
              <w:t>50</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80415F"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8</w:t>
            </w:r>
          </w:p>
        </w:tc>
      </w:tr>
      <w:tr w:rsidR="00747982" w:rsidRPr="00572749" w:rsidTr="009D6A80">
        <w:trPr>
          <w:trHeight w:val="409"/>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xml:space="preserve">-затраты по отводу </w:t>
            </w:r>
            <w:proofErr w:type="spellStart"/>
            <w:r w:rsidRPr="00572749">
              <w:rPr>
                <w:rFonts w:ascii="Times New Roman" w:eastAsia="Times New Roman" w:hAnsi="Times New Roman" w:cs="Times New Roman"/>
                <w:lang w:eastAsia="ru-RU"/>
              </w:rPr>
              <w:t>зем</w:t>
            </w:r>
            <w:proofErr w:type="spellEnd"/>
            <w:r w:rsidRPr="00572749">
              <w:rPr>
                <w:rFonts w:ascii="Times New Roman" w:eastAsia="Times New Roman" w:hAnsi="Times New Roman" w:cs="Times New Roman"/>
                <w:lang w:eastAsia="ru-RU"/>
              </w:rPr>
              <w:t>. участков</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28</w:t>
            </w:r>
            <w:r w:rsidR="0080415F" w:rsidRPr="00572749">
              <w:rPr>
                <w:rFonts w:ascii="Times New Roman" w:eastAsia="Times New Roman" w:hAnsi="Times New Roman" w:cs="Times New Roman"/>
                <w:lang w:val="en-US" w:eastAsia="ru-RU"/>
              </w:rPr>
              <w:t> </w:t>
            </w:r>
            <w:r w:rsidRPr="00572749">
              <w:rPr>
                <w:rFonts w:ascii="Times New Roman" w:eastAsia="Times New Roman" w:hAnsi="Times New Roman" w:cs="Times New Roman"/>
                <w:lang w:val="en-US" w:eastAsia="ru-RU"/>
              </w:rPr>
              <w:t>899</w:t>
            </w:r>
          </w:p>
        </w:tc>
        <w:tc>
          <w:tcPr>
            <w:tcW w:w="1701" w:type="dxa"/>
            <w:tcBorders>
              <w:top w:val="nil"/>
              <w:left w:val="nil"/>
              <w:bottom w:val="single" w:sz="4" w:space="0" w:color="auto"/>
              <w:right w:val="single" w:sz="4" w:space="0" w:color="auto"/>
            </w:tcBorders>
            <w:shd w:val="clear" w:color="auto" w:fill="auto"/>
            <w:noWrap/>
            <w:vAlign w:val="bottom"/>
            <w:hideMark/>
          </w:tcPr>
          <w:p w:rsidR="0080415F" w:rsidRPr="00572749" w:rsidRDefault="0080415F" w:rsidP="00AF3BB4">
            <w:pPr>
              <w:spacing w:after="0" w:line="240" w:lineRule="auto"/>
              <w:jc w:val="right"/>
              <w:rPr>
                <w:rFonts w:ascii="Times New Roman" w:eastAsia="Times New Roman" w:hAnsi="Times New Roman" w:cs="Times New Roman"/>
                <w:color w:val="000000"/>
                <w:lang w:eastAsia="ru-RU"/>
              </w:rPr>
            </w:pPr>
          </w:p>
          <w:p w:rsidR="00E358E4" w:rsidRPr="00572749" w:rsidRDefault="00E358E4" w:rsidP="00AF3BB4">
            <w:pPr>
              <w:spacing w:after="0" w:line="240" w:lineRule="auto"/>
              <w:jc w:val="right"/>
              <w:rPr>
                <w:rFonts w:ascii="Times New Roman" w:eastAsia="Times New Roman" w:hAnsi="Times New Roman" w:cs="Times New Roman"/>
                <w:color w:val="000000"/>
                <w:lang w:eastAsia="ru-RU"/>
              </w:rPr>
            </w:pPr>
          </w:p>
          <w:p w:rsidR="0080415F" w:rsidRPr="00572749" w:rsidRDefault="0080415F" w:rsidP="00D020D0">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26 947</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E05994"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w:t>
            </w:r>
            <w:r w:rsidR="0080415F" w:rsidRPr="00572749">
              <w:rPr>
                <w:rFonts w:ascii="Times New Roman" w:eastAsia="Times New Roman" w:hAnsi="Times New Roman" w:cs="Times New Roman"/>
                <w:lang w:eastAsia="ru-RU"/>
              </w:rPr>
              <w:t>6,8</w:t>
            </w:r>
          </w:p>
        </w:tc>
      </w:tr>
      <w:tr w:rsidR="00747982" w:rsidRPr="00572749" w:rsidTr="009D6A80">
        <w:trPr>
          <w:trHeight w:val="409"/>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-прочие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 xml:space="preserve">6 </w:t>
            </w:r>
            <w:r w:rsidR="0073119B" w:rsidRPr="00572749">
              <w:rPr>
                <w:rFonts w:ascii="Times New Roman" w:eastAsia="Times New Roman" w:hAnsi="Times New Roman" w:cs="Times New Roman"/>
                <w:lang w:val="en-US" w:eastAsia="ru-RU"/>
              </w:rPr>
              <w:t>935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80415F"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8 316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19,9</w:t>
            </w:r>
          </w:p>
        </w:tc>
      </w:tr>
      <w:tr w:rsidR="00747982" w:rsidRPr="00572749" w:rsidTr="009D6A80">
        <w:trPr>
          <w:trHeight w:val="57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Услуги по поддержанию готовности электрической мощности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406 014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19161B" w:rsidP="00AF3BB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406 014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0,</w:t>
            </w:r>
            <w:r w:rsidR="0019161B" w:rsidRPr="00572749">
              <w:rPr>
                <w:rFonts w:ascii="Times New Roman" w:eastAsia="Times New Roman" w:hAnsi="Times New Roman" w:cs="Times New Roman"/>
                <w:b/>
                <w:bCs/>
                <w:lang w:eastAsia="ru-RU"/>
              </w:rPr>
              <w:t>0</w:t>
            </w:r>
          </w:p>
        </w:tc>
      </w:tr>
      <w:tr w:rsidR="00747982" w:rsidRPr="00572749" w:rsidTr="009D6A80">
        <w:trPr>
          <w:trHeight w:val="85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Затраты на компенсацию нормативных технических потерь,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тыс. тенге</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1</w:t>
            </w:r>
            <w:r w:rsidR="0073119B" w:rsidRPr="00572749">
              <w:rPr>
                <w:rFonts w:ascii="Times New Roman" w:eastAsia="Times New Roman" w:hAnsi="Times New Roman" w:cs="Times New Roman"/>
                <w:b/>
                <w:bCs/>
                <w:lang w:eastAsia="ru-RU"/>
              </w:rPr>
              <w:t> </w:t>
            </w:r>
            <w:r w:rsidR="0073119B" w:rsidRPr="00572749">
              <w:rPr>
                <w:rFonts w:ascii="Times New Roman" w:eastAsia="Times New Roman" w:hAnsi="Times New Roman" w:cs="Times New Roman"/>
                <w:b/>
                <w:bCs/>
                <w:lang w:val="en-US" w:eastAsia="ru-RU"/>
              </w:rPr>
              <w:t>612 646</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1</w:t>
            </w:r>
            <w:r w:rsidR="00E7151D" w:rsidRPr="00572749">
              <w:rPr>
                <w:rFonts w:ascii="Times New Roman" w:eastAsia="Times New Roman" w:hAnsi="Times New Roman" w:cs="Times New Roman"/>
                <w:b/>
                <w:bCs/>
                <w:color w:val="000000"/>
                <w:lang w:eastAsia="ru-RU"/>
              </w:rPr>
              <w:t> 615 033</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E7151D"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0</w:t>
            </w:r>
            <w:r w:rsidR="00747982" w:rsidRPr="00572749">
              <w:rPr>
                <w:rFonts w:ascii="Times New Roman" w:eastAsia="Times New Roman" w:hAnsi="Times New Roman" w:cs="Times New Roman"/>
                <w:b/>
                <w:bCs/>
                <w:lang w:eastAsia="ru-RU"/>
              </w:rPr>
              <w:t>,1</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r>
      <w:tr w:rsidR="00747982" w:rsidRPr="00572749" w:rsidTr="009D6A80">
        <w:trPr>
          <w:trHeight w:val="30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rPr>
                <w:rFonts w:ascii="Times New Roman" w:eastAsia="Times New Roman" w:hAnsi="Times New Roman" w:cs="Times New Roman"/>
                <w:i/>
                <w:iCs/>
                <w:lang w:eastAsia="ru-RU"/>
              </w:rPr>
            </w:pPr>
            <w:r w:rsidRPr="00572749">
              <w:rPr>
                <w:rFonts w:ascii="Times New Roman" w:eastAsia="Times New Roman" w:hAnsi="Times New Roman" w:cs="Times New Roman"/>
                <w:i/>
                <w:iCs/>
                <w:lang w:eastAsia="ru-RU"/>
              </w:rPr>
              <w:t>нормативные потери</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i/>
                <w:iCs/>
                <w:lang w:eastAsia="ru-RU"/>
              </w:rPr>
            </w:pPr>
            <w:r w:rsidRPr="00572749">
              <w:rPr>
                <w:rFonts w:ascii="Times New Roman" w:eastAsia="Times New Roman" w:hAnsi="Times New Roman" w:cs="Times New Roman"/>
                <w:i/>
                <w:iCs/>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i/>
                <w:iCs/>
                <w:lang w:val="en-US" w:eastAsia="ru-RU"/>
              </w:rPr>
            </w:pPr>
            <w:r w:rsidRPr="00572749">
              <w:rPr>
                <w:rFonts w:ascii="Times New Roman" w:eastAsia="Times New Roman" w:hAnsi="Times New Roman" w:cs="Times New Roman"/>
                <w:i/>
                <w:iCs/>
                <w:lang w:eastAsia="ru-RU"/>
              </w:rPr>
              <w:t>8,</w:t>
            </w:r>
            <w:r w:rsidR="0073119B" w:rsidRPr="00572749">
              <w:rPr>
                <w:rFonts w:ascii="Times New Roman" w:eastAsia="Times New Roman" w:hAnsi="Times New Roman" w:cs="Times New Roman"/>
                <w:i/>
                <w:iCs/>
                <w:lang w:val="en-US"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E7151D" w:rsidP="00AF3BB4">
            <w:pPr>
              <w:spacing w:after="0" w:line="240" w:lineRule="auto"/>
              <w:jc w:val="right"/>
              <w:rPr>
                <w:rFonts w:ascii="Times New Roman" w:eastAsia="Times New Roman" w:hAnsi="Times New Roman" w:cs="Times New Roman"/>
                <w:i/>
                <w:iCs/>
                <w:color w:val="000000"/>
                <w:lang w:eastAsia="ru-RU"/>
              </w:rPr>
            </w:pPr>
            <w:r w:rsidRPr="00572749">
              <w:rPr>
                <w:rFonts w:ascii="Times New Roman" w:eastAsia="Times New Roman" w:hAnsi="Times New Roman" w:cs="Times New Roman"/>
                <w:i/>
                <w:iCs/>
                <w:color w:val="000000"/>
                <w:lang w:eastAsia="ru-RU"/>
              </w:rPr>
              <w:t>7,74</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p>
        </w:tc>
      </w:tr>
      <w:tr w:rsidR="00747982" w:rsidRPr="00572749" w:rsidTr="009D6A80">
        <w:trPr>
          <w:trHeight w:val="300"/>
        </w:trPr>
        <w:tc>
          <w:tcPr>
            <w:tcW w:w="3964" w:type="dxa"/>
            <w:vMerge/>
            <w:tcBorders>
              <w:top w:val="nil"/>
              <w:left w:val="single" w:sz="4" w:space="0" w:color="auto"/>
              <w:bottom w:val="single" w:sz="4" w:space="0" w:color="auto"/>
              <w:right w:val="single" w:sz="4" w:space="0" w:color="auto"/>
            </w:tcBorders>
            <w:vAlign w:val="center"/>
            <w:hideMark/>
          </w:tcPr>
          <w:p w:rsidR="00747982" w:rsidRPr="00572749" w:rsidRDefault="00747982" w:rsidP="00AF3BB4">
            <w:pPr>
              <w:spacing w:after="0" w:line="240" w:lineRule="auto"/>
              <w:rPr>
                <w:rFonts w:ascii="Times New Roman" w:eastAsia="Times New Roman" w:hAnsi="Times New Roman" w:cs="Times New Roman"/>
                <w:i/>
                <w:iCs/>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i/>
                <w:iCs/>
                <w:lang w:eastAsia="ru-RU"/>
              </w:rPr>
            </w:pPr>
            <w:r w:rsidRPr="00572749">
              <w:rPr>
                <w:rFonts w:ascii="Times New Roman" w:eastAsia="Times New Roman" w:hAnsi="Times New Roman" w:cs="Times New Roman"/>
                <w:i/>
                <w:iCs/>
                <w:lang w:eastAsia="ru-RU"/>
              </w:rPr>
              <w:t xml:space="preserve">тыс. </w:t>
            </w:r>
            <w:proofErr w:type="spellStart"/>
            <w:r w:rsidRPr="00572749">
              <w:rPr>
                <w:rFonts w:ascii="Times New Roman" w:eastAsia="Times New Roman" w:hAnsi="Times New Roman" w:cs="Times New Roman"/>
                <w:i/>
                <w:iCs/>
                <w:lang w:eastAsia="ru-RU"/>
              </w:rPr>
              <w:t>кВтч</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i/>
                <w:iCs/>
                <w:lang w:val="en-US" w:eastAsia="ru-RU"/>
              </w:rPr>
            </w:pPr>
            <w:r w:rsidRPr="00572749">
              <w:rPr>
                <w:rFonts w:ascii="Times New Roman" w:eastAsia="Times New Roman" w:hAnsi="Times New Roman" w:cs="Times New Roman"/>
                <w:i/>
                <w:iCs/>
                <w:lang w:eastAsia="ru-RU"/>
              </w:rPr>
              <w:t>21</w:t>
            </w:r>
            <w:r w:rsidR="0073119B" w:rsidRPr="00572749">
              <w:rPr>
                <w:rFonts w:ascii="Times New Roman" w:eastAsia="Times New Roman" w:hAnsi="Times New Roman" w:cs="Times New Roman"/>
                <w:i/>
                <w:iCs/>
                <w:lang w:val="en-US" w:eastAsia="ru-RU"/>
              </w:rPr>
              <w:t>0 984</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i/>
                <w:iCs/>
                <w:color w:val="000000"/>
                <w:lang w:eastAsia="ru-RU"/>
              </w:rPr>
            </w:pPr>
            <w:r w:rsidRPr="00572749">
              <w:rPr>
                <w:rFonts w:ascii="Times New Roman" w:eastAsia="Times New Roman" w:hAnsi="Times New Roman" w:cs="Times New Roman"/>
                <w:i/>
                <w:iCs/>
                <w:color w:val="000000"/>
                <w:lang w:eastAsia="ru-RU"/>
              </w:rPr>
              <w:t>20</w:t>
            </w:r>
            <w:r w:rsidR="00E7151D" w:rsidRPr="00572749">
              <w:rPr>
                <w:rFonts w:ascii="Times New Roman" w:eastAsia="Times New Roman" w:hAnsi="Times New Roman" w:cs="Times New Roman"/>
                <w:i/>
                <w:iCs/>
                <w:color w:val="000000"/>
                <w:lang w:eastAsia="ru-RU"/>
              </w:rPr>
              <w:t>7 97</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E7151D"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-1,5</w:t>
            </w:r>
          </w:p>
        </w:tc>
      </w:tr>
      <w:tr w:rsidR="00747982" w:rsidRPr="00572749" w:rsidTr="009D6A80">
        <w:trPr>
          <w:trHeight w:val="114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Услуги АО "KEGOC" по организации балансирования производства-потребления электроэнергии</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тыс. тенге</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20 676</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3D390E" w:rsidP="00AF3BB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20 375</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w:t>
            </w:r>
            <w:r w:rsidR="003D390E" w:rsidRPr="00572749">
              <w:rPr>
                <w:rFonts w:ascii="Times New Roman" w:eastAsia="Times New Roman" w:hAnsi="Times New Roman" w:cs="Times New Roman"/>
                <w:b/>
                <w:bCs/>
                <w:lang w:eastAsia="ru-RU"/>
              </w:rPr>
              <w:t>1,5</w:t>
            </w:r>
          </w:p>
        </w:tc>
      </w:tr>
      <w:tr w:rsidR="00747982" w:rsidRPr="00572749" w:rsidTr="009D6A80">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Расходы периода,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5</w:t>
            </w:r>
            <w:r w:rsidR="0073119B" w:rsidRPr="00572749">
              <w:rPr>
                <w:rFonts w:ascii="Times New Roman" w:eastAsia="Times New Roman" w:hAnsi="Times New Roman" w:cs="Times New Roman"/>
                <w:b/>
                <w:bCs/>
                <w:lang w:val="en-US" w:eastAsia="ru-RU"/>
              </w:rPr>
              <w:t>87 585</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61</w:t>
            </w:r>
            <w:r w:rsidR="00F12182" w:rsidRPr="00572749">
              <w:rPr>
                <w:rFonts w:ascii="Times New Roman" w:eastAsia="Times New Roman" w:hAnsi="Times New Roman" w:cs="Times New Roman"/>
                <w:b/>
                <w:bCs/>
                <w:lang w:eastAsia="ru-RU"/>
              </w:rPr>
              <w:t>7 199</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F121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5</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i/>
                <w:iCs/>
                <w:lang w:eastAsia="ru-RU"/>
              </w:rPr>
            </w:pPr>
            <w:r w:rsidRPr="00572749">
              <w:rPr>
                <w:rFonts w:ascii="Times New Roman" w:eastAsia="Times New Roman" w:hAnsi="Times New Roman" w:cs="Times New Roman"/>
                <w:i/>
                <w:iCs/>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r>
      <w:tr w:rsidR="00747982" w:rsidRPr="00572749" w:rsidTr="009D6A80">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Общие и административные расходы,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495 874</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F121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514 181</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F121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3,</w:t>
            </w:r>
            <w:r w:rsidR="00747982" w:rsidRPr="00572749">
              <w:rPr>
                <w:rFonts w:ascii="Times New Roman" w:eastAsia="Times New Roman" w:hAnsi="Times New Roman" w:cs="Times New Roman"/>
                <w:lang w:eastAsia="ru-RU"/>
              </w:rPr>
              <w:t>7</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i/>
                <w:iCs/>
                <w:lang w:eastAsia="ru-RU"/>
              </w:rPr>
            </w:pPr>
            <w:r w:rsidRPr="00572749">
              <w:rPr>
                <w:rFonts w:ascii="Times New Roman" w:eastAsia="Times New Roman" w:hAnsi="Times New Roman" w:cs="Times New Roman"/>
                <w:i/>
                <w:iCs/>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заработная плата</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1</w:t>
            </w:r>
            <w:r w:rsidR="0073119B" w:rsidRPr="00572749">
              <w:rPr>
                <w:rFonts w:ascii="Times New Roman" w:eastAsia="Times New Roman" w:hAnsi="Times New Roman" w:cs="Times New Roman"/>
                <w:lang w:val="en-US" w:eastAsia="ru-RU"/>
              </w:rPr>
              <w:t>56 852</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14</w:t>
            </w:r>
            <w:r w:rsidR="00F12182" w:rsidRPr="00572749">
              <w:rPr>
                <w:rFonts w:ascii="Times New Roman" w:eastAsia="Times New Roman" w:hAnsi="Times New Roman" w:cs="Times New Roman"/>
                <w:color w:val="000000"/>
                <w:lang w:eastAsia="ru-RU"/>
              </w:rPr>
              <w:t>8 996</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w:t>
            </w:r>
            <w:r w:rsidR="00F12182" w:rsidRPr="00572749">
              <w:rPr>
                <w:rFonts w:ascii="Times New Roman" w:eastAsia="Times New Roman" w:hAnsi="Times New Roman" w:cs="Times New Roman"/>
                <w:lang w:eastAsia="ru-RU"/>
              </w:rPr>
              <w:t>5,0</w:t>
            </w:r>
          </w:p>
        </w:tc>
      </w:tr>
      <w:tr w:rsidR="00747982" w:rsidRPr="00572749" w:rsidTr="009D6A80">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-социальный налог, социальные отчисления</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1</w:t>
            </w:r>
            <w:r w:rsidR="0073119B" w:rsidRPr="00572749">
              <w:rPr>
                <w:rFonts w:ascii="Times New Roman" w:eastAsia="Times New Roman" w:hAnsi="Times New Roman" w:cs="Times New Roman"/>
                <w:lang w:val="en-US" w:eastAsia="ru-RU"/>
              </w:rPr>
              <w:t>3 411</w:t>
            </w:r>
          </w:p>
        </w:tc>
        <w:tc>
          <w:tcPr>
            <w:tcW w:w="1701" w:type="dxa"/>
            <w:tcBorders>
              <w:top w:val="nil"/>
              <w:left w:val="nil"/>
              <w:bottom w:val="single" w:sz="4" w:space="0" w:color="auto"/>
              <w:right w:val="single" w:sz="4" w:space="0" w:color="auto"/>
            </w:tcBorders>
            <w:shd w:val="clear" w:color="auto" w:fill="auto"/>
            <w:noWrap/>
            <w:vAlign w:val="bottom"/>
          </w:tcPr>
          <w:p w:rsidR="00747982" w:rsidRPr="00572749" w:rsidRDefault="00F12182"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14 026</w:t>
            </w:r>
          </w:p>
        </w:tc>
        <w:tc>
          <w:tcPr>
            <w:tcW w:w="1276" w:type="dxa"/>
            <w:tcBorders>
              <w:top w:val="nil"/>
              <w:left w:val="nil"/>
              <w:bottom w:val="single" w:sz="4" w:space="0" w:color="auto"/>
              <w:right w:val="single" w:sz="4" w:space="0" w:color="auto"/>
            </w:tcBorders>
            <w:shd w:val="clear" w:color="auto" w:fill="auto"/>
            <w:vAlign w:val="bottom"/>
          </w:tcPr>
          <w:p w:rsidR="00747982" w:rsidRPr="00572749" w:rsidRDefault="00F121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4,6</w:t>
            </w:r>
          </w:p>
        </w:tc>
      </w:tr>
      <w:tr w:rsidR="00747982" w:rsidRPr="00572749" w:rsidTr="009D6A80">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Обязательное социальное медицинское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2</w:t>
            </w:r>
            <w:r w:rsidR="0073119B" w:rsidRPr="00572749">
              <w:rPr>
                <w:rFonts w:ascii="Times New Roman" w:eastAsia="Times New Roman" w:hAnsi="Times New Roman" w:cs="Times New Roman"/>
                <w:lang w:val="en-US" w:eastAsia="ru-RU"/>
              </w:rPr>
              <w:t xml:space="preserve"> 353</w:t>
            </w:r>
          </w:p>
        </w:tc>
        <w:tc>
          <w:tcPr>
            <w:tcW w:w="1701" w:type="dxa"/>
            <w:tcBorders>
              <w:top w:val="nil"/>
              <w:left w:val="nil"/>
              <w:bottom w:val="single" w:sz="4" w:space="0" w:color="auto"/>
              <w:right w:val="single" w:sz="4" w:space="0" w:color="auto"/>
            </w:tcBorders>
            <w:shd w:val="clear" w:color="auto" w:fill="auto"/>
            <w:noWrap/>
            <w:vAlign w:val="bottom"/>
          </w:tcPr>
          <w:p w:rsidR="00747982" w:rsidRPr="00572749" w:rsidRDefault="00CB03D4"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2 789</w:t>
            </w:r>
          </w:p>
        </w:tc>
        <w:tc>
          <w:tcPr>
            <w:tcW w:w="1276" w:type="dxa"/>
            <w:tcBorders>
              <w:top w:val="nil"/>
              <w:left w:val="nil"/>
              <w:bottom w:val="single" w:sz="4" w:space="0" w:color="auto"/>
              <w:right w:val="single" w:sz="4" w:space="0" w:color="auto"/>
            </w:tcBorders>
            <w:shd w:val="clear" w:color="auto" w:fill="auto"/>
            <w:vAlign w:val="bottom"/>
          </w:tcPr>
          <w:p w:rsidR="00747982" w:rsidRPr="00572749" w:rsidRDefault="00CB03D4"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18,5</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амортизация</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 xml:space="preserve">10 </w:t>
            </w:r>
            <w:r w:rsidR="0073119B" w:rsidRPr="00572749">
              <w:rPr>
                <w:rFonts w:ascii="Times New Roman" w:eastAsia="Times New Roman" w:hAnsi="Times New Roman" w:cs="Times New Roman"/>
                <w:lang w:val="en-US" w:eastAsia="ru-RU"/>
              </w:rPr>
              <w:t>402</w:t>
            </w:r>
          </w:p>
        </w:tc>
        <w:tc>
          <w:tcPr>
            <w:tcW w:w="1701" w:type="dxa"/>
            <w:tcBorders>
              <w:top w:val="nil"/>
              <w:left w:val="nil"/>
              <w:bottom w:val="single" w:sz="4" w:space="0" w:color="auto"/>
              <w:right w:val="single" w:sz="4" w:space="0" w:color="auto"/>
            </w:tcBorders>
            <w:shd w:val="clear" w:color="auto" w:fill="auto"/>
            <w:noWrap/>
            <w:vAlign w:val="bottom"/>
          </w:tcPr>
          <w:p w:rsidR="00747982" w:rsidRPr="00572749" w:rsidRDefault="00CB03D4"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10 907</w:t>
            </w:r>
          </w:p>
        </w:tc>
        <w:tc>
          <w:tcPr>
            <w:tcW w:w="1276" w:type="dxa"/>
            <w:tcBorders>
              <w:top w:val="nil"/>
              <w:left w:val="nil"/>
              <w:bottom w:val="single" w:sz="4" w:space="0" w:color="auto"/>
              <w:right w:val="single" w:sz="4" w:space="0" w:color="auto"/>
            </w:tcBorders>
            <w:shd w:val="clear" w:color="auto" w:fill="auto"/>
            <w:vAlign w:val="bottom"/>
          </w:tcPr>
          <w:p w:rsidR="00747982" w:rsidRPr="00572749" w:rsidRDefault="00CB03D4"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4,9</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налоговые платежи и сборы</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2</w:t>
            </w:r>
            <w:r w:rsidR="0073119B" w:rsidRPr="00572749">
              <w:rPr>
                <w:rFonts w:ascii="Times New Roman" w:eastAsia="Times New Roman" w:hAnsi="Times New Roman" w:cs="Times New Roman"/>
                <w:lang w:val="en-US" w:eastAsia="ru-RU"/>
              </w:rPr>
              <w:t>32 543</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2</w:t>
            </w:r>
            <w:r w:rsidR="005E749A" w:rsidRPr="00572749">
              <w:rPr>
                <w:rFonts w:ascii="Times New Roman" w:eastAsia="Times New Roman" w:hAnsi="Times New Roman" w:cs="Times New Roman"/>
                <w:color w:val="000000"/>
                <w:lang w:eastAsia="ru-RU"/>
              </w:rPr>
              <w:t>36 091</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5E749A"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1,5</w:t>
            </w:r>
          </w:p>
        </w:tc>
      </w:tr>
      <w:tr w:rsidR="00747982" w:rsidRPr="00572749" w:rsidTr="009D6A80">
        <w:trPr>
          <w:trHeight w:val="318"/>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командировочные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CB03D4"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475</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CB03D4"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-5,0</w:t>
            </w:r>
          </w:p>
        </w:tc>
      </w:tr>
      <w:tr w:rsidR="00CB03D4" w:rsidRPr="00572749" w:rsidTr="009D6A80">
        <w:trPr>
          <w:trHeight w:val="241"/>
        </w:trPr>
        <w:tc>
          <w:tcPr>
            <w:tcW w:w="3964" w:type="dxa"/>
            <w:tcBorders>
              <w:top w:val="nil"/>
              <w:left w:val="single" w:sz="4" w:space="0" w:color="auto"/>
              <w:bottom w:val="single" w:sz="4" w:space="0" w:color="auto"/>
              <w:right w:val="single" w:sz="4" w:space="0" w:color="auto"/>
            </w:tcBorders>
            <w:shd w:val="clear" w:color="auto" w:fill="auto"/>
            <w:vAlign w:val="bottom"/>
          </w:tcPr>
          <w:p w:rsidR="00CB03D4" w:rsidRPr="00572749" w:rsidRDefault="00CB03D4"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аренда ОФ</w:t>
            </w:r>
          </w:p>
        </w:tc>
        <w:tc>
          <w:tcPr>
            <w:tcW w:w="1417" w:type="dxa"/>
            <w:tcBorders>
              <w:top w:val="nil"/>
              <w:left w:val="nil"/>
              <w:bottom w:val="single" w:sz="4" w:space="0" w:color="auto"/>
              <w:right w:val="single" w:sz="4" w:space="0" w:color="auto"/>
            </w:tcBorders>
            <w:shd w:val="clear" w:color="auto" w:fill="auto"/>
            <w:noWrap/>
            <w:vAlign w:val="bottom"/>
          </w:tcPr>
          <w:p w:rsidR="00CB03D4" w:rsidRPr="00572749" w:rsidRDefault="00CB03D4"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CB03D4" w:rsidRPr="00572749" w:rsidRDefault="00CB03D4"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noWrap/>
            <w:vAlign w:val="bottom"/>
          </w:tcPr>
          <w:p w:rsidR="00CB03D4" w:rsidRPr="00572749" w:rsidRDefault="00CB03D4"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8 486</w:t>
            </w:r>
          </w:p>
        </w:tc>
        <w:tc>
          <w:tcPr>
            <w:tcW w:w="1276" w:type="dxa"/>
            <w:tcBorders>
              <w:top w:val="nil"/>
              <w:left w:val="nil"/>
              <w:bottom w:val="single" w:sz="4" w:space="0" w:color="auto"/>
              <w:right w:val="single" w:sz="4" w:space="0" w:color="auto"/>
            </w:tcBorders>
            <w:shd w:val="clear" w:color="auto" w:fill="auto"/>
            <w:vAlign w:val="bottom"/>
          </w:tcPr>
          <w:p w:rsidR="00CB03D4" w:rsidRPr="00572749" w:rsidRDefault="00F121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100</w:t>
            </w:r>
          </w:p>
        </w:tc>
      </w:tr>
      <w:tr w:rsidR="00747982" w:rsidRPr="00572749" w:rsidTr="009D6A80">
        <w:trPr>
          <w:trHeight w:val="241"/>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услуги связи</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929</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5E112D"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996</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5E112D"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7</w:t>
            </w:r>
            <w:r w:rsidR="00747982" w:rsidRPr="00572749">
              <w:rPr>
                <w:rFonts w:ascii="Times New Roman" w:eastAsia="Times New Roman" w:hAnsi="Times New Roman" w:cs="Times New Roman"/>
                <w:lang w:eastAsia="ru-RU"/>
              </w:rPr>
              <w:t>,2</w:t>
            </w:r>
          </w:p>
        </w:tc>
      </w:tr>
      <w:tr w:rsidR="00747982" w:rsidRPr="00572749" w:rsidTr="009D6A80">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оплата консалтинговых, аудиторских, маркетинговых услуг</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1</w:t>
            </w:r>
            <w:r w:rsidR="0073119B" w:rsidRPr="00572749">
              <w:rPr>
                <w:rFonts w:ascii="Times New Roman" w:eastAsia="Times New Roman" w:hAnsi="Times New Roman" w:cs="Times New Roman"/>
                <w:lang w:val="en-US" w:eastAsia="ru-RU"/>
              </w:rPr>
              <w:t>5 985</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1</w:t>
            </w:r>
            <w:r w:rsidR="005E749A" w:rsidRPr="00572749">
              <w:rPr>
                <w:rFonts w:ascii="Times New Roman" w:eastAsia="Times New Roman" w:hAnsi="Times New Roman" w:cs="Times New Roman"/>
                <w:color w:val="000000"/>
                <w:lang w:eastAsia="ru-RU"/>
              </w:rPr>
              <w:t>8 530</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5E749A"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15,9</w:t>
            </w:r>
          </w:p>
        </w:tc>
      </w:tr>
      <w:tr w:rsidR="00747982" w:rsidRPr="00572749" w:rsidTr="009D6A80">
        <w:trPr>
          <w:trHeight w:val="228"/>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услуги банка</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8 500</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5E749A"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8 976</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5E749A"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5,6</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обязательное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val="en-US" w:eastAsia="ru-RU"/>
              </w:rPr>
              <w:t>30 000</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5E749A"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31 725</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5E749A"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5,8</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другие расходы, всего</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2</w:t>
            </w:r>
            <w:r w:rsidR="0073119B" w:rsidRPr="00572749">
              <w:rPr>
                <w:rFonts w:ascii="Times New Roman" w:eastAsia="Times New Roman" w:hAnsi="Times New Roman" w:cs="Times New Roman"/>
                <w:lang w:val="en-US" w:eastAsia="ru-RU"/>
              </w:rPr>
              <w:t>4 399</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3</w:t>
            </w:r>
            <w:r w:rsidR="005E112D" w:rsidRPr="00572749">
              <w:rPr>
                <w:rFonts w:ascii="Times New Roman" w:eastAsia="Times New Roman" w:hAnsi="Times New Roman" w:cs="Times New Roman"/>
                <w:lang w:eastAsia="ru-RU"/>
              </w:rPr>
              <w:t xml:space="preserve">2 </w:t>
            </w:r>
            <w:r w:rsidR="00F12182" w:rsidRPr="00572749">
              <w:rPr>
                <w:rFonts w:ascii="Times New Roman" w:eastAsia="Times New Roman" w:hAnsi="Times New Roman" w:cs="Times New Roman"/>
                <w:lang w:eastAsia="ru-RU"/>
              </w:rPr>
              <w:t>184</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5E112D"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3</w:t>
            </w:r>
            <w:r w:rsidR="00F12182" w:rsidRPr="00572749">
              <w:rPr>
                <w:rFonts w:ascii="Times New Roman" w:eastAsia="Times New Roman" w:hAnsi="Times New Roman" w:cs="Times New Roman"/>
                <w:lang w:eastAsia="ru-RU"/>
              </w:rPr>
              <w:t>1,9</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i/>
                <w:iCs/>
                <w:lang w:eastAsia="ru-RU"/>
              </w:rPr>
            </w:pPr>
            <w:r w:rsidRPr="00572749">
              <w:rPr>
                <w:rFonts w:ascii="Times New Roman" w:eastAsia="Times New Roman" w:hAnsi="Times New Roman" w:cs="Times New Roman"/>
                <w:i/>
                <w:iCs/>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w:t>
            </w:r>
          </w:p>
        </w:tc>
      </w:tr>
      <w:tr w:rsidR="00747982" w:rsidRPr="00572749" w:rsidTr="009D6A80">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услуги автотранспорта</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1</w:t>
            </w:r>
            <w:r w:rsidR="0073119B" w:rsidRPr="00572749">
              <w:rPr>
                <w:rFonts w:ascii="Times New Roman" w:eastAsia="Times New Roman" w:hAnsi="Times New Roman" w:cs="Times New Roman"/>
                <w:lang w:val="en-US" w:eastAsia="ru-RU"/>
              </w:rPr>
              <w:t>6 541</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5E112D"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19 234</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5E112D"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16,3</w:t>
            </w:r>
          </w:p>
        </w:tc>
      </w:tr>
      <w:tr w:rsidR="00747982" w:rsidRPr="00572749" w:rsidTr="009D6A80">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 xml:space="preserve">канцелярские и почтовые расходы, СМ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 xml:space="preserve">3 </w:t>
            </w:r>
            <w:r w:rsidR="0073119B" w:rsidRPr="00572749">
              <w:rPr>
                <w:rFonts w:ascii="Times New Roman" w:eastAsia="Times New Roman" w:hAnsi="Times New Roman" w:cs="Times New Roman"/>
                <w:lang w:val="en-US" w:eastAsia="ru-RU"/>
              </w:rPr>
              <w:t>298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color w:val="000000"/>
                <w:lang w:val="en-US" w:eastAsia="ru-RU"/>
              </w:rPr>
            </w:pPr>
            <w:r w:rsidRPr="00572749">
              <w:rPr>
                <w:rFonts w:ascii="Times New Roman" w:eastAsia="Times New Roman" w:hAnsi="Times New Roman" w:cs="Times New Roman"/>
                <w:color w:val="000000"/>
                <w:lang w:eastAsia="ru-RU"/>
              </w:rPr>
              <w:t xml:space="preserve">3 </w:t>
            </w:r>
            <w:r w:rsidR="005E749A" w:rsidRPr="00572749">
              <w:rPr>
                <w:rFonts w:ascii="Times New Roman" w:eastAsia="Times New Roman" w:hAnsi="Times New Roman" w:cs="Times New Roman"/>
                <w:color w:val="000000"/>
                <w:lang w:val="en-US" w:eastAsia="ru-RU"/>
              </w:rPr>
              <w:t>318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82" w:rsidRPr="00572749" w:rsidRDefault="005E749A"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val="en-US" w:eastAsia="ru-RU"/>
              </w:rPr>
              <w:t>0</w:t>
            </w:r>
            <w:r w:rsidRPr="00572749">
              <w:rPr>
                <w:rFonts w:ascii="Times New Roman" w:eastAsia="Times New Roman" w:hAnsi="Times New Roman" w:cs="Times New Roman"/>
                <w:lang w:eastAsia="ru-RU"/>
              </w:rPr>
              <w:t>,6</w:t>
            </w:r>
          </w:p>
        </w:tc>
      </w:tr>
      <w:tr w:rsidR="00747982" w:rsidRPr="00572749" w:rsidTr="009D6A80">
        <w:trPr>
          <w:trHeight w:val="33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прочие расходы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lang w:eastAsia="ru-RU"/>
              </w:rPr>
            </w:pPr>
            <w:proofErr w:type="spellStart"/>
            <w:r w:rsidRPr="00572749">
              <w:rPr>
                <w:rFonts w:ascii="Times New Roman" w:eastAsia="Times New Roman" w:hAnsi="Times New Roman" w:cs="Times New Roman"/>
                <w:lang w:eastAsia="ru-RU"/>
              </w:rPr>
              <w:t>тыс.тенге</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lang w:val="en-US" w:eastAsia="ru-RU"/>
              </w:rPr>
            </w:pPr>
            <w:r w:rsidRPr="00572749">
              <w:rPr>
                <w:rFonts w:ascii="Times New Roman" w:eastAsia="Times New Roman" w:hAnsi="Times New Roman" w:cs="Times New Roman"/>
                <w:lang w:eastAsia="ru-RU"/>
              </w:rPr>
              <w:t xml:space="preserve">4 </w:t>
            </w:r>
            <w:r w:rsidR="0073119B" w:rsidRPr="00572749">
              <w:rPr>
                <w:rFonts w:ascii="Times New Roman" w:eastAsia="Times New Roman" w:hAnsi="Times New Roman" w:cs="Times New Roman"/>
                <w:lang w:val="en-US" w:eastAsia="ru-RU"/>
              </w:rPr>
              <w:t>560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47982" w:rsidRPr="00572749" w:rsidRDefault="005E112D" w:rsidP="00AF3BB4">
            <w:pPr>
              <w:spacing w:after="0" w:line="240" w:lineRule="auto"/>
              <w:jc w:val="right"/>
              <w:rPr>
                <w:rFonts w:ascii="Times New Roman" w:eastAsia="Times New Roman" w:hAnsi="Times New Roman" w:cs="Times New Roman"/>
                <w:color w:val="000000"/>
                <w:lang w:eastAsia="ru-RU"/>
              </w:rPr>
            </w:pPr>
            <w:r w:rsidRPr="00572749">
              <w:rPr>
                <w:rFonts w:ascii="Times New Roman" w:eastAsia="Times New Roman" w:hAnsi="Times New Roman" w:cs="Times New Roman"/>
                <w:color w:val="000000"/>
                <w:lang w:eastAsia="ru-RU"/>
              </w:rPr>
              <w:t>96</w:t>
            </w:r>
            <w:r w:rsidR="00082816" w:rsidRPr="00572749">
              <w:rPr>
                <w:rFonts w:ascii="Times New Roman" w:eastAsia="Times New Roman" w:hAnsi="Times New Roman" w:cs="Times New Roman"/>
                <w:color w:val="000000"/>
                <w:lang w:eastAsia="ru-RU"/>
              </w:rPr>
              <w:t>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lang w:eastAsia="ru-RU"/>
              </w:rPr>
            </w:pPr>
            <w:r w:rsidRPr="00572749">
              <w:rPr>
                <w:rFonts w:ascii="Times New Roman" w:eastAsia="Times New Roman" w:hAnsi="Times New Roman" w:cs="Times New Roman"/>
                <w:lang w:eastAsia="ru-RU"/>
              </w:rPr>
              <w:t>1</w:t>
            </w:r>
            <w:r w:rsidR="005E112D" w:rsidRPr="00572749">
              <w:rPr>
                <w:rFonts w:ascii="Times New Roman" w:eastAsia="Times New Roman" w:hAnsi="Times New Roman" w:cs="Times New Roman"/>
                <w:lang w:eastAsia="ru-RU"/>
              </w:rPr>
              <w:t>11,8</w:t>
            </w:r>
          </w:p>
        </w:tc>
      </w:tr>
      <w:tr w:rsidR="00747982" w:rsidRPr="00572749" w:rsidTr="009D6A80">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Расходы на выплату вознаграждений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91 711</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C66B60" w:rsidP="00AF3BB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103 018</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C66B60"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12,3</w:t>
            </w:r>
          </w:p>
        </w:tc>
      </w:tr>
      <w:tr w:rsidR="00747982" w:rsidRPr="00572749" w:rsidTr="009D6A80">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Всего затрат</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8 353 546</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350E39"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8 751 293</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350E39"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4,8</w:t>
            </w:r>
          </w:p>
        </w:tc>
      </w:tr>
      <w:tr w:rsidR="00747982" w:rsidRPr="00572749" w:rsidTr="009D6A80">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Прибыль</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1</w:t>
            </w:r>
            <w:r w:rsidR="0073119B" w:rsidRPr="00572749">
              <w:rPr>
                <w:rFonts w:ascii="Times New Roman" w:eastAsia="Times New Roman" w:hAnsi="Times New Roman" w:cs="Times New Roman"/>
                <w:b/>
                <w:bCs/>
                <w:lang w:eastAsia="ru-RU"/>
              </w:rPr>
              <w:t> </w:t>
            </w:r>
            <w:r w:rsidR="0073119B" w:rsidRPr="00572749">
              <w:rPr>
                <w:rFonts w:ascii="Times New Roman" w:eastAsia="Times New Roman" w:hAnsi="Times New Roman" w:cs="Times New Roman"/>
                <w:b/>
                <w:bCs/>
                <w:lang w:val="en-US" w:eastAsia="ru-RU"/>
              </w:rPr>
              <w:t>674 214</w:t>
            </w:r>
          </w:p>
        </w:tc>
        <w:tc>
          <w:tcPr>
            <w:tcW w:w="1701" w:type="dxa"/>
            <w:tcBorders>
              <w:top w:val="nil"/>
              <w:left w:val="nil"/>
              <w:bottom w:val="single" w:sz="4" w:space="0" w:color="auto"/>
              <w:right w:val="single" w:sz="4" w:space="0" w:color="auto"/>
            </w:tcBorders>
            <w:shd w:val="clear" w:color="auto" w:fill="auto"/>
            <w:noWrap/>
            <w:vAlign w:val="bottom"/>
          </w:tcPr>
          <w:p w:rsidR="00747982" w:rsidRPr="00572749" w:rsidRDefault="00350E39"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1 911 285</w:t>
            </w:r>
          </w:p>
        </w:tc>
        <w:tc>
          <w:tcPr>
            <w:tcW w:w="1276" w:type="dxa"/>
            <w:tcBorders>
              <w:top w:val="nil"/>
              <w:left w:val="nil"/>
              <w:bottom w:val="single" w:sz="4" w:space="0" w:color="auto"/>
              <w:right w:val="single" w:sz="4" w:space="0" w:color="auto"/>
            </w:tcBorders>
            <w:shd w:val="clear" w:color="auto" w:fill="auto"/>
            <w:vAlign w:val="bottom"/>
          </w:tcPr>
          <w:p w:rsidR="00747982" w:rsidRPr="00572749" w:rsidRDefault="00350E39"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14,2</w:t>
            </w:r>
          </w:p>
        </w:tc>
      </w:tr>
      <w:tr w:rsidR="00747982" w:rsidRPr="00572749" w:rsidTr="009D6A80">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Всего доходов</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10 027 760</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DD1518"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10 662 578</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DD1518"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6,3</w:t>
            </w:r>
          </w:p>
        </w:tc>
      </w:tr>
      <w:tr w:rsidR="00747982" w:rsidRPr="00572749" w:rsidTr="009D6A80">
        <w:trPr>
          <w:trHeight w:val="285"/>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Объем оказываемых услуг</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 xml:space="preserve">тыс. </w:t>
            </w:r>
            <w:proofErr w:type="spellStart"/>
            <w:r w:rsidRPr="00572749">
              <w:rPr>
                <w:rFonts w:ascii="Times New Roman" w:eastAsia="Times New Roman" w:hAnsi="Times New Roman" w:cs="Times New Roman"/>
                <w:b/>
                <w:bCs/>
                <w:lang w:eastAsia="ru-RU"/>
              </w:rPr>
              <w:t>кВтч</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2</w:t>
            </w:r>
            <w:r w:rsidR="0073119B" w:rsidRPr="00572749">
              <w:rPr>
                <w:rFonts w:ascii="Times New Roman" w:eastAsia="Times New Roman" w:hAnsi="Times New Roman" w:cs="Times New Roman"/>
                <w:b/>
                <w:bCs/>
                <w:lang w:eastAsia="ru-RU"/>
              </w:rPr>
              <w:t> </w:t>
            </w:r>
            <w:r w:rsidRPr="00572749">
              <w:rPr>
                <w:rFonts w:ascii="Times New Roman" w:eastAsia="Times New Roman" w:hAnsi="Times New Roman" w:cs="Times New Roman"/>
                <w:b/>
                <w:bCs/>
                <w:lang w:eastAsia="ru-RU"/>
              </w:rPr>
              <w:t>3</w:t>
            </w:r>
            <w:r w:rsidR="0073119B" w:rsidRPr="00572749">
              <w:rPr>
                <w:rFonts w:ascii="Times New Roman" w:eastAsia="Times New Roman" w:hAnsi="Times New Roman" w:cs="Times New Roman"/>
                <w:b/>
                <w:bCs/>
                <w:lang w:val="en-US" w:eastAsia="ru-RU"/>
              </w:rPr>
              <w:t>30 000</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color w:val="000000"/>
                <w:lang w:val="en-US" w:eastAsia="ru-RU"/>
              </w:rPr>
            </w:pPr>
            <w:r w:rsidRPr="00572749">
              <w:rPr>
                <w:rFonts w:ascii="Times New Roman" w:eastAsia="Times New Roman" w:hAnsi="Times New Roman" w:cs="Times New Roman"/>
                <w:b/>
                <w:bCs/>
                <w:color w:val="000000"/>
                <w:lang w:eastAsia="ru-RU"/>
              </w:rPr>
              <w:t>2</w:t>
            </w:r>
            <w:r w:rsidR="0073119B" w:rsidRPr="00572749">
              <w:rPr>
                <w:rFonts w:ascii="Times New Roman" w:eastAsia="Times New Roman" w:hAnsi="Times New Roman" w:cs="Times New Roman"/>
                <w:b/>
                <w:bCs/>
                <w:color w:val="000000"/>
                <w:lang w:val="en-US" w:eastAsia="ru-RU"/>
              </w:rPr>
              <w:t> 447 365</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DD1518"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6,3</w:t>
            </w:r>
          </w:p>
        </w:tc>
      </w:tr>
      <w:tr w:rsidR="00747982" w:rsidRPr="00572749" w:rsidTr="009D6A80">
        <w:trPr>
          <w:trHeight w:val="285"/>
        </w:trPr>
        <w:tc>
          <w:tcPr>
            <w:tcW w:w="3964" w:type="dxa"/>
            <w:vMerge/>
            <w:tcBorders>
              <w:top w:val="nil"/>
              <w:left w:val="single" w:sz="4" w:space="0" w:color="auto"/>
              <w:bottom w:val="single" w:sz="4" w:space="0" w:color="auto"/>
              <w:right w:val="single" w:sz="4" w:space="0" w:color="auto"/>
            </w:tcBorders>
            <w:vAlign w:val="center"/>
            <w:hideMark/>
          </w:tcPr>
          <w:p w:rsidR="00747982" w:rsidRPr="00572749" w:rsidRDefault="00747982" w:rsidP="00AF3BB4">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proofErr w:type="spellStart"/>
            <w:r w:rsidRPr="00572749">
              <w:rPr>
                <w:rFonts w:ascii="Times New Roman" w:eastAsia="Times New Roman" w:hAnsi="Times New Roman" w:cs="Times New Roman"/>
                <w:b/>
                <w:bCs/>
                <w:lang w:eastAsia="ru-RU"/>
              </w:rPr>
              <w:t>тыс.тенге</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3119B"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val="en-US" w:eastAsia="ru-RU"/>
              </w:rPr>
              <w:t>10 027 760</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07457C" w:rsidP="00AF3BB4">
            <w:pPr>
              <w:spacing w:after="0" w:line="240" w:lineRule="auto"/>
              <w:jc w:val="right"/>
              <w:rPr>
                <w:rFonts w:ascii="Times New Roman" w:eastAsia="Times New Roman" w:hAnsi="Times New Roman" w:cs="Times New Roman"/>
                <w:b/>
                <w:bCs/>
                <w:color w:val="000000"/>
                <w:lang w:eastAsia="ru-RU"/>
              </w:rPr>
            </w:pPr>
            <w:r w:rsidRPr="00572749">
              <w:rPr>
                <w:rFonts w:ascii="Times New Roman" w:eastAsia="Times New Roman" w:hAnsi="Times New Roman" w:cs="Times New Roman"/>
                <w:b/>
                <w:bCs/>
                <w:color w:val="000000"/>
                <w:lang w:eastAsia="ru-RU"/>
              </w:rPr>
              <w:t>10 662 578</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07457C"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6,3</w:t>
            </w:r>
          </w:p>
        </w:tc>
      </w:tr>
      <w:tr w:rsidR="00747982" w:rsidRPr="00572749" w:rsidTr="009D6A80">
        <w:trPr>
          <w:trHeight w:val="28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47982" w:rsidRPr="00572749" w:rsidRDefault="00747982" w:rsidP="00AF3BB4">
            <w:pPr>
              <w:spacing w:after="0" w:line="240" w:lineRule="auto"/>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Тариф (без НДС)</w:t>
            </w:r>
          </w:p>
        </w:tc>
        <w:tc>
          <w:tcPr>
            <w:tcW w:w="1417"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center"/>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тенге/</w:t>
            </w:r>
            <w:proofErr w:type="spellStart"/>
            <w:r w:rsidRPr="00572749">
              <w:rPr>
                <w:rFonts w:ascii="Times New Roman" w:eastAsia="Times New Roman" w:hAnsi="Times New Roman" w:cs="Times New Roman"/>
                <w:b/>
                <w:bCs/>
                <w:lang w:eastAsia="ru-RU"/>
              </w:rPr>
              <w:t>кВтч</w:t>
            </w:r>
            <w:proofErr w:type="spellEnd"/>
          </w:p>
        </w:tc>
        <w:tc>
          <w:tcPr>
            <w:tcW w:w="1560"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val="en-US" w:eastAsia="ru-RU"/>
              </w:rPr>
            </w:pPr>
            <w:r w:rsidRPr="00572749">
              <w:rPr>
                <w:rFonts w:ascii="Times New Roman" w:eastAsia="Times New Roman" w:hAnsi="Times New Roman" w:cs="Times New Roman"/>
                <w:b/>
                <w:bCs/>
                <w:lang w:eastAsia="ru-RU"/>
              </w:rPr>
              <w:t>4,</w:t>
            </w:r>
            <w:r w:rsidR="0073119B" w:rsidRPr="00572749">
              <w:rPr>
                <w:rFonts w:ascii="Times New Roman" w:eastAsia="Times New Roman" w:hAnsi="Times New Roman" w:cs="Times New Roman"/>
                <w:b/>
                <w:bCs/>
                <w:lang w:val="en-US" w:eastAsia="ru-RU"/>
              </w:rPr>
              <w:t>304</w:t>
            </w:r>
          </w:p>
        </w:tc>
        <w:tc>
          <w:tcPr>
            <w:tcW w:w="1701" w:type="dxa"/>
            <w:tcBorders>
              <w:top w:val="nil"/>
              <w:left w:val="nil"/>
              <w:bottom w:val="single" w:sz="4" w:space="0" w:color="auto"/>
              <w:right w:val="single" w:sz="4" w:space="0" w:color="auto"/>
            </w:tcBorders>
            <w:shd w:val="clear" w:color="auto" w:fill="auto"/>
            <w:noWrap/>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4,</w:t>
            </w:r>
            <w:r w:rsidR="0007457C" w:rsidRPr="00572749">
              <w:rPr>
                <w:rFonts w:ascii="Times New Roman" w:eastAsia="Times New Roman" w:hAnsi="Times New Roman" w:cs="Times New Roman"/>
                <w:b/>
                <w:bCs/>
                <w:lang w:eastAsia="ru-RU"/>
              </w:rPr>
              <w:t>304</w:t>
            </w:r>
          </w:p>
        </w:tc>
        <w:tc>
          <w:tcPr>
            <w:tcW w:w="1276" w:type="dxa"/>
            <w:tcBorders>
              <w:top w:val="nil"/>
              <w:left w:val="nil"/>
              <w:bottom w:val="single" w:sz="4" w:space="0" w:color="auto"/>
              <w:right w:val="single" w:sz="4" w:space="0" w:color="auto"/>
            </w:tcBorders>
            <w:shd w:val="clear" w:color="auto" w:fill="auto"/>
            <w:vAlign w:val="bottom"/>
            <w:hideMark/>
          </w:tcPr>
          <w:p w:rsidR="00747982" w:rsidRPr="00572749" w:rsidRDefault="00747982" w:rsidP="00AF3BB4">
            <w:pPr>
              <w:spacing w:after="0" w:line="240" w:lineRule="auto"/>
              <w:jc w:val="right"/>
              <w:rPr>
                <w:rFonts w:ascii="Times New Roman" w:eastAsia="Times New Roman" w:hAnsi="Times New Roman" w:cs="Times New Roman"/>
                <w:b/>
                <w:bCs/>
                <w:lang w:eastAsia="ru-RU"/>
              </w:rPr>
            </w:pPr>
            <w:r w:rsidRPr="00572749">
              <w:rPr>
                <w:rFonts w:ascii="Times New Roman" w:eastAsia="Times New Roman" w:hAnsi="Times New Roman" w:cs="Times New Roman"/>
                <w:b/>
                <w:bCs/>
                <w:lang w:eastAsia="ru-RU"/>
              </w:rPr>
              <w:t>0,0</w:t>
            </w:r>
          </w:p>
        </w:tc>
      </w:tr>
    </w:tbl>
    <w:p w:rsidR="00605152" w:rsidRPr="00572749" w:rsidRDefault="00605152" w:rsidP="00605152">
      <w:pPr>
        <w:spacing w:after="0" w:line="240" w:lineRule="auto"/>
        <w:jc w:val="both"/>
        <w:rPr>
          <w:rFonts w:ascii="Times New Roman" w:hAnsi="Times New Roman" w:cs="Times New Roman"/>
          <w:sz w:val="24"/>
          <w:szCs w:val="24"/>
        </w:rPr>
      </w:pPr>
    </w:p>
    <w:p w:rsidR="00572749" w:rsidRDefault="00572749" w:rsidP="00F75AB0">
      <w:pPr>
        <w:spacing w:line="240" w:lineRule="auto"/>
        <w:ind w:firstLine="708"/>
        <w:contextualSpacing/>
        <w:jc w:val="both"/>
        <w:rPr>
          <w:rFonts w:ascii="Times New Roman" w:hAnsi="Times New Roman" w:cs="Times New Roman"/>
          <w:b/>
          <w:sz w:val="24"/>
        </w:rPr>
      </w:pPr>
    </w:p>
    <w:p w:rsidR="00572749" w:rsidRDefault="00572749" w:rsidP="00F75AB0">
      <w:pPr>
        <w:spacing w:line="240" w:lineRule="auto"/>
        <w:ind w:firstLine="708"/>
        <w:contextualSpacing/>
        <w:jc w:val="both"/>
        <w:rPr>
          <w:rFonts w:ascii="Times New Roman" w:hAnsi="Times New Roman" w:cs="Times New Roman"/>
          <w:b/>
          <w:sz w:val="24"/>
        </w:rPr>
      </w:pPr>
    </w:p>
    <w:p w:rsidR="00572749" w:rsidRDefault="00572749" w:rsidP="00F75AB0">
      <w:pPr>
        <w:spacing w:line="240" w:lineRule="auto"/>
        <w:ind w:firstLine="708"/>
        <w:contextualSpacing/>
        <w:jc w:val="both"/>
        <w:rPr>
          <w:rFonts w:ascii="Times New Roman" w:hAnsi="Times New Roman" w:cs="Times New Roman"/>
          <w:b/>
          <w:sz w:val="24"/>
        </w:rPr>
      </w:pPr>
    </w:p>
    <w:p w:rsidR="00605152" w:rsidRPr="00572749" w:rsidRDefault="00605152" w:rsidP="00F75AB0">
      <w:pPr>
        <w:spacing w:line="240" w:lineRule="auto"/>
        <w:ind w:firstLine="708"/>
        <w:contextualSpacing/>
        <w:jc w:val="both"/>
        <w:rPr>
          <w:rFonts w:ascii="Times New Roman" w:hAnsi="Times New Roman" w:cs="Times New Roman"/>
          <w:sz w:val="24"/>
        </w:rPr>
      </w:pPr>
      <w:r w:rsidRPr="00572749">
        <w:rPr>
          <w:rFonts w:ascii="Times New Roman" w:hAnsi="Times New Roman" w:cs="Times New Roman"/>
          <w:b/>
          <w:sz w:val="24"/>
        </w:rPr>
        <w:t>Исполнение тарифной сметы на услуги АО «ПРЭК»</w:t>
      </w:r>
      <w:r w:rsidR="00747982" w:rsidRPr="00572749">
        <w:rPr>
          <w:rFonts w:ascii="Times New Roman" w:hAnsi="Times New Roman" w:cs="Times New Roman"/>
          <w:b/>
          <w:sz w:val="24"/>
        </w:rPr>
        <w:t xml:space="preserve"> </w:t>
      </w:r>
      <w:r w:rsidRPr="00572749">
        <w:rPr>
          <w:rFonts w:ascii="Times New Roman" w:hAnsi="Times New Roman" w:cs="Times New Roman"/>
          <w:b/>
          <w:sz w:val="24"/>
        </w:rPr>
        <w:t>по передаче и распределению электрической энергии</w:t>
      </w:r>
      <w:r w:rsidR="00F479B4" w:rsidRPr="00572749">
        <w:rPr>
          <w:rFonts w:ascii="Times New Roman" w:hAnsi="Times New Roman" w:cs="Times New Roman"/>
          <w:b/>
          <w:sz w:val="24"/>
        </w:rPr>
        <w:t xml:space="preserve"> </w:t>
      </w:r>
      <w:r w:rsidR="0059354F" w:rsidRPr="00572749">
        <w:rPr>
          <w:rFonts w:ascii="Times New Roman" w:hAnsi="Times New Roman" w:cs="Times New Roman"/>
          <w:b/>
          <w:sz w:val="24"/>
        </w:rPr>
        <w:t>за 2020</w:t>
      </w:r>
      <w:r w:rsidRPr="00572749">
        <w:rPr>
          <w:rFonts w:ascii="Times New Roman" w:hAnsi="Times New Roman" w:cs="Times New Roman"/>
          <w:b/>
          <w:sz w:val="24"/>
        </w:rPr>
        <w:t xml:space="preserve"> год.</w:t>
      </w:r>
    </w:p>
    <w:p w:rsidR="00AF3BB4" w:rsidRPr="00572749" w:rsidRDefault="00D037EC" w:rsidP="00AF3BB4">
      <w:pPr>
        <w:tabs>
          <w:tab w:val="right" w:pos="-90"/>
          <w:tab w:val="center" w:pos="4677"/>
          <w:tab w:val="right" w:pos="9355"/>
        </w:tabs>
        <w:spacing w:after="0" w:line="240" w:lineRule="auto"/>
        <w:ind w:firstLine="567"/>
        <w:jc w:val="both"/>
        <w:rPr>
          <w:rFonts w:ascii="Times New Roman" w:eastAsia="Times New Roman" w:hAnsi="Times New Roman" w:cs="Times New Roman"/>
          <w:sz w:val="24"/>
          <w:szCs w:val="24"/>
        </w:rPr>
      </w:pPr>
      <w:r w:rsidRPr="00572749">
        <w:rPr>
          <w:rFonts w:ascii="Times New Roman" w:eastAsia="Times New Roman" w:hAnsi="Times New Roman" w:cs="Times New Roman"/>
          <w:sz w:val="24"/>
          <w:szCs w:val="24"/>
        </w:rPr>
        <w:t>За отчётный 2020</w:t>
      </w:r>
      <w:r w:rsidR="00AF3BB4" w:rsidRPr="00572749">
        <w:rPr>
          <w:rFonts w:ascii="Times New Roman" w:eastAsia="Times New Roman" w:hAnsi="Times New Roman" w:cs="Times New Roman"/>
          <w:sz w:val="24"/>
          <w:szCs w:val="24"/>
        </w:rPr>
        <w:t xml:space="preserve"> год осуществлена передача электрической энергии потребителям в количестве </w:t>
      </w:r>
      <w:r w:rsidR="00DD1518" w:rsidRPr="00572749">
        <w:rPr>
          <w:rFonts w:ascii="Times New Roman" w:eastAsia="Times New Roman" w:hAnsi="Times New Roman" w:cs="Times New Roman"/>
          <w:sz w:val="24"/>
          <w:szCs w:val="24"/>
        </w:rPr>
        <w:t>2 477, 365</w:t>
      </w:r>
      <w:r w:rsidR="00AF3BB4" w:rsidRPr="00572749">
        <w:rPr>
          <w:rFonts w:ascii="Times New Roman" w:eastAsia="Times New Roman" w:hAnsi="Times New Roman" w:cs="Times New Roman"/>
          <w:sz w:val="24"/>
          <w:szCs w:val="24"/>
        </w:rPr>
        <w:t xml:space="preserve"> млн. </w:t>
      </w:r>
      <w:proofErr w:type="spellStart"/>
      <w:r w:rsidR="00AF3BB4" w:rsidRPr="00572749">
        <w:rPr>
          <w:rFonts w:ascii="Times New Roman" w:eastAsia="Times New Roman" w:hAnsi="Times New Roman" w:cs="Times New Roman"/>
          <w:sz w:val="24"/>
          <w:szCs w:val="24"/>
        </w:rPr>
        <w:t>кВтч</w:t>
      </w:r>
      <w:proofErr w:type="spellEnd"/>
      <w:r w:rsidR="00AF3BB4" w:rsidRPr="00572749">
        <w:rPr>
          <w:rFonts w:ascii="Times New Roman" w:eastAsia="Times New Roman" w:hAnsi="Times New Roman" w:cs="Times New Roman"/>
          <w:sz w:val="24"/>
          <w:szCs w:val="24"/>
        </w:rPr>
        <w:t xml:space="preserve">, что </w:t>
      </w:r>
      <w:r w:rsidR="00DD1518" w:rsidRPr="00572749">
        <w:rPr>
          <w:rFonts w:ascii="Times New Roman" w:eastAsia="Times New Roman" w:hAnsi="Times New Roman" w:cs="Times New Roman"/>
          <w:sz w:val="24"/>
          <w:szCs w:val="24"/>
        </w:rPr>
        <w:t>больше</w:t>
      </w:r>
      <w:r w:rsidR="00AF3BB4" w:rsidRPr="00572749">
        <w:rPr>
          <w:rFonts w:ascii="Times New Roman" w:eastAsia="Times New Roman" w:hAnsi="Times New Roman" w:cs="Times New Roman"/>
          <w:sz w:val="24"/>
          <w:szCs w:val="24"/>
        </w:rPr>
        <w:t xml:space="preserve"> плана на </w:t>
      </w:r>
      <w:r w:rsidR="00DD1518" w:rsidRPr="00572749">
        <w:rPr>
          <w:rFonts w:ascii="Times New Roman" w:eastAsia="Times New Roman" w:hAnsi="Times New Roman" w:cs="Times New Roman"/>
          <w:sz w:val="24"/>
          <w:szCs w:val="24"/>
        </w:rPr>
        <w:t>147,365</w:t>
      </w:r>
      <w:r w:rsidR="00AF3BB4" w:rsidRPr="00572749">
        <w:rPr>
          <w:rFonts w:ascii="Times New Roman" w:eastAsia="Times New Roman" w:hAnsi="Times New Roman" w:cs="Times New Roman"/>
          <w:sz w:val="24"/>
          <w:szCs w:val="24"/>
        </w:rPr>
        <w:t xml:space="preserve"> млн. </w:t>
      </w:r>
      <w:proofErr w:type="spellStart"/>
      <w:r w:rsidR="00AF3BB4" w:rsidRPr="00572749">
        <w:rPr>
          <w:rFonts w:ascii="Times New Roman" w:eastAsia="Times New Roman" w:hAnsi="Times New Roman" w:cs="Times New Roman"/>
          <w:sz w:val="24"/>
          <w:szCs w:val="24"/>
        </w:rPr>
        <w:t>кВтч</w:t>
      </w:r>
      <w:proofErr w:type="spellEnd"/>
      <w:r w:rsidR="00AF3BB4" w:rsidRPr="00572749">
        <w:rPr>
          <w:rFonts w:ascii="Times New Roman" w:eastAsia="Times New Roman" w:hAnsi="Times New Roman" w:cs="Times New Roman"/>
          <w:sz w:val="24"/>
          <w:szCs w:val="24"/>
        </w:rPr>
        <w:t>. Доход, полученный от переда</w:t>
      </w:r>
      <w:r w:rsidRPr="00572749">
        <w:rPr>
          <w:rFonts w:ascii="Times New Roman" w:eastAsia="Times New Roman" w:hAnsi="Times New Roman" w:cs="Times New Roman"/>
          <w:sz w:val="24"/>
          <w:szCs w:val="24"/>
        </w:rPr>
        <w:t>чи электрической энергии за 2020</w:t>
      </w:r>
      <w:r w:rsidR="00AF3BB4" w:rsidRPr="00572749">
        <w:rPr>
          <w:rFonts w:ascii="Times New Roman" w:eastAsia="Times New Roman" w:hAnsi="Times New Roman" w:cs="Times New Roman"/>
          <w:sz w:val="24"/>
          <w:szCs w:val="24"/>
        </w:rPr>
        <w:t xml:space="preserve"> год, составил </w:t>
      </w:r>
      <w:r w:rsidR="00DD1518" w:rsidRPr="00572749">
        <w:rPr>
          <w:rFonts w:ascii="Times New Roman" w:eastAsia="Times New Roman" w:hAnsi="Times New Roman" w:cs="Times New Roman"/>
          <w:sz w:val="24"/>
          <w:szCs w:val="24"/>
        </w:rPr>
        <w:t xml:space="preserve">10 662,578 </w:t>
      </w:r>
      <w:r w:rsidR="00AF3BB4" w:rsidRPr="00572749">
        <w:rPr>
          <w:rFonts w:ascii="Times New Roman" w:eastAsia="Times New Roman" w:hAnsi="Times New Roman" w:cs="Times New Roman"/>
          <w:sz w:val="24"/>
          <w:szCs w:val="24"/>
        </w:rPr>
        <w:t xml:space="preserve">млн. тенге, что </w:t>
      </w:r>
      <w:r w:rsidR="00DD1518" w:rsidRPr="00572749">
        <w:rPr>
          <w:rFonts w:ascii="Times New Roman" w:eastAsia="Times New Roman" w:hAnsi="Times New Roman" w:cs="Times New Roman"/>
          <w:sz w:val="24"/>
          <w:szCs w:val="24"/>
        </w:rPr>
        <w:t>больше</w:t>
      </w:r>
      <w:r w:rsidR="00AF3BB4" w:rsidRPr="00572749">
        <w:rPr>
          <w:rFonts w:ascii="Times New Roman" w:eastAsia="Times New Roman" w:hAnsi="Times New Roman" w:cs="Times New Roman"/>
          <w:sz w:val="24"/>
          <w:szCs w:val="24"/>
        </w:rPr>
        <w:t xml:space="preserve"> плана на </w:t>
      </w:r>
      <w:r w:rsidR="00DD1518" w:rsidRPr="00572749">
        <w:rPr>
          <w:rFonts w:ascii="Times New Roman" w:eastAsia="Times New Roman" w:hAnsi="Times New Roman" w:cs="Times New Roman"/>
          <w:sz w:val="24"/>
          <w:szCs w:val="24"/>
        </w:rPr>
        <w:t>634,818</w:t>
      </w:r>
      <w:r w:rsidR="00AF3BB4" w:rsidRPr="00572749">
        <w:rPr>
          <w:rFonts w:ascii="Times New Roman" w:eastAsia="Times New Roman" w:hAnsi="Times New Roman" w:cs="Times New Roman"/>
          <w:sz w:val="24"/>
          <w:szCs w:val="24"/>
        </w:rPr>
        <w:t xml:space="preserve"> млн. тенге (</w:t>
      </w:r>
      <w:r w:rsidR="00DD1518" w:rsidRPr="00572749">
        <w:rPr>
          <w:rFonts w:ascii="Times New Roman" w:eastAsia="Times New Roman" w:hAnsi="Times New Roman" w:cs="Times New Roman"/>
          <w:sz w:val="24"/>
          <w:szCs w:val="24"/>
        </w:rPr>
        <w:t>6,3</w:t>
      </w:r>
      <w:r w:rsidR="00AF3BB4" w:rsidRPr="00572749">
        <w:rPr>
          <w:rFonts w:ascii="Times New Roman" w:eastAsia="Times New Roman" w:hAnsi="Times New Roman" w:cs="Times New Roman"/>
          <w:sz w:val="24"/>
          <w:szCs w:val="24"/>
        </w:rPr>
        <w:t xml:space="preserve">%). </w:t>
      </w:r>
    </w:p>
    <w:p w:rsidR="00AF3BB4" w:rsidRPr="00572749" w:rsidRDefault="00AF3BB4" w:rsidP="00AF3BB4">
      <w:pPr>
        <w:tabs>
          <w:tab w:val="right" w:pos="-90"/>
          <w:tab w:val="center" w:pos="4677"/>
          <w:tab w:val="right" w:pos="9355"/>
        </w:tabs>
        <w:spacing w:after="0" w:line="240" w:lineRule="auto"/>
        <w:ind w:firstLine="567"/>
        <w:jc w:val="both"/>
        <w:rPr>
          <w:rFonts w:ascii="Times New Roman" w:eastAsia="Times New Roman" w:hAnsi="Times New Roman" w:cs="Times New Roman"/>
          <w:sz w:val="24"/>
          <w:szCs w:val="24"/>
        </w:rPr>
      </w:pPr>
      <w:r w:rsidRPr="00572749">
        <w:rPr>
          <w:rFonts w:ascii="Times New Roman" w:eastAsia="Times New Roman" w:hAnsi="Times New Roman" w:cs="Times New Roman"/>
          <w:sz w:val="24"/>
          <w:szCs w:val="24"/>
        </w:rPr>
        <w:t>Исполнение тарифной сметы в разрезе статей затрат по передаче электри</w:t>
      </w:r>
      <w:r w:rsidR="00D037EC" w:rsidRPr="00572749">
        <w:rPr>
          <w:rFonts w:ascii="Times New Roman" w:eastAsia="Times New Roman" w:hAnsi="Times New Roman" w:cs="Times New Roman"/>
          <w:sz w:val="24"/>
          <w:szCs w:val="24"/>
        </w:rPr>
        <w:t>ческой энергии АО «ПРЭК» за 2020</w:t>
      </w:r>
      <w:r w:rsidRPr="00572749">
        <w:rPr>
          <w:rFonts w:ascii="Times New Roman" w:eastAsia="Times New Roman" w:hAnsi="Times New Roman" w:cs="Times New Roman"/>
          <w:sz w:val="24"/>
          <w:szCs w:val="24"/>
        </w:rPr>
        <w:t xml:space="preserve"> год представлено в следующем анализе: </w:t>
      </w:r>
    </w:p>
    <w:p w:rsidR="00AF3BB4" w:rsidRPr="00572749" w:rsidRDefault="00AF3BB4" w:rsidP="00AF3BB4">
      <w:pPr>
        <w:tabs>
          <w:tab w:val="right" w:pos="-90"/>
          <w:tab w:val="center" w:pos="4677"/>
          <w:tab w:val="right" w:pos="9355"/>
        </w:tabs>
        <w:spacing w:after="0" w:line="240" w:lineRule="auto"/>
        <w:ind w:firstLine="567"/>
        <w:jc w:val="both"/>
        <w:rPr>
          <w:rFonts w:ascii="Times New Roman" w:eastAsia="Times New Roman" w:hAnsi="Times New Roman" w:cs="Times New Roman"/>
          <w:color w:val="000000"/>
          <w:sz w:val="24"/>
          <w:szCs w:val="24"/>
        </w:rPr>
      </w:pPr>
      <w:r w:rsidRPr="00572749">
        <w:rPr>
          <w:rFonts w:ascii="Times New Roman" w:eastAsia="Times New Roman" w:hAnsi="Times New Roman" w:cs="Times New Roman"/>
          <w:color w:val="000000"/>
          <w:sz w:val="24"/>
          <w:szCs w:val="24"/>
        </w:rPr>
        <w:t>Затраты на производство товаров и предоставление услуг по передаче и распределению электрической энергии предусмотрены в сумме 7</w:t>
      </w:r>
      <w:r w:rsidR="00350E39" w:rsidRPr="00572749">
        <w:rPr>
          <w:rFonts w:ascii="Times New Roman" w:eastAsia="Times New Roman" w:hAnsi="Times New Roman" w:cs="Times New Roman"/>
          <w:color w:val="000000"/>
          <w:sz w:val="24"/>
          <w:szCs w:val="24"/>
        </w:rPr>
        <w:t> 765,961</w:t>
      </w:r>
      <w:r w:rsidRPr="00572749">
        <w:rPr>
          <w:rFonts w:ascii="Times New Roman" w:eastAsia="Times New Roman" w:hAnsi="Times New Roman" w:cs="Times New Roman"/>
          <w:color w:val="000000"/>
          <w:sz w:val="24"/>
          <w:szCs w:val="24"/>
        </w:rPr>
        <w:t xml:space="preserve"> млн. тенге, фактически составили </w:t>
      </w:r>
      <w:r w:rsidR="00350E39" w:rsidRPr="00572749">
        <w:rPr>
          <w:rFonts w:ascii="Times New Roman" w:eastAsia="Times New Roman" w:hAnsi="Times New Roman" w:cs="Times New Roman"/>
          <w:color w:val="000000"/>
          <w:sz w:val="24"/>
          <w:szCs w:val="24"/>
        </w:rPr>
        <w:t>8 13</w:t>
      </w:r>
      <w:r w:rsidR="006B0B04" w:rsidRPr="00572749">
        <w:rPr>
          <w:rFonts w:ascii="Times New Roman" w:eastAsia="Times New Roman" w:hAnsi="Times New Roman" w:cs="Times New Roman"/>
          <w:color w:val="000000"/>
          <w:sz w:val="24"/>
          <w:szCs w:val="24"/>
        </w:rPr>
        <w:t>4</w:t>
      </w:r>
      <w:r w:rsidR="00350E39" w:rsidRPr="00572749">
        <w:rPr>
          <w:rFonts w:ascii="Times New Roman" w:eastAsia="Times New Roman" w:hAnsi="Times New Roman" w:cs="Times New Roman"/>
          <w:color w:val="000000"/>
          <w:sz w:val="24"/>
          <w:szCs w:val="24"/>
        </w:rPr>
        <w:t>,</w:t>
      </w:r>
      <w:r w:rsidR="006B0B04" w:rsidRPr="00572749">
        <w:rPr>
          <w:rFonts w:ascii="Times New Roman" w:eastAsia="Times New Roman" w:hAnsi="Times New Roman" w:cs="Times New Roman"/>
          <w:color w:val="000000"/>
          <w:sz w:val="24"/>
          <w:szCs w:val="24"/>
        </w:rPr>
        <w:t>094</w:t>
      </w:r>
      <w:r w:rsidRPr="00572749">
        <w:rPr>
          <w:rFonts w:ascii="Times New Roman" w:eastAsia="Times New Roman" w:hAnsi="Times New Roman" w:cs="Times New Roman"/>
          <w:color w:val="000000"/>
          <w:sz w:val="24"/>
          <w:szCs w:val="24"/>
        </w:rPr>
        <w:t xml:space="preserve"> млн. тенге, что </w:t>
      </w:r>
      <w:r w:rsidR="00350E39" w:rsidRPr="00572749">
        <w:rPr>
          <w:rFonts w:ascii="Times New Roman" w:eastAsia="Times New Roman" w:hAnsi="Times New Roman" w:cs="Times New Roman"/>
          <w:color w:val="000000"/>
          <w:sz w:val="24"/>
          <w:szCs w:val="24"/>
        </w:rPr>
        <w:t>больше</w:t>
      </w:r>
      <w:r w:rsidRPr="00572749">
        <w:rPr>
          <w:rFonts w:ascii="Times New Roman" w:eastAsia="Times New Roman" w:hAnsi="Times New Roman" w:cs="Times New Roman"/>
          <w:color w:val="000000"/>
          <w:sz w:val="24"/>
          <w:szCs w:val="24"/>
        </w:rPr>
        <w:t xml:space="preserve"> планируемых на </w:t>
      </w:r>
      <w:r w:rsidR="006B0B04" w:rsidRPr="00572749">
        <w:rPr>
          <w:rFonts w:ascii="Times New Roman" w:eastAsia="Times New Roman" w:hAnsi="Times New Roman" w:cs="Times New Roman"/>
          <w:color w:val="000000"/>
          <w:sz w:val="24"/>
          <w:szCs w:val="24"/>
        </w:rPr>
        <w:t>368</w:t>
      </w:r>
      <w:r w:rsidRPr="00572749">
        <w:rPr>
          <w:rFonts w:ascii="Times New Roman" w:eastAsia="Times New Roman" w:hAnsi="Times New Roman" w:cs="Times New Roman"/>
          <w:color w:val="000000"/>
          <w:sz w:val="24"/>
          <w:szCs w:val="24"/>
        </w:rPr>
        <w:t xml:space="preserve"> млн. тенге или </w:t>
      </w:r>
      <w:r w:rsidR="006B0B04" w:rsidRPr="00572749">
        <w:rPr>
          <w:rFonts w:ascii="Times New Roman" w:eastAsia="Times New Roman" w:hAnsi="Times New Roman" w:cs="Times New Roman"/>
          <w:color w:val="000000"/>
          <w:sz w:val="24"/>
          <w:szCs w:val="24"/>
        </w:rPr>
        <w:t>4,7</w:t>
      </w:r>
      <w:r w:rsidRPr="00572749">
        <w:rPr>
          <w:rFonts w:ascii="Times New Roman" w:eastAsia="Times New Roman" w:hAnsi="Times New Roman" w:cs="Times New Roman"/>
          <w:color w:val="000000"/>
          <w:sz w:val="24"/>
          <w:szCs w:val="24"/>
        </w:rPr>
        <w:t>%.</w:t>
      </w:r>
    </w:p>
    <w:p w:rsidR="00AF3BB4" w:rsidRPr="00572749" w:rsidRDefault="00AF3BB4" w:rsidP="00AF3BB4">
      <w:pPr>
        <w:tabs>
          <w:tab w:val="right" w:pos="-90"/>
          <w:tab w:val="center" w:pos="4677"/>
          <w:tab w:val="right" w:pos="9355"/>
        </w:tabs>
        <w:spacing w:after="0" w:line="240" w:lineRule="auto"/>
        <w:ind w:firstLine="567"/>
        <w:jc w:val="both"/>
        <w:rPr>
          <w:rFonts w:ascii="Times New Roman" w:eastAsia="Times New Roman" w:hAnsi="Times New Roman" w:cs="Times New Roman"/>
          <w:b/>
          <w:sz w:val="24"/>
          <w:szCs w:val="24"/>
        </w:rPr>
      </w:pPr>
      <w:r w:rsidRPr="00572749">
        <w:rPr>
          <w:rFonts w:ascii="Times New Roman" w:eastAsia="Times New Roman" w:hAnsi="Times New Roman" w:cs="Times New Roman"/>
          <w:b/>
          <w:sz w:val="24"/>
          <w:szCs w:val="24"/>
        </w:rPr>
        <w:t>Статья «Сырьё и материалы»:</w:t>
      </w:r>
    </w:p>
    <w:p w:rsidR="005F739A" w:rsidRPr="00572749" w:rsidRDefault="00AF3BB4" w:rsidP="005F739A">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При плане </w:t>
      </w:r>
      <w:r w:rsidR="005F739A" w:rsidRPr="00572749">
        <w:rPr>
          <w:rFonts w:ascii="Times New Roman" w:eastAsia="Times New Roman" w:hAnsi="Times New Roman" w:cs="Times New Roman"/>
          <w:sz w:val="24"/>
          <w:szCs w:val="24"/>
          <w:lang w:eastAsia="ru-RU"/>
        </w:rPr>
        <w:t>49,308</w:t>
      </w:r>
      <w:r w:rsidRPr="00572749">
        <w:rPr>
          <w:rFonts w:ascii="Times New Roman" w:eastAsia="Times New Roman" w:hAnsi="Times New Roman" w:cs="Times New Roman"/>
          <w:sz w:val="24"/>
          <w:szCs w:val="24"/>
          <w:lang w:eastAsia="ru-RU"/>
        </w:rPr>
        <w:t xml:space="preserve"> млн. тенге, затраты составили </w:t>
      </w:r>
      <w:r w:rsidR="005F739A" w:rsidRPr="00572749">
        <w:rPr>
          <w:rFonts w:ascii="Times New Roman" w:eastAsia="Times New Roman" w:hAnsi="Times New Roman" w:cs="Times New Roman"/>
          <w:sz w:val="24"/>
          <w:szCs w:val="24"/>
          <w:lang w:eastAsia="ru-RU"/>
        </w:rPr>
        <w:t>48</w:t>
      </w:r>
      <w:r w:rsidR="00E219DB" w:rsidRPr="00572749">
        <w:rPr>
          <w:rFonts w:ascii="Times New Roman" w:eastAsia="Times New Roman" w:hAnsi="Times New Roman" w:cs="Times New Roman"/>
          <w:sz w:val="24"/>
          <w:szCs w:val="24"/>
          <w:lang w:eastAsia="ru-RU"/>
        </w:rPr>
        <w:t>,039</w:t>
      </w:r>
      <w:r w:rsidRPr="00572749">
        <w:rPr>
          <w:rFonts w:ascii="Times New Roman" w:eastAsia="Times New Roman" w:hAnsi="Times New Roman" w:cs="Times New Roman"/>
          <w:sz w:val="24"/>
          <w:szCs w:val="24"/>
          <w:lang w:eastAsia="ru-RU"/>
        </w:rPr>
        <w:t xml:space="preserve"> млн. тенге, </w:t>
      </w:r>
      <w:r w:rsidR="005F739A" w:rsidRPr="00572749">
        <w:rPr>
          <w:rFonts w:ascii="Times New Roman" w:eastAsia="Times New Roman" w:hAnsi="Times New Roman" w:cs="Times New Roman"/>
          <w:sz w:val="24"/>
          <w:szCs w:val="24"/>
          <w:lang w:eastAsia="ru-RU"/>
        </w:rPr>
        <w:t>не исполнение</w:t>
      </w:r>
      <w:r w:rsidRPr="00572749">
        <w:rPr>
          <w:rFonts w:ascii="Times New Roman" w:eastAsia="Times New Roman" w:hAnsi="Times New Roman" w:cs="Times New Roman"/>
          <w:sz w:val="24"/>
          <w:szCs w:val="24"/>
          <w:lang w:eastAsia="ru-RU"/>
        </w:rPr>
        <w:t xml:space="preserve"> составил</w:t>
      </w:r>
      <w:r w:rsidR="005F739A" w:rsidRPr="00572749">
        <w:rPr>
          <w:rFonts w:ascii="Times New Roman" w:eastAsia="Times New Roman" w:hAnsi="Times New Roman" w:cs="Times New Roman"/>
          <w:sz w:val="24"/>
          <w:szCs w:val="24"/>
          <w:lang w:eastAsia="ru-RU"/>
        </w:rPr>
        <w:t>о</w:t>
      </w:r>
      <w:r w:rsidRPr="00572749">
        <w:rPr>
          <w:rFonts w:ascii="Times New Roman" w:eastAsia="Times New Roman" w:hAnsi="Times New Roman" w:cs="Times New Roman"/>
          <w:sz w:val="24"/>
          <w:szCs w:val="24"/>
          <w:lang w:eastAsia="ru-RU"/>
        </w:rPr>
        <w:t xml:space="preserve"> </w:t>
      </w:r>
      <w:r w:rsidR="005F739A" w:rsidRPr="00572749">
        <w:rPr>
          <w:rFonts w:ascii="Times New Roman" w:eastAsia="Times New Roman" w:hAnsi="Times New Roman" w:cs="Times New Roman"/>
          <w:sz w:val="24"/>
          <w:szCs w:val="24"/>
          <w:lang w:eastAsia="ru-RU"/>
        </w:rPr>
        <w:t>1,2</w:t>
      </w:r>
      <w:r w:rsidR="006B0B04" w:rsidRPr="00572749">
        <w:rPr>
          <w:rFonts w:ascii="Times New Roman" w:eastAsia="Times New Roman" w:hAnsi="Times New Roman" w:cs="Times New Roman"/>
          <w:sz w:val="24"/>
          <w:szCs w:val="24"/>
          <w:lang w:eastAsia="ru-RU"/>
        </w:rPr>
        <w:t xml:space="preserve">68 </w:t>
      </w:r>
      <w:r w:rsidRPr="00572749">
        <w:rPr>
          <w:rFonts w:ascii="Times New Roman" w:eastAsia="Times New Roman" w:hAnsi="Times New Roman" w:cs="Times New Roman"/>
          <w:sz w:val="24"/>
          <w:szCs w:val="24"/>
          <w:lang w:eastAsia="ru-RU"/>
        </w:rPr>
        <w:t xml:space="preserve">млн. тенге или </w:t>
      </w:r>
      <w:r w:rsidR="005F739A" w:rsidRPr="00572749">
        <w:rPr>
          <w:rFonts w:ascii="Times New Roman" w:eastAsia="Times New Roman" w:hAnsi="Times New Roman" w:cs="Times New Roman"/>
          <w:sz w:val="24"/>
          <w:szCs w:val="24"/>
          <w:lang w:eastAsia="ru-RU"/>
        </w:rPr>
        <w:t>2,</w:t>
      </w:r>
      <w:r w:rsidR="006B0B04" w:rsidRPr="00572749">
        <w:rPr>
          <w:rFonts w:ascii="Times New Roman" w:eastAsia="Times New Roman" w:hAnsi="Times New Roman" w:cs="Times New Roman"/>
          <w:sz w:val="24"/>
          <w:szCs w:val="24"/>
          <w:lang w:eastAsia="ru-RU"/>
        </w:rPr>
        <w:t>6</w:t>
      </w:r>
      <w:r w:rsidRPr="00572749">
        <w:rPr>
          <w:rFonts w:ascii="Times New Roman" w:eastAsia="Times New Roman" w:hAnsi="Times New Roman" w:cs="Times New Roman"/>
          <w:sz w:val="24"/>
          <w:szCs w:val="24"/>
          <w:lang w:eastAsia="ru-RU"/>
        </w:rPr>
        <w:t xml:space="preserve"> %. </w:t>
      </w:r>
      <w:r w:rsidR="005F739A" w:rsidRPr="00572749">
        <w:rPr>
          <w:rFonts w:ascii="Times New Roman" w:eastAsia="Times New Roman" w:hAnsi="Times New Roman" w:cs="Times New Roman"/>
          <w:sz w:val="24"/>
          <w:szCs w:val="24"/>
          <w:lang w:eastAsia="ru-RU"/>
        </w:rPr>
        <w:t xml:space="preserve">(в пределах допустимого уровня). </w:t>
      </w:r>
    </w:p>
    <w:p w:rsidR="00AF3BB4" w:rsidRPr="00572749" w:rsidRDefault="00E219DB" w:rsidP="005F739A">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Статья ГСМ:</w:t>
      </w:r>
      <w:r w:rsidR="009D6A80" w:rsidRPr="009D6A80">
        <w:rPr>
          <w:rFonts w:ascii="Times New Roman" w:eastAsia="Times New Roman" w:hAnsi="Times New Roman" w:cs="Times New Roman"/>
          <w:sz w:val="24"/>
          <w:szCs w:val="24"/>
          <w:lang w:eastAsia="ru-RU"/>
        </w:rPr>
        <w:t xml:space="preserve"> </w:t>
      </w:r>
      <w:r w:rsidR="00AF3BB4" w:rsidRPr="00572749">
        <w:rPr>
          <w:rFonts w:ascii="Times New Roman" w:eastAsia="Times New Roman" w:hAnsi="Times New Roman" w:cs="Times New Roman"/>
          <w:sz w:val="24"/>
          <w:szCs w:val="24"/>
          <w:lang w:eastAsia="ru-RU"/>
        </w:rPr>
        <w:t>При плане 4,</w:t>
      </w:r>
      <w:r w:rsidR="003D390E" w:rsidRPr="00572749">
        <w:rPr>
          <w:rFonts w:ascii="Times New Roman" w:eastAsia="Times New Roman" w:hAnsi="Times New Roman" w:cs="Times New Roman"/>
          <w:sz w:val="24"/>
          <w:szCs w:val="24"/>
          <w:lang w:eastAsia="ru-RU"/>
        </w:rPr>
        <w:t>545</w:t>
      </w:r>
      <w:r w:rsidR="00AF3BB4" w:rsidRPr="00572749">
        <w:rPr>
          <w:rFonts w:ascii="Times New Roman" w:eastAsia="Times New Roman" w:hAnsi="Times New Roman" w:cs="Times New Roman"/>
          <w:sz w:val="24"/>
          <w:szCs w:val="24"/>
          <w:lang w:eastAsia="ru-RU"/>
        </w:rPr>
        <w:t xml:space="preserve"> млн. тенге, затраты составили </w:t>
      </w:r>
      <w:r w:rsidR="003D390E" w:rsidRPr="00572749">
        <w:rPr>
          <w:rFonts w:ascii="Times New Roman" w:eastAsia="Times New Roman" w:hAnsi="Times New Roman" w:cs="Times New Roman"/>
          <w:sz w:val="24"/>
          <w:szCs w:val="24"/>
          <w:lang w:eastAsia="ru-RU"/>
        </w:rPr>
        <w:t>4,6</w:t>
      </w:r>
      <w:r w:rsidR="006B0B04" w:rsidRPr="00572749">
        <w:rPr>
          <w:rFonts w:ascii="Times New Roman" w:eastAsia="Times New Roman" w:hAnsi="Times New Roman" w:cs="Times New Roman"/>
          <w:sz w:val="24"/>
          <w:szCs w:val="24"/>
          <w:lang w:eastAsia="ru-RU"/>
        </w:rPr>
        <w:t>6</w:t>
      </w:r>
      <w:r w:rsidR="003D390E" w:rsidRPr="00572749">
        <w:rPr>
          <w:rFonts w:ascii="Times New Roman" w:eastAsia="Times New Roman" w:hAnsi="Times New Roman" w:cs="Times New Roman"/>
          <w:sz w:val="24"/>
          <w:szCs w:val="24"/>
          <w:lang w:eastAsia="ru-RU"/>
        </w:rPr>
        <w:t>3</w:t>
      </w:r>
      <w:r w:rsidR="00AF3BB4" w:rsidRPr="00572749">
        <w:rPr>
          <w:rFonts w:ascii="Times New Roman" w:eastAsia="Times New Roman" w:hAnsi="Times New Roman" w:cs="Times New Roman"/>
          <w:sz w:val="24"/>
          <w:szCs w:val="24"/>
          <w:lang w:eastAsia="ru-RU"/>
        </w:rPr>
        <w:t xml:space="preserve"> млн. тенге, перерасход составил 0,</w:t>
      </w:r>
      <w:r w:rsidR="006B0B04" w:rsidRPr="00572749">
        <w:rPr>
          <w:rFonts w:ascii="Times New Roman" w:eastAsia="Times New Roman" w:hAnsi="Times New Roman" w:cs="Times New Roman"/>
          <w:sz w:val="24"/>
          <w:szCs w:val="24"/>
          <w:lang w:eastAsia="ru-RU"/>
        </w:rPr>
        <w:t>11</w:t>
      </w:r>
      <w:r w:rsidR="003D390E" w:rsidRPr="00572749">
        <w:rPr>
          <w:rFonts w:ascii="Times New Roman" w:eastAsia="Times New Roman" w:hAnsi="Times New Roman" w:cs="Times New Roman"/>
          <w:sz w:val="24"/>
          <w:szCs w:val="24"/>
          <w:lang w:eastAsia="ru-RU"/>
        </w:rPr>
        <w:t>8</w:t>
      </w:r>
      <w:r w:rsidR="00AF3BB4" w:rsidRPr="00572749">
        <w:rPr>
          <w:rFonts w:ascii="Times New Roman" w:eastAsia="Times New Roman" w:hAnsi="Times New Roman" w:cs="Times New Roman"/>
          <w:sz w:val="24"/>
          <w:szCs w:val="24"/>
          <w:lang w:eastAsia="ru-RU"/>
        </w:rPr>
        <w:t xml:space="preserve"> млн. тенге или </w:t>
      </w:r>
      <w:r w:rsidR="006B0B04" w:rsidRPr="00572749">
        <w:rPr>
          <w:rFonts w:ascii="Times New Roman" w:eastAsia="Times New Roman" w:hAnsi="Times New Roman" w:cs="Times New Roman"/>
          <w:sz w:val="24"/>
          <w:szCs w:val="24"/>
          <w:lang w:eastAsia="ru-RU"/>
        </w:rPr>
        <w:t>2,6</w:t>
      </w:r>
      <w:r w:rsidR="00AF3BB4" w:rsidRPr="00572749">
        <w:rPr>
          <w:rFonts w:ascii="Times New Roman" w:eastAsia="Times New Roman" w:hAnsi="Times New Roman" w:cs="Times New Roman"/>
          <w:sz w:val="24"/>
          <w:szCs w:val="24"/>
          <w:lang w:eastAsia="ru-RU"/>
        </w:rPr>
        <w:t xml:space="preserve">%. </w:t>
      </w:r>
    </w:p>
    <w:p w:rsidR="00AF3BB4" w:rsidRPr="00572749" w:rsidRDefault="00AF3BB4" w:rsidP="00AF3BB4">
      <w:pPr>
        <w:tabs>
          <w:tab w:val="right" w:pos="-90"/>
          <w:tab w:val="center" w:pos="4677"/>
          <w:tab w:val="right" w:pos="9355"/>
        </w:tabs>
        <w:spacing w:after="0" w:line="240" w:lineRule="auto"/>
        <w:ind w:firstLine="567"/>
        <w:jc w:val="both"/>
        <w:rPr>
          <w:rFonts w:ascii="Times New Roman" w:eastAsia="Times New Roman" w:hAnsi="Times New Roman" w:cs="Times New Roman"/>
          <w:b/>
          <w:sz w:val="24"/>
          <w:szCs w:val="24"/>
        </w:rPr>
      </w:pPr>
      <w:r w:rsidRPr="00572749">
        <w:rPr>
          <w:rFonts w:ascii="Times New Roman" w:eastAsia="Times New Roman" w:hAnsi="Times New Roman" w:cs="Times New Roman"/>
          <w:b/>
          <w:sz w:val="24"/>
          <w:szCs w:val="24"/>
        </w:rPr>
        <w:t>Статья «Энергия:</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При плане 15</w:t>
      </w:r>
      <w:r w:rsidR="003D390E" w:rsidRPr="00572749">
        <w:rPr>
          <w:rFonts w:ascii="Times New Roman" w:eastAsia="Times New Roman" w:hAnsi="Times New Roman" w:cs="Times New Roman"/>
          <w:sz w:val="24"/>
          <w:szCs w:val="24"/>
          <w:lang w:eastAsia="ru-RU"/>
        </w:rPr>
        <w:t>6,475</w:t>
      </w:r>
      <w:r w:rsidRPr="00572749">
        <w:rPr>
          <w:rFonts w:ascii="Times New Roman" w:eastAsia="Times New Roman" w:hAnsi="Times New Roman" w:cs="Times New Roman"/>
          <w:sz w:val="24"/>
          <w:szCs w:val="24"/>
          <w:lang w:eastAsia="ru-RU"/>
        </w:rPr>
        <w:t xml:space="preserve"> млн. тенге, затраты составили 150,</w:t>
      </w:r>
      <w:r w:rsidR="003D390E" w:rsidRPr="00572749">
        <w:rPr>
          <w:rFonts w:ascii="Times New Roman" w:eastAsia="Times New Roman" w:hAnsi="Times New Roman" w:cs="Times New Roman"/>
          <w:sz w:val="24"/>
          <w:szCs w:val="24"/>
          <w:lang w:eastAsia="ru-RU"/>
        </w:rPr>
        <w:t>543</w:t>
      </w:r>
      <w:r w:rsidRPr="00572749">
        <w:rPr>
          <w:rFonts w:ascii="Times New Roman" w:eastAsia="Times New Roman" w:hAnsi="Times New Roman" w:cs="Times New Roman"/>
          <w:sz w:val="24"/>
          <w:szCs w:val="24"/>
          <w:lang w:eastAsia="ru-RU"/>
        </w:rPr>
        <w:t xml:space="preserve"> млн. тенге, не исполнение </w:t>
      </w:r>
      <w:r w:rsidR="003D390E" w:rsidRPr="00572749">
        <w:rPr>
          <w:rFonts w:ascii="Times New Roman" w:eastAsia="Times New Roman" w:hAnsi="Times New Roman" w:cs="Times New Roman"/>
          <w:sz w:val="24"/>
          <w:szCs w:val="24"/>
          <w:lang w:eastAsia="ru-RU"/>
        </w:rPr>
        <w:t>5,932</w:t>
      </w:r>
      <w:r w:rsidRPr="00572749">
        <w:rPr>
          <w:rFonts w:ascii="Times New Roman" w:eastAsia="Times New Roman" w:hAnsi="Times New Roman" w:cs="Times New Roman"/>
          <w:sz w:val="24"/>
          <w:szCs w:val="24"/>
          <w:lang w:eastAsia="ru-RU"/>
        </w:rPr>
        <w:t xml:space="preserve"> млн. тенге или </w:t>
      </w:r>
      <w:r w:rsidR="003D390E" w:rsidRPr="00572749">
        <w:rPr>
          <w:rFonts w:ascii="Times New Roman" w:eastAsia="Times New Roman" w:hAnsi="Times New Roman" w:cs="Times New Roman"/>
          <w:sz w:val="24"/>
          <w:szCs w:val="24"/>
          <w:lang w:eastAsia="ru-RU"/>
        </w:rPr>
        <w:t>3,8</w:t>
      </w:r>
      <w:r w:rsidRPr="00572749">
        <w:rPr>
          <w:rFonts w:ascii="Times New Roman" w:eastAsia="Times New Roman" w:hAnsi="Times New Roman" w:cs="Times New Roman"/>
          <w:sz w:val="24"/>
          <w:szCs w:val="24"/>
          <w:lang w:eastAsia="ru-RU"/>
        </w:rPr>
        <w:t xml:space="preserve">% (в пределах допустимого уровня). </w:t>
      </w:r>
    </w:p>
    <w:p w:rsidR="00AF3BB4" w:rsidRPr="00572749" w:rsidRDefault="00AF3BB4" w:rsidP="00AF3BB4">
      <w:pPr>
        <w:spacing w:after="0" w:line="240" w:lineRule="auto"/>
        <w:ind w:firstLine="540"/>
        <w:jc w:val="both"/>
        <w:rPr>
          <w:rFonts w:ascii="Times New Roman" w:eastAsia="Times New Roman" w:hAnsi="Times New Roman" w:cs="Times New Roman"/>
          <w:b/>
          <w:sz w:val="24"/>
          <w:szCs w:val="24"/>
          <w:lang w:eastAsia="ru-RU"/>
        </w:rPr>
      </w:pPr>
      <w:r w:rsidRPr="00572749">
        <w:rPr>
          <w:rFonts w:ascii="Times New Roman" w:eastAsia="Times New Roman" w:hAnsi="Times New Roman" w:cs="Times New Roman"/>
          <w:b/>
          <w:sz w:val="24"/>
          <w:szCs w:val="24"/>
          <w:lang w:eastAsia="ru-RU"/>
        </w:rPr>
        <w:t>Статья «Затраты на оплату труда»:</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При плане </w:t>
      </w:r>
      <w:r w:rsidR="00DD6F37" w:rsidRPr="00572749">
        <w:rPr>
          <w:rFonts w:ascii="Times New Roman" w:eastAsia="Times New Roman" w:hAnsi="Times New Roman" w:cs="Times New Roman"/>
          <w:sz w:val="24"/>
          <w:szCs w:val="24"/>
          <w:lang w:eastAsia="ru-RU"/>
        </w:rPr>
        <w:t>2 527,164</w:t>
      </w:r>
      <w:r w:rsidRPr="00572749">
        <w:rPr>
          <w:rFonts w:ascii="Times New Roman" w:eastAsia="Times New Roman" w:hAnsi="Times New Roman" w:cs="Times New Roman"/>
          <w:sz w:val="24"/>
          <w:szCs w:val="24"/>
          <w:lang w:eastAsia="ru-RU"/>
        </w:rPr>
        <w:t xml:space="preserve"> млн. тенге, фактические затраты составили 2</w:t>
      </w:r>
      <w:r w:rsidR="00DD6F37" w:rsidRPr="00572749">
        <w:rPr>
          <w:rFonts w:ascii="Times New Roman" w:eastAsia="Times New Roman" w:hAnsi="Times New Roman" w:cs="Times New Roman"/>
          <w:sz w:val="24"/>
          <w:szCs w:val="24"/>
          <w:lang w:eastAsia="ru-RU"/>
        </w:rPr>
        <w:t> </w:t>
      </w:r>
      <w:r w:rsidRPr="00572749">
        <w:rPr>
          <w:rFonts w:ascii="Times New Roman" w:eastAsia="Times New Roman" w:hAnsi="Times New Roman" w:cs="Times New Roman"/>
          <w:sz w:val="24"/>
          <w:szCs w:val="24"/>
          <w:lang w:eastAsia="ru-RU"/>
        </w:rPr>
        <w:t>4</w:t>
      </w:r>
      <w:r w:rsidR="00DD6F37" w:rsidRPr="00572749">
        <w:rPr>
          <w:rFonts w:ascii="Times New Roman" w:eastAsia="Times New Roman" w:hAnsi="Times New Roman" w:cs="Times New Roman"/>
          <w:sz w:val="24"/>
          <w:szCs w:val="24"/>
          <w:lang w:eastAsia="ru-RU"/>
        </w:rPr>
        <w:t>03,042</w:t>
      </w:r>
      <w:r w:rsidRPr="00572749">
        <w:rPr>
          <w:rFonts w:ascii="Times New Roman" w:eastAsia="Times New Roman" w:hAnsi="Times New Roman" w:cs="Times New Roman"/>
          <w:sz w:val="24"/>
          <w:szCs w:val="24"/>
          <w:lang w:eastAsia="ru-RU"/>
        </w:rPr>
        <w:t xml:space="preserve"> млн. тенге. </w:t>
      </w:r>
      <w:r w:rsidR="00E219DB" w:rsidRPr="00572749">
        <w:rPr>
          <w:rFonts w:ascii="Times New Roman" w:eastAsia="Times New Roman" w:hAnsi="Times New Roman" w:cs="Times New Roman"/>
          <w:sz w:val="24"/>
          <w:szCs w:val="24"/>
          <w:lang w:eastAsia="ru-RU"/>
        </w:rPr>
        <w:t>Экономия</w:t>
      </w:r>
      <w:r w:rsidRPr="00572749">
        <w:rPr>
          <w:rFonts w:ascii="Times New Roman" w:eastAsia="Times New Roman" w:hAnsi="Times New Roman" w:cs="Times New Roman"/>
          <w:sz w:val="24"/>
          <w:szCs w:val="24"/>
          <w:lang w:eastAsia="ru-RU"/>
        </w:rPr>
        <w:t xml:space="preserve"> по статье составил</w:t>
      </w:r>
      <w:r w:rsidR="00E219DB" w:rsidRPr="00572749">
        <w:rPr>
          <w:rFonts w:ascii="Times New Roman" w:eastAsia="Times New Roman" w:hAnsi="Times New Roman" w:cs="Times New Roman"/>
          <w:sz w:val="24"/>
          <w:szCs w:val="24"/>
          <w:lang w:eastAsia="ru-RU"/>
        </w:rPr>
        <w:t>а</w:t>
      </w:r>
      <w:r w:rsidRPr="00572749">
        <w:rPr>
          <w:rFonts w:ascii="Times New Roman" w:eastAsia="Times New Roman" w:hAnsi="Times New Roman" w:cs="Times New Roman"/>
          <w:sz w:val="24"/>
          <w:szCs w:val="24"/>
          <w:lang w:eastAsia="ru-RU"/>
        </w:rPr>
        <w:t xml:space="preserve"> </w:t>
      </w:r>
      <w:r w:rsidR="00DD6F37" w:rsidRPr="00572749">
        <w:rPr>
          <w:rFonts w:ascii="Times New Roman" w:eastAsia="Times New Roman" w:hAnsi="Times New Roman" w:cs="Times New Roman"/>
          <w:sz w:val="24"/>
          <w:szCs w:val="24"/>
          <w:lang w:eastAsia="ru-RU"/>
        </w:rPr>
        <w:t>124,122</w:t>
      </w:r>
      <w:r w:rsidRPr="00572749">
        <w:rPr>
          <w:rFonts w:ascii="Times New Roman" w:eastAsia="Times New Roman" w:hAnsi="Times New Roman" w:cs="Times New Roman"/>
          <w:sz w:val="24"/>
          <w:szCs w:val="24"/>
          <w:lang w:eastAsia="ru-RU"/>
        </w:rPr>
        <w:t xml:space="preserve"> млн. тенге или </w:t>
      </w:r>
      <w:r w:rsidR="00DD6F37" w:rsidRPr="00572749">
        <w:rPr>
          <w:rFonts w:ascii="Times New Roman" w:eastAsia="Times New Roman" w:hAnsi="Times New Roman" w:cs="Times New Roman"/>
          <w:sz w:val="24"/>
          <w:szCs w:val="24"/>
          <w:lang w:eastAsia="ru-RU"/>
        </w:rPr>
        <w:t>4,9</w:t>
      </w:r>
      <w:r w:rsidRPr="00572749">
        <w:rPr>
          <w:rFonts w:ascii="Times New Roman" w:eastAsia="Times New Roman" w:hAnsi="Times New Roman" w:cs="Times New Roman"/>
          <w:sz w:val="24"/>
          <w:szCs w:val="24"/>
          <w:lang w:eastAsia="ru-RU"/>
        </w:rPr>
        <w:t xml:space="preserve"> %. </w:t>
      </w:r>
    </w:p>
    <w:p w:rsidR="004C77F6" w:rsidRPr="00572749" w:rsidRDefault="004C77F6" w:rsidP="009D6A80">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Численность персонала по регулируемой деятельности АО «ПРЭК» в 2020 году составила 1</w:t>
      </w:r>
      <w:r w:rsidR="005E749A" w:rsidRPr="00572749">
        <w:rPr>
          <w:rFonts w:ascii="Times New Roman" w:eastAsia="Times New Roman" w:hAnsi="Times New Roman" w:cs="Times New Roman"/>
          <w:sz w:val="24"/>
          <w:szCs w:val="24"/>
          <w:lang w:eastAsia="ru-RU"/>
        </w:rPr>
        <w:t>675</w:t>
      </w:r>
      <w:r w:rsidRPr="00572749">
        <w:rPr>
          <w:rFonts w:ascii="Times New Roman" w:eastAsia="Times New Roman" w:hAnsi="Times New Roman" w:cs="Times New Roman"/>
          <w:sz w:val="24"/>
          <w:szCs w:val="24"/>
          <w:lang w:eastAsia="ru-RU"/>
        </w:rPr>
        <w:t xml:space="preserve"> человек, в том числе производственный персонал 1</w:t>
      </w:r>
      <w:r w:rsidR="009D6A80" w:rsidRPr="009D6A80">
        <w:rPr>
          <w:rFonts w:ascii="Times New Roman" w:eastAsia="Times New Roman" w:hAnsi="Times New Roman" w:cs="Times New Roman"/>
          <w:sz w:val="24"/>
          <w:szCs w:val="24"/>
          <w:lang w:eastAsia="ru-RU"/>
        </w:rPr>
        <w:t xml:space="preserve"> </w:t>
      </w:r>
      <w:r w:rsidRPr="00572749">
        <w:rPr>
          <w:rFonts w:ascii="Times New Roman" w:eastAsia="Times New Roman" w:hAnsi="Times New Roman" w:cs="Times New Roman"/>
          <w:sz w:val="24"/>
          <w:szCs w:val="24"/>
          <w:lang w:eastAsia="ru-RU"/>
        </w:rPr>
        <w:t>6</w:t>
      </w:r>
      <w:r w:rsidR="005E749A" w:rsidRPr="00572749">
        <w:rPr>
          <w:rFonts w:ascii="Times New Roman" w:eastAsia="Times New Roman" w:hAnsi="Times New Roman" w:cs="Times New Roman"/>
          <w:sz w:val="24"/>
          <w:szCs w:val="24"/>
          <w:lang w:eastAsia="ru-RU"/>
        </w:rPr>
        <w:t>13</w:t>
      </w:r>
      <w:r w:rsidRPr="00572749">
        <w:rPr>
          <w:rFonts w:ascii="Times New Roman" w:eastAsia="Times New Roman" w:hAnsi="Times New Roman" w:cs="Times New Roman"/>
          <w:sz w:val="24"/>
          <w:szCs w:val="24"/>
          <w:lang w:eastAsia="ru-RU"/>
        </w:rPr>
        <w:t xml:space="preserve"> чел. Из-за низкой заработной платы на предприятии текучесть кадров составила 277 человек.   </w:t>
      </w:r>
    </w:p>
    <w:p w:rsidR="00AF3BB4" w:rsidRPr="00572749" w:rsidRDefault="00AF3BB4" w:rsidP="00AF3BB4">
      <w:pPr>
        <w:spacing w:after="0" w:line="240" w:lineRule="auto"/>
        <w:jc w:val="both"/>
        <w:rPr>
          <w:rFonts w:ascii="Times New Roman" w:eastAsia="Times New Roman" w:hAnsi="Times New Roman" w:cs="Times New Roman"/>
          <w:sz w:val="24"/>
          <w:szCs w:val="24"/>
          <w:lang w:eastAsia="ru-RU"/>
        </w:rPr>
      </w:pPr>
    </w:p>
    <w:p w:rsidR="00AF3BB4" w:rsidRPr="00572749" w:rsidRDefault="00AF3BB4" w:rsidP="00AF3BB4">
      <w:pPr>
        <w:spacing w:after="0" w:line="240" w:lineRule="auto"/>
        <w:ind w:firstLine="540"/>
        <w:jc w:val="both"/>
        <w:rPr>
          <w:rFonts w:ascii="Times New Roman" w:eastAsia="Times New Roman" w:hAnsi="Times New Roman" w:cs="Times New Roman"/>
          <w:b/>
          <w:sz w:val="24"/>
          <w:szCs w:val="24"/>
          <w:lang w:eastAsia="ru-RU"/>
        </w:rPr>
      </w:pPr>
      <w:r w:rsidRPr="00572749">
        <w:rPr>
          <w:rFonts w:ascii="Times New Roman" w:eastAsia="Times New Roman" w:hAnsi="Times New Roman" w:cs="Times New Roman"/>
          <w:b/>
          <w:sz w:val="24"/>
          <w:szCs w:val="24"/>
          <w:lang w:eastAsia="ru-RU"/>
        </w:rPr>
        <w:t>Статья «Обязательные профессиональные пенсионные взносы»:</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При плане </w:t>
      </w:r>
      <w:r w:rsidR="009E5624" w:rsidRPr="00572749">
        <w:rPr>
          <w:rFonts w:ascii="Times New Roman" w:eastAsia="Times New Roman" w:hAnsi="Times New Roman" w:cs="Times New Roman"/>
          <w:sz w:val="24"/>
          <w:szCs w:val="24"/>
          <w:lang w:eastAsia="ru-RU"/>
        </w:rPr>
        <w:t>7,3</w:t>
      </w:r>
      <w:r w:rsidRPr="00572749">
        <w:rPr>
          <w:rFonts w:ascii="Times New Roman" w:eastAsia="Times New Roman" w:hAnsi="Times New Roman" w:cs="Times New Roman"/>
          <w:sz w:val="24"/>
          <w:szCs w:val="24"/>
          <w:lang w:eastAsia="ru-RU"/>
        </w:rPr>
        <w:t xml:space="preserve"> млн. тенге факт составил </w:t>
      </w:r>
      <w:r w:rsidR="009E5624" w:rsidRPr="00572749">
        <w:rPr>
          <w:rFonts w:ascii="Times New Roman" w:eastAsia="Times New Roman" w:hAnsi="Times New Roman" w:cs="Times New Roman"/>
          <w:sz w:val="24"/>
          <w:szCs w:val="24"/>
          <w:lang w:eastAsia="ru-RU"/>
        </w:rPr>
        <w:t>7,93</w:t>
      </w:r>
      <w:r w:rsidRPr="00572749">
        <w:rPr>
          <w:rFonts w:ascii="Times New Roman" w:eastAsia="Times New Roman" w:hAnsi="Times New Roman" w:cs="Times New Roman"/>
          <w:sz w:val="24"/>
          <w:szCs w:val="24"/>
          <w:lang w:eastAsia="ru-RU"/>
        </w:rPr>
        <w:t xml:space="preserve"> млн. тенге. </w:t>
      </w:r>
      <w:r w:rsidR="009E5624" w:rsidRPr="00572749">
        <w:rPr>
          <w:rFonts w:ascii="Times New Roman" w:eastAsia="Times New Roman" w:hAnsi="Times New Roman" w:cs="Times New Roman"/>
          <w:sz w:val="24"/>
          <w:szCs w:val="24"/>
          <w:lang w:eastAsia="ru-RU"/>
        </w:rPr>
        <w:t xml:space="preserve">Перерасход </w:t>
      </w:r>
      <w:r w:rsidRPr="00572749">
        <w:rPr>
          <w:rFonts w:ascii="Times New Roman" w:eastAsia="Times New Roman" w:hAnsi="Times New Roman" w:cs="Times New Roman"/>
          <w:sz w:val="24"/>
          <w:szCs w:val="24"/>
          <w:lang w:eastAsia="ru-RU"/>
        </w:rPr>
        <w:t xml:space="preserve">по статье составил 0,6 млн. тенге или </w:t>
      </w:r>
      <w:r w:rsidR="009E5624" w:rsidRPr="00572749">
        <w:rPr>
          <w:rFonts w:ascii="Times New Roman" w:eastAsia="Times New Roman" w:hAnsi="Times New Roman" w:cs="Times New Roman"/>
          <w:sz w:val="24"/>
          <w:szCs w:val="24"/>
          <w:lang w:eastAsia="ru-RU"/>
        </w:rPr>
        <w:t>8,6</w:t>
      </w:r>
      <w:r w:rsidRPr="00572749">
        <w:rPr>
          <w:rFonts w:ascii="Times New Roman" w:eastAsia="Times New Roman" w:hAnsi="Times New Roman" w:cs="Times New Roman"/>
          <w:color w:val="FF0000"/>
          <w:sz w:val="24"/>
          <w:szCs w:val="24"/>
          <w:lang w:eastAsia="ru-RU"/>
        </w:rPr>
        <w:t xml:space="preserve"> </w:t>
      </w:r>
      <w:r w:rsidRPr="00572749">
        <w:rPr>
          <w:rFonts w:ascii="Times New Roman" w:eastAsia="Times New Roman" w:hAnsi="Times New Roman" w:cs="Times New Roman"/>
          <w:sz w:val="24"/>
          <w:szCs w:val="24"/>
          <w:lang w:eastAsia="ru-RU"/>
        </w:rPr>
        <w:t>%</w:t>
      </w:r>
      <w:r w:rsidRPr="00572749">
        <w:rPr>
          <w:rFonts w:ascii="Times New Roman" w:eastAsia="Times New Roman" w:hAnsi="Times New Roman" w:cs="Times New Roman"/>
          <w:color w:val="FF0000"/>
          <w:sz w:val="24"/>
          <w:szCs w:val="24"/>
          <w:lang w:eastAsia="ru-RU"/>
        </w:rPr>
        <w:t>.</w:t>
      </w:r>
      <w:r w:rsidRPr="00572749">
        <w:rPr>
          <w:rFonts w:ascii="Times New Roman" w:eastAsia="Times New Roman" w:hAnsi="Times New Roman" w:cs="Times New Roman"/>
          <w:sz w:val="24"/>
          <w:szCs w:val="24"/>
          <w:lang w:eastAsia="ru-RU"/>
        </w:rPr>
        <w:t xml:space="preserve"> За счет </w:t>
      </w:r>
      <w:r w:rsidR="00E219DB" w:rsidRPr="00572749">
        <w:rPr>
          <w:rFonts w:ascii="Times New Roman" w:eastAsia="Times New Roman" w:hAnsi="Times New Roman" w:cs="Times New Roman"/>
          <w:sz w:val="24"/>
          <w:szCs w:val="24"/>
          <w:lang w:eastAsia="ru-RU"/>
        </w:rPr>
        <w:t xml:space="preserve">поведения аттестации рабочих мест и </w:t>
      </w:r>
      <w:r w:rsidR="009E5624" w:rsidRPr="00572749">
        <w:rPr>
          <w:rFonts w:ascii="Times New Roman" w:eastAsia="Times New Roman" w:hAnsi="Times New Roman" w:cs="Times New Roman"/>
          <w:sz w:val="24"/>
          <w:szCs w:val="24"/>
          <w:lang w:eastAsia="ru-RU"/>
        </w:rPr>
        <w:t>увеличения</w:t>
      </w:r>
      <w:r w:rsidRPr="00572749">
        <w:rPr>
          <w:rFonts w:ascii="Times New Roman" w:eastAsia="Times New Roman" w:hAnsi="Times New Roman" w:cs="Times New Roman"/>
          <w:sz w:val="24"/>
          <w:szCs w:val="24"/>
          <w:lang w:eastAsia="ru-RU"/>
        </w:rPr>
        <w:t xml:space="preserve"> </w:t>
      </w:r>
      <w:r w:rsidR="009E5624" w:rsidRPr="00572749">
        <w:rPr>
          <w:rFonts w:ascii="Times New Roman" w:eastAsia="Times New Roman" w:hAnsi="Times New Roman" w:cs="Times New Roman"/>
          <w:sz w:val="24"/>
          <w:szCs w:val="24"/>
          <w:lang w:eastAsia="ru-RU"/>
        </w:rPr>
        <w:t>работ с вредными условиями труда</w:t>
      </w:r>
      <w:r w:rsidRPr="00572749">
        <w:rPr>
          <w:rFonts w:ascii="Times New Roman" w:eastAsia="Times New Roman" w:hAnsi="Times New Roman" w:cs="Times New Roman"/>
          <w:sz w:val="24"/>
          <w:szCs w:val="24"/>
          <w:lang w:eastAsia="ru-RU"/>
        </w:rPr>
        <w:t xml:space="preserve">. </w:t>
      </w:r>
    </w:p>
    <w:p w:rsidR="00AF3BB4" w:rsidRPr="00572749" w:rsidRDefault="00AF3BB4" w:rsidP="00AF3BB4">
      <w:pPr>
        <w:spacing w:after="0" w:line="240" w:lineRule="auto"/>
        <w:ind w:firstLine="540"/>
        <w:jc w:val="both"/>
        <w:rPr>
          <w:rFonts w:ascii="Times New Roman" w:eastAsia="Times New Roman" w:hAnsi="Times New Roman" w:cs="Times New Roman"/>
          <w:b/>
          <w:sz w:val="24"/>
          <w:szCs w:val="24"/>
          <w:lang w:eastAsia="ru-RU"/>
        </w:rPr>
      </w:pPr>
      <w:r w:rsidRPr="00572749">
        <w:rPr>
          <w:rFonts w:ascii="Times New Roman" w:eastAsia="Times New Roman" w:hAnsi="Times New Roman" w:cs="Times New Roman"/>
          <w:b/>
          <w:sz w:val="24"/>
          <w:szCs w:val="24"/>
          <w:lang w:eastAsia="ru-RU"/>
        </w:rPr>
        <w:t xml:space="preserve">Статья </w:t>
      </w:r>
      <w:r w:rsidR="009D6A80">
        <w:rPr>
          <w:rFonts w:ascii="Times New Roman" w:eastAsia="Times New Roman" w:hAnsi="Times New Roman" w:cs="Times New Roman"/>
          <w:b/>
          <w:sz w:val="24"/>
          <w:szCs w:val="24"/>
          <w:lang w:eastAsia="ru-RU"/>
        </w:rPr>
        <w:t>«</w:t>
      </w:r>
      <w:r w:rsidRPr="00572749">
        <w:rPr>
          <w:rFonts w:ascii="Times New Roman" w:eastAsia="Times New Roman" w:hAnsi="Times New Roman" w:cs="Times New Roman"/>
          <w:b/>
          <w:sz w:val="24"/>
          <w:szCs w:val="24"/>
          <w:lang w:eastAsia="ru-RU"/>
        </w:rPr>
        <w:t>Ремонт</w:t>
      </w:r>
      <w:r w:rsidR="009D6A80">
        <w:rPr>
          <w:rFonts w:ascii="Times New Roman" w:eastAsia="Times New Roman" w:hAnsi="Times New Roman" w:cs="Times New Roman"/>
          <w:b/>
          <w:sz w:val="24"/>
          <w:szCs w:val="24"/>
          <w:lang w:eastAsia="ru-RU"/>
        </w:rPr>
        <w:t>»</w:t>
      </w:r>
      <w:r w:rsidRPr="00572749">
        <w:rPr>
          <w:rFonts w:ascii="Times New Roman" w:eastAsia="Times New Roman" w:hAnsi="Times New Roman" w:cs="Times New Roman"/>
          <w:b/>
          <w:sz w:val="24"/>
          <w:szCs w:val="24"/>
          <w:lang w:eastAsia="ru-RU"/>
        </w:rPr>
        <w:t>:</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План </w:t>
      </w:r>
      <w:r w:rsidR="00E219DB" w:rsidRPr="00572749">
        <w:rPr>
          <w:rFonts w:ascii="Times New Roman" w:eastAsia="Times New Roman" w:hAnsi="Times New Roman" w:cs="Times New Roman"/>
          <w:sz w:val="24"/>
          <w:szCs w:val="24"/>
          <w:lang w:eastAsia="ru-RU"/>
        </w:rPr>
        <w:t>365,486</w:t>
      </w:r>
      <w:r w:rsidRPr="00572749">
        <w:rPr>
          <w:rFonts w:ascii="Times New Roman" w:eastAsia="Times New Roman" w:hAnsi="Times New Roman" w:cs="Times New Roman"/>
          <w:sz w:val="24"/>
          <w:szCs w:val="24"/>
          <w:lang w:eastAsia="ru-RU"/>
        </w:rPr>
        <w:t xml:space="preserve"> млн. тенге. С учётом услуг подрядных организаций на ремонт было израсходовано </w:t>
      </w:r>
      <w:r w:rsidR="00E219DB" w:rsidRPr="00572749">
        <w:rPr>
          <w:rFonts w:ascii="Times New Roman" w:eastAsia="Times New Roman" w:hAnsi="Times New Roman" w:cs="Times New Roman"/>
          <w:sz w:val="24"/>
          <w:szCs w:val="24"/>
          <w:lang w:eastAsia="ru-RU"/>
        </w:rPr>
        <w:t xml:space="preserve">405,898 </w:t>
      </w:r>
      <w:r w:rsidRPr="00572749">
        <w:rPr>
          <w:rFonts w:ascii="Times New Roman" w:eastAsia="Times New Roman" w:hAnsi="Times New Roman" w:cs="Times New Roman"/>
          <w:sz w:val="24"/>
          <w:szCs w:val="24"/>
          <w:lang w:eastAsia="ru-RU"/>
        </w:rPr>
        <w:t xml:space="preserve">млн. тенге. Перерасход по статье составил </w:t>
      </w:r>
      <w:r w:rsidR="00E219DB" w:rsidRPr="00572749">
        <w:rPr>
          <w:rFonts w:ascii="Times New Roman" w:eastAsia="Times New Roman" w:hAnsi="Times New Roman" w:cs="Times New Roman"/>
          <w:sz w:val="24"/>
          <w:szCs w:val="24"/>
          <w:lang w:eastAsia="ru-RU"/>
        </w:rPr>
        <w:t>40,412</w:t>
      </w:r>
      <w:r w:rsidRPr="00572749">
        <w:rPr>
          <w:rFonts w:ascii="Times New Roman" w:eastAsia="Times New Roman" w:hAnsi="Times New Roman" w:cs="Times New Roman"/>
          <w:sz w:val="24"/>
          <w:szCs w:val="24"/>
          <w:lang w:eastAsia="ru-RU"/>
        </w:rPr>
        <w:t xml:space="preserve"> млн. тенге или </w:t>
      </w:r>
      <w:r w:rsidR="00E219DB" w:rsidRPr="00572749">
        <w:rPr>
          <w:rFonts w:ascii="Times New Roman" w:eastAsia="Times New Roman" w:hAnsi="Times New Roman" w:cs="Times New Roman"/>
          <w:sz w:val="24"/>
          <w:szCs w:val="24"/>
          <w:lang w:eastAsia="ru-RU"/>
        </w:rPr>
        <w:t>11,1</w:t>
      </w:r>
      <w:r w:rsidRPr="00572749">
        <w:rPr>
          <w:rFonts w:ascii="Times New Roman" w:eastAsia="Times New Roman" w:hAnsi="Times New Roman" w:cs="Times New Roman"/>
          <w:sz w:val="24"/>
          <w:szCs w:val="24"/>
          <w:lang w:eastAsia="ru-RU"/>
        </w:rPr>
        <w:t xml:space="preserve"> %.</w:t>
      </w:r>
    </w:p>
    <w:p w:rsidR="00AF3BB4" w:rsidRPr="00572749" w:rsidRDefault="00AF3BB4" w:rsidP="00AF3BB4">
      <w:pPr>
        <w:spacing w:after="0" w:line="240" w:lineRule="auto"/>
        <w:ind w:firstLine="540"/>
        <w:jc w:val="both"/>
        <w:rPr>
          <w:rFonts w:ascii="Times New Roman" w:eastAsia="Times New Roman" w:hAnsi="Times New Roman" w:cs="Times New Roman"/>
          <w:b/>
          <w:sz w:val="24"/>
          <w:szCs w:val="24"/>
          <w:lang w:eastAsia="ru-RU"/>
        </w:rPr>
      </w:pPr>
      <w:r w:rsidRPr="00572749">
        <w:rPr>
          <w:rFonts w:ascii="Times New Roman" w:eastAsia="Times New Roman" w:hAnsi="Times New Roman" w:cs="Times New Roman"/>
          <w:b/>
          <w:sz w:val="24"/>
          <w:szCs w:val="24"/>
          <w:lang w:eastAsia="ru-RU"/>
        </w:rPr>
        <w:t>Статья «Услуги сторонних организаций производственного характера»:</w:t>
      </w:r>
    </w:p>
    <w:p w:rsidR="00E219DB"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Эта статья включает в себя в основном услуги автотранспорта. При плане 1</w:t>
      </w:r>
      <w:r w:rsidR="00E219DB" w:rsidRPr="00572749">
        <w:rPr>
          <w:rFonts w:ascii="Times New Roman" w:eastAsia="Times New Roman" w:hAnsi="Times New Roman" w:cs="Times New Roman"/>
          <w:sz w:val="24"/>
          <w:szCs w:val="24"/>
          <w:lang w:eastAsia="ru-RU"/>
        </w:rPr>
        <w:t xml:space="preserve"> 054,9</w:t>
      </w:r>
      <w:r w:rsidRPr="00572749">
        <w:rPr>
          <w:rFonts w:ascii="Times New Roman" w:eastAsia="Times New Roman" w:hAnsi="Times New Roman" w:cs="Times New Roman"/>
          <w:sz w:val="24"/>
          <w:szCs w:val="24"/>
          <w:lang w:eastAsia="ru-RU"/>
        </w:rPr>
        <w:t xml:space="preserve"> млн. тенге, по данной статье фактические затраты составили 1</w:t>
      </w:r>
      <w:r w:rsidR="00E219DB" w:rsidRPr="00572749">
        <w:rPr>
          <w:rFonts w:ascii="Times New Roman" w:eastAsia="Times New Roman" w:hAnsi="Times New Roman" w:cs="Times New Roman"/>
          <w:sz w:val="24"/>
          <w:szCs w:val="24"/>
          <w:lang w:eastAsia="ru-RU"/>
        </w:rPr>
        <w:t> 489,6</w:t>
      </w:r>
      <w:r w:rsidRPr="00572749">
        <w:rPr>
          <w:rFonts w:ascii="Times New Roman" w:eastAsia="Times New Roman" w:hAnsi="Times New Roman" w:cs="Times New Roman"/>
          <w:sz w:val="24"/>
          <w:szCs w:val="24"/>
          <w:lang w:eastAsia="ru-RU"/>
        </w:rPr>
        <w:t xml:space="preserve"> млн. тенге. </w:t>
      </w:r>
      <w:r w:rsidR="00E219DB" w:rsidRPr="00572749">
        <w:rPr>
          <w:rFonts w:ascii="Times New Roman" w:eastAsia="Times New Roman" w:hAnsi="Times New Roman" w:cs="Times New Roman"/>
          <w:sz w:val="24"/>
          <w:szCs w:val="24"/>
          <w:lang w:eastAsia="ru-RU"/>
        </w:rPr>
        <w:t xml:space="preserve">Перерасход по статье </w:t>
      </w:r>
      <w:r w:rsidRPr="00572749">
        <w:rPr>
          <w:rFonts w:ascii="Times New Roman" w:eastAsia="Times New Roman" w:hAnsi="Times New Roman" w:cs="Times New Roman"/>
          <w:sz w:val="24"/>
          <w:szCs w:val="24"/>
          <w:lang w:eastAsia="ru-RU"/>
        </w:rPr>
        <w:t xml:space="preserve">составил </w:t>
      </w:r>
      <w:r w:rsidR="00E219DB" w:rsidRPr="00572749">
        <w:rPr>
          <w:rFonts w:ascii="Times New Roman" w:eastAsia="Times New Roman" w:hAnsi="Times New Roman" w:cs="Times New Roman"/>
          <w:sz w:val="24"/>
          <w:szCs w:val="24"/>
          <w:lang w:eastAsia="ru-RU"/>
        </w:rPr>
        <w:t>434,7</w:t>
      </w:r>
      <w:r w:rsidRPr="00572749">
        <w:rPr>
          <w:rFonts w:ascii="Times New Roman" w:eastAsia="Times New Roman" w:hAnsi="Times New Roman" w:cs="Times New Roman"/>
          <w:sz w:val="24"/>
          <w:szCs w:val="24"/>
          <w:lang w:eastAsia="ru-RU"/>
        </w:rPr>
        <w:t xml:space="preserve"> млн. тенге или 4</w:t>
      </w:r>
      <w:r w:rsidR="00E219DB" w:rsidRPr="00572749">
        <w:rPr>
          <w:rFonts w:ascii="Times New Roman" w:eastAsia="Times New Roman" w:hAnsi="Times New Roman" w:cs="Times New Roman"/>
          <w:sz w:val="24"/>
          <w:szCs w:val="24"/>
          <w:lang w:eastAsia="ru-RU"/>
        </w:rPr>
        <w:t>1</w:t>
      </w:r>
      <w:r w:rsidRPr="00572749">
        <w:rPr>
          <w:rFonts w:ascii="Times New Roman" w:eastAsia="Times New Roman" w:hAnsi="Times New Roman" w:cs="Times New Roman"/>
          <w:sz w:val="24"/>
          <w:szCs w:val="24"/>
          <w:lang w:eastAsia="ru-RU"/>
        </w:rPr>
        <w:t>,</w:t>
      </w:r>
      <w:r w:rsidR="00E219DB" w:rsidRPr="00572749">
        <w:rPr>
          <w:rFonts w:ascii="Times New Roman" w:eastAsia="Times New Roman" w:hAnsi="Times New Roman" w:cs="Times New Roman"/>
          <w:sz w:val="24"/>
          <w:szCs w:val="24"/>
          <w:lang w:eastAsia="ru-RU"/>
        </w:rPr>
        <w:t>2</w:t>
      </w:r>
      <w:r w:rsidRPr="00572749">
        <w:rPr>
          <w:rFonts w:ascii="Times New Roman" w:eastAsia="Times New Roman" w:hAnsi="Times New Roman" w:cs="Times New Roman"/>
          <w:sz w:val="24"/>
          <w:szCs w:val="24"/>
          <w:lang w:eastAsia="ru-RU"/>
        </w:rPr>
        <w:t xml:space="preserve"> % </w:t>
      </w:r>
    </w:p>
    <w:p w:rsidR="00AF3BB4" w:rsidRPr="00572749" w:rsidRDefault="00AF3BB4" w:rsidP="00AF3BB4">
      <w:pPr>
        <w:spacing w:after="0" w:line="240" w:lineRule="auto"/>
        <w:ind w:firstLine="540"/>
        <w:jc w:val="both"/>
        <w:rPr>
          <w:rFonts w:ascii="Times New Roman" w:eastAsia="Times New Roman" w:hAnsi="Times New Roman" w:cs="Times New Roman"/>
          <w:b/>
          <w:sz w:val="24"/>
          <w:szCs w:val="24"/>
          <w:lang w:eastAsia="ru-RU"/>
        </w:rPr>
      </w:pPr>
      <w:r w:rsidRPr="00572749">
        <w:rPr>
          <w:rFonts w:ascii="Times New Roman" w:eastAsia="Times New Roman" w:hAnsi="Times New Roman" w:cs="Times New Roman"/>
          <w:b/>
          <w:sz w:val="24"/>
          <w:szCs w:val="24"/>
          <w:lang w:eastAsia="ru-RU"/>
        </w:rPr>
        <w:t xml:space="preserve">Статья Прочие затраты. </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В прочие затраты входят расходы на командировки производственного характера, канцелярские и почтовые расходы, услуги связи, поверка приборов, содержание зданий, аренда основных фондов, затраты по охране труда, подготовка кадров, услуги по охране объектов, экспертные услуги, затраты по отводу земельных участков, прочие расходы. При плане </w:t>
      </w:r>
      <w:r w:rsidR="00E219DB" w:rsidRPr="00572749">
        <w:rPr>
          <w:rFonts w:ascii="Times New Roman" w:eastAsia="Times New Roman" w:hAnsi="Times New Roman" w:cs="Times New Roman"/>
          <w:sz w:val="24"/>
          <w:szCs w:val="24"/>
          <w:lang w:eastAsia="ru-RU"/>
        </w:rPr>
        <w:t>345,5</w:t>
      </w:r>
      <w:r w:rsidRPr="00572749">
        <w:rPr>
          <w:rFonts w:ascii="Times New Roman" w:eastAsia="Times New Roman" w:hAnsi="Times New Roman" w:cs="Times New Roman"/>
          <w:sz w:val="24"/>
          <w:szCs w:val="24"/>
          <w:lang w:eastAsia="ru-RU"/>
        </w:rPr>
        <w:t xml:space="preserve"> млн. тенге, фактические затраты составили 3</w:t>
      </w:r>
      <w:r w:rsidR="00BD03EC" w:rsidRPr="00572749">
        <w:rPr>
          <w:rFonts w:ascii="Times New Roman" w:eastAsia="Times New Roman" w:hAnsi="Times New Roman" w:cs="Times New Roman"/>
          <w:sz w:val="24"/>
          <w:szCs w:val="24"/>
          <w:lang w:eastAsia="ru-RU"/>
        </w:rPr>
        <w:t>59,4</w:t>
      </w:r>
      <w:r w:rsidRPr="00572749">
        <w:rPr>
          <w:rFonts w:ascii="Times New Roman" w:eastAsia="Times New Roman" w:hAnsi="Times New Roman" w:cs="Times New Roman"/>
          <w:sz w:val="24"/>
          <w:szCs w:val="24"/>
          <w:lang w:eastAsia="ru-RU"/>
        </w:rPr>
        <w:t xml:space="preserve"> млн. тенге. Перерасход по данным затратам составил </w:t>
      </w:r>
      <w:r w:rsidR="00BD03EC" w:rsidRPr="00572749">
        <w:rPr>
          <w:rFonts w:ascii="Times New Roman" w:eastAsia="Times New Roman" w:hAnsi="Times New Roman" w:cs="Times New Roman"/>
          <w:sz w:val="24"/>
          <w:szCs w:val="24"/>
          <w:lang w:eastAsia="ru-RU"/>
        </w:rPr>
        <w:t xml:space="preserve">13,8 </w:t>
      </w:r>
      <w:r w:rsidRPr="00572749">
        <w:rPr>
          <w:rFonts w:ascii="Times New Roman" w:eastAsia="Times New Roman" w:hAnsi="Times New Roman" w:cs="Times New Roman"/>
          <w:sz w:val="24"/>
          <w:szCs w:val="24"/>
          <w:lang w:eastAsia="ru-RU"/>
        </w:rPr>
        <w:t xml:space="preserve">млн. тенге или </w:t>
      </w:r>
      <w:r w:rsidR="00BD03EC" w:rsidRPr="00572749">
        <w:rPr>
          <w:rFonts w:ascii="Times New Roman" w:eastAsia="Times New Roman" w:hAnsi="Times New Roman" w:cs="Times New Roman"/>
          <w:sz w:val="24"/>
          <w:szCs w:val="24"/>
          <w:lang w:eastAsia="ru-RU"/>
        </w:rPr>
        <w:t>4</w:t>
      </w:r>
      <w:r w:rsidRPr="00572749">
        <w:rPr>
          <w:rFonts w:ascii="Times New Roman" w:eastAsia="Times New Roman" w:hAnsi="Times New Roman" w:cs="Times New Roman"/>
          <w:sz w:val="24"/>
          <w:szCs w:val="24"/>
          <w:lang w:eastAsia="ru-RU"/>
        </w:rPr>
        <w:t xml:space="preserve"> %. Увеличение затрат произошло по статьям: </w:t>
      </w:r>
    </w:p>
    <w:p w:rsidR="00AF3BB4" w:rsidRPr="00572749" w:rsidRDefault="00BD03EC"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 </w:t>
      </w:r>
      <w:r w:rsidR="00AF3BB4" w:rsidRPr="00572749">
        <w:rPr>
          <w:rFonts w:ascii="Times New Roman" w:eastAsia="Times New Roman" w:hAnsi="Times New Roman" w:cs="Times New Roman"/>
          <w:sz w:val="24"/>
          <w:szCs w:val="24"/>
          <w:lang w:eastAsia="ru-RU"/>
        </w:rPr>
        <w:t>«поверка приборов» - 1</w:t>
      </w:r>
      <w:r w:rsidR="00A221AA" w:rsidRPr="00572749">
        <w:rPr>
          <w:rFonts w:ascii="Times New Roman" w:eastAsia="Times New Roman" w:hAnsi="Times New Roman" w:cs="Times New Roman"/>
          <w:sz w:val="24"/>
          <w:szCs w:val="24"/>
          <w:lang w:eastAsia="ru-RU"/>
        </w:rPr>
        <w:t>1,275</w:t>
      </w:r>
      <w:r w:rsidR="00AF3BB4" w:rsidRPr="00572749">
        <w:rPr>
          <w:rFonts w:ascii="Times New Roman" w:eastAsia="Times New Roman" w:hAnsi="Times New Roman" w:cs="Times New Roman"/>
          <w:sz w:val="24"/>
          <w:szCs w:val="24"/>
          <w:lang w:eastAsia="ru-RU"/>
        </w:rPr>
        <w:t xml:space="preserve"> млн. тенге, за счет выполнения работ по поверке трансформаторов тока и напряжения, согласно ст. 23</w:t>
      </w:r>
      <w:r w:rsidR="0037598A" w:rsidRPr="00572749">
        <w:rPr>
          <w:rFonts w:ascii="Times New Roman" w:eastAsia="Times New Roman" w:hAnsi="Times New Roman" w:cs="Times New Roman"/>
          <w:sz w:val="24"/>
          <w:szCs w:val="24"/>
          <w:lang w:eastAsia="ru-RU"/>
        </w:rPr>
        <w:t xml:space="preserve"> </w:t>
      </w:r>
      <w:r w:rsidR="00AF3BB4" w:rsidRPr="00572749">
        <w:rPr>
          <w:rFonts w:ascii="Times New Roman" w:eastAsia="Times New Roman" w:hAnsi="Times New Roman" w:cs="Times New Roman"/>
          <w:sz w:val="24"/>
          <w:szCs w:val="24"/>
          <w:lang w:eastAsia="ru-RU"/>
        </w:rPr>
        <w:t>Закона РК «Об обеспечении единства измерений»;</w:t>
      </w:r>
    </w:p>
    <w:p w:rsidR="00BD03EC" w:rsidRPr="00572749" w:rsidRDefault="00BD03EC" w:rsidP="00BD03EC">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«содержание зданий» - 0,67 млн. тенге (10%), </w:t>
      </w:r>
    </w:p>
    <w:p w:rsidR="00AF3BB4" w:rsidRPr="00572749" w:rsidRDefault="00E0599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 </w:t>
      </w:r>
      <w:r w:rsidR="00AF3BB4" w:rsidRPr="00572749">
        <w:rPr>
          <w:rFonts w:ascii="Times New Roman" w:eastAsia="Times New Roman" w:hAnsi="Times New Roman" w:cs="Times New Roman"/>
          <w:sz w:val="24"/>
          <w:szCs w:val="24"/>
          <w:lang w:eastAsia="ru-RU"/>
        </w:rPr>
        <w:t xml:space="preserve">«подготовка кадров» - </w:t>
      </w:r>
      <w:r w:rsidR="00BD03EC" w:rsidRPr="00572749">
        <w:rPr>
          <w:rFonts w:ascii="Times New Roman" w:eastAsia="Times New Roman" w:hAnsi="Times New Roman" w:cs="Times New Roman"/>
          <w:sz w:val="24"/>
          <w:szCs w:val="24"/>
          <w:lang w:eastAsia="ru-RU"/>
        </w:rPr>
        <w:t>0,386</w:t>
      </w:r>
      <w:r w:rsidR="00AF3BB4" w:rsidRPr="00572749">
        <w:rPr>
          <w:rFonts w:ascii="Times New Roman" w:eastAsia="Times New Roman" w:hAnsi="Times New Roman" w:cs="Times New Roman"/>
          <w:sz w:val="24"/>
          <w:szCs w:val="24"/>
          <w:lang w:eastAsia="ru-RU"/>
        </w:rPr>
        <w:t xml:space="preserve"> млн. тенге (</w:t>
      </w:r>
      <w:r w:rsidR="00BD03EC" w:rsidRPr="00572749">
        <w:rPr>
          <w:rFonts w:ascii="Times New Roman" w:eastAsia="Times New Roman" w:hAnsi="Times New Roman" w:cs="Times New Roman"/>
          <w:sz w:val="24"/>
          <w:szCs w:val="24"/>
          <w:lang w:eastAsia="ru-RU"/>
        </w:rPr>
        <w:t>3</w:t>
      </w:r>
      <w:r w:rsidR="00AF3BB4" w:rsidRPr="00572749">
        <w:rPr>
          <w:rFonts w:ascii="Times New Roman" w:eastAsia="Times New Roman" w:hAnsi="Times New Roman" w:cs="Times New Roman"/>
          <w:sz w:val="24"/>
          <w:szCs w:val="24"/>
          <w:lang w:eastAsia="ru-RU"/>
        </w:rPr>
        <w:t xml:space="preserve">,2%), за счет необходимости обучения персонала, в том числе вновь принятого, а также аттестации и переаттестации работающего персонала.  </w:t>
      </w:r>
    </w:p>
    <w:p w:rsidR="00BD03EC"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«экспертные услуги» - </w:t>
      </w:r>
      <w:r w:rsidR="00A221AA" w:rsidRPr="00572749">
        <w:rPr>
          <w:rFonts w:ascii="Times New Roman" w:eastAsia="Times New Roman" w:hAnsi="Times New Roman" w:cs="Times New Roman"/>
          <w:sz w:val="24"/>
          <w:szCs w:val="24"/>
          <w:lang w:eastAsia="ru-RU"/>
        </w:rPr>
        <w:t>1,348</w:t>
      </w:r>
      <w:r w:rsidRPr="00572749">
        <w:rPr>
          <w:rFonts w:ascii="Times New Roman" w:eastAsia="Times New Roman" w:hAnsi="Times New Roman" w:cs="Times New Roman"/>
          <w:sz w:val="24"/>
          <w:szCs w:val="24"/>
          <w:lang w:eastAsia="ru-RU"/>
        </w:rPr>
        <w:t xml:space="preserve"> млн. тенге (</w:t>
      </w:r>
      <w:r w:rsidR="00A221AA" w:rsidRPr="00572749">
        <w:rPr>
          <w:rFonts w:ascii="Times New Roman" w:eastAsia="Times New Roman" w:hAnsi="Times New Roman" w:cs="Times New Roman"/>
          <w:sz w:val="24"/>
          <w:szCs w:val="24"/>
          <w:lang w:eastAsia="ru-RU"/>
        </w:rPr>
        <w:t>7,9</w:t>
      </w:r>
      <w:r w:rsidRPr="00572749">
        <w:rPr>
          <w:rFonts w:ascii="Times New Roman" w:eastAsia="Times New Roman" w:hAnsi="Times New Roman" w:cs="Times New Roman"/>
          <w:sz w:val="24"/>
          <w:szCs w:val="24"/>
          <w:lang w:eastAsia="ru-RU"/>
        </w:rPr>
        <w:t xml:space="preserve">%), </w:t>
      </w:r>
    </w:p>
    <w:p w:rsidR="00BD03EC" w:rsidRPr="00572749" w:rsidRDefault="00BD03EC" w:rsidP="00BD03EC">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«содержание зданий» - 0,67 млн. тенге (10%), </w:t>
      </w:r>
    </w:p>
    <w:p w:rsidR="00AF3BB4" w:rsidRPr="00572749" w:rsidRDefault="00BD03EC" w:rsidP="00BD03EC">
      <w:pPr>
        <w:spacing w:after="0" w:line="240" w:lineRule="auto"/>
        <w:contextualSpacing/>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         </w:t>
      </w:r>
      <w:r w:rsidR="00AF3BB4" w:rsidRPr="00572749">
        <w:rPr>
          <w:rFonts w:ascii="Times New Roman" w:eastAsia="Times New Roman" w:hAnsi="Times New Roman" w:cs="Times New Roman"/>
          <w:sz w:val="24"/>
          <w:szCs w:val="24"/>
          <w:lang w:eastAsia="ru-RU"/>
        </w:rPr>
        <w:t xml:space="preserve">«прочие расходы» - </w:t>
      </w:r>
      <w:r w:rsidR="00DD6F37" w:rsidRPr="00572749">
        <w:rPr>
          <w:rFonts w:ascii="Times New Roman" w:eastAsia="Times New Roman" w:hAnsi="Times New Roman" w:cs="Times New Roman"/>
          <w:sz w:val="24"/>
          <w:szCs w:val="24"/>
          <w:lang w:eastAsia="ru-RU"/>
        </w:rPr>
        <w:t>1,</w:t>
      </w:r>
      <w:r w:rsidRPr="00572749">
        <w:rPr>
          <w:rFonts w:ascii="Times New Roman" w:eastAsia="Times New Roman" w:hAnsi="Times New Roman" w:cs="Times New Roman"/>
          <w:sz w:val="24"/>
          <w:szCs w:val="24"/>
          <w:lang w:eastAsia="ru-RU"/>
        </w:rPr>
        <w:t xml:space="preserve">38 </w:t>
      </w:r>
      <w:r w:rsidR="00AF3BB4" w:rsidRPr="00572749">
        <w:rPr>
          <w:rFonts w:ascii="Times New Roman" w:eastAsia="Times New Roman" w:hAnsi="Times New Roman" w:cs="Times New Roman"/>
          <w:sz w:val="24"/>
          <w:szCs w:val="24"/>
          <w:lang w:eastAsia="ru-RU"/>
        </w:rPr>
        <w:t xml:space="preserve">млн. тенге. </w:t>
      </w:r>
    </w:p>
    <w:p w:rsidR="00BD03EC" w:rsidRPr="00572749" w:rsidRDefault="00BD03EC" w:rsidP="00BD03EC">
      <w:pPr>
        <w:spacing w:after="0" w:line="240" w:lineRule="auto"/>
        <w:contextualSpacing/>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По остальным статьям сложилась экономия 1,929 </w:t>
      </w:r>
      <w:proofErr w:type="spellStart"/>
      <w:r w:rsidRPr="00572749">
        <w:rPr>
          <w:rFonts w:ascii="Times New Roman" w:eastAsia="Times New Roman" w:hAnsi="Times New Roman" w:cs="Times New Roman"/>
          <w:sz w:val="24"/>
          <w:szCs w:val="24"/>
          <w:lang w:eastAsia="ru-RU"/>
        </w:rPr>
        <w:t>млн.тенге</w:t>
      </w:r>
      <w:proofErr w:type="spellEnd"/>
      <w:r w:rsidRPr="00572749">
        <w:rPr>
          <w:rFonts w:ascii="Times New Roman" w:eastAsia="Times New Roman" w:hAnsi="Times New Roman" w:cs="Times New Roman"/>
          <w:sz w:val="24"/>
          <w:szCs w:val="24"/>
          <w:lang w:eastAsia="ru-RU"/>
        </w:rPr>
        <w:t>.</w:t>
      </w:r>
    </w:p>
    <w:p w:rsidR="00AF3BB4" w:rsidRPr="00572749" w:rsidRDefault="00AF3BB4" w:rsidP="00AF3BB4">
      <w:pPr>
        <w:spacing w:after="0" w:line="240" w:lineRule="auto"/>
        <w:ind w:firstLine="540"/>
        <w:jc w:val="both"/>
        <w:rPr>
          <w:rFonts w:ascii="Times New Roman" w:eastAsia="Times New Roman" w:hAnsi="Times New Roman" w:cs="Times New Roman"/>
          <w:b/>
          <w:sz w:val="24"/>
          <w:szCs w:val="24"/>
          <w:lang w:eastAsia="ru-RU"/>
        </w:rPr>
      </w:pPr>
      <w:r w:rsidRPr="00572749">
        <w:rPr>
          <w:rFonts w:ascii="Times New Roman" w:eastAsia="Times New Roman" w:hAnsi="Times New Roman" w:cs="Times New Roman"/>
          <w:b/>
          <w:sz w:val="24"/>
          <w:szCs w:val="24"/>
          <w:lang w:eastAsia="ru-RU"/>
        </w:rPr>
        <w:t>Статья Затраты на компенсацию нормативных технических потерь.</w:t>
      </w:r>
    </w:p>
    <w:p w:rsidR="00CF63CE"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Нормат</w:t>
      </w:r>
      <w:r w:rsidR="00D037EC" w:rsidRPr="00572749">
        <w:rPr>
          <w:rFonts w:ascii="Times New Roman" w:eastAsia="Times New Roman" w:hAnsi="Times New Roman" w:cs="Times New Roman"/>
          <w:sz w:val="24"/>
          <w:szCs w:val="24"/>
          <w:lang w:eastAsia="ru-RU"/>
        </w:rPr>
        <w:t>ивные технические потери на 2020</w:t>
      </w:r>
      <w:r w:rsidRPr="00572749">
        <w:rPr>
          <w:rFonts w:ascii="Times New Roman" w:eastAsia="Times New Roman" w:hAnsi="Times New Roman" w:cs="Times New Roman"/>
          <w:sz w:val="24"/>
          <w:szCs w:val="24"/>
          <w:lang w:eastAsia="ru-RU"/>
        </w:rPr>
        <w:t xml:space="preserve"> год приняты в размере 21</w:t>
      </w:r>
      <w:r w:rsidR="00E7151D" w:rsidRPr="00572749">
        <w:rPr>
          <w:rFonts w:ascii="Times New Roman" w:eastAsia="Times New Roman" w:hAnsi="Times New Roman" w:cs="Times New Roman"/>
          <w:sz w:val="24"/>
          <w:szCs w:val="24"/>
          <w:lang w:eastAsia="ru-RU"/>
        </w:rPr>
        <w:t>0,984</w:t>
      </w:r>
      <w:r w:rsidRPr="00572749">
        <w:rPr>
          <w:rFonts w:ascii="Times New Roman" w:eastAsia="Times New Roman" w:hAnsi="Times New Roman" w:cs="Times New Roman"/>
          <w:sz w:val="24"/>
          <w:szCs w:val="24"/>
          <w:lang w:eastAsia="ru-RU"/>
        </w:rPr>
        <w:t xml:space="preserve"> млн. </w:t>
      </w:r>
      <w:proofErr w:type="spellStart"/>
      <w:r w:rsidRPr="00572749">
        <w:rPr>
          <w:rFonts w:ascii="Times New Roman" w:eastAsia="Times New Roman" w:hAnsi="Times New Roman" w:cs="Times New Roman"/>
          <w:sz w:val="24"/>
          <w:szCs w:val="24"/>
          <w:lang w:eastAsia="ru-RU"/>
        </w:rPr>
        <w:t>кВтч</w:t>
      </w:r>
      <w:proofErr w:type="spellEnd"/>
      <w:r w:rsidRPr="00572749">
        <w:rPr>
          <w:rFonts w:ascii="Times New Roman" w:eastAsia="Times New Roman" w:hAnsi="Times New Roman" w:cs="Times New Roman"/>
          <w:sz w:val="24"/>
          <w:szCs w:val="24"/>
          <w:lang w:eastAsia="ru-RU"/>
        </w:rPr>
        <w:t xml:space="preserve"> или 8,</w:t>
      </w:r>
      <w:r w:rsidR="00E7151D" w:rsidRPr="00572749">
        <w:rPr>
          <w:rFonts w:ascii="Times New Roman" w:eastAsia="Times New Roman" w:hAnsi="Times New Roman" w:cs="Times New Roman"/>
          <w:sz w:val="24"/>
          <w:szCs w:val="24"/>
          <w:lang w:eastAsia="ru-RU"/>
        </w:rPr>
        <w:t>3</w:t>
      </w:r>
      <w:r w:rsidRPr="00572749">
        <w:rPr>
          <w:rFonts w:ascii="Times New Roman" w:eastAsia="Times New Roman" w:hAnsi="Times New Roman" w:cs="Times New Roman"/>
          <w:sz w:val="24"/>
          <w:szCs w:val="24"/>
          <w:lang w:eastAsia="ru-RU"/>
        </w:rPr>
        <w:t>% на сумму 1</w:t>
      </w:r>
      <w:r w:rsidR="00E7151D" w:rsidRPr="00572749">
        <w:rPr>
          <w:rFonts w:ascii="Times New Roman" w:eastAsia="Times New Roman" w:hAnsi="Times New Roman" w:cs="Times New Roman"/>
          <w:sz w:val="24"/>
          <w:szCs w:val="24"/>
          <w:lang w:eastAsia="ru-RU"/>
        </w:rPr>
        <w:t> 612,646</w:t>
      </w:r>
      <w:r w:rsidRPr="00572749">
        <w:rPr>
          <w:rFonts w:ascii="Times New Roman" w:eastAsia="Times New Roman" w:hAnsi="Times New Roman" w:cs="Times New Roman"/>
          <w:sz w:val="24"/>
          <w:szCs w:val="24"/>
          <w:lang w:eastAsia="ru-RU"/>
        </w:rPr>
        <w:t xml:space="preserve"> млн. тенге. Фактические потери составили 2</w:t>
      </w:r>
      <w:r w:rsidR="00E7151D" w:rsidRPr="00572749">
        <w:rPr>
          <w:rFonts w:ascii="Times New Roman" w:eastAsia="Times New Roman" w:hAnsi="Times New Roman" w:cs="Times New Roman"/>
          <w:sz w:val="24"/>
          <w:szCs w:val="24"/>
          <w:lang w:eastAsia="ru-RU"/>
        </w:rPr>
        <w:t>07,907</w:t>
      </w:r>
      <w:r w:rsidRPr="00572749">
        <w:rPr>
          <w:rFonts w:ascii="Times New Roman" w:eastAsia="Times New Roman" w:hAnsi="Times New Roman" w:cs="Times New Roman"/>
          <w:sz w:val="24"/>
          <w:szCs w:val="24"/>
          <w:lang w:eastAsia="ru-RU"/>
        </w:rPr>
        <w:t xml:space="preserve"> млн. </w:t>
      </w:r>
      <w:proofErr w:type="spellStart"/>
      <w:r w:rsidRPr="00572749">
        <w:rPr>
          <w:rFonts w:ascii="Times New Roman" w:eastAsia="Times New Roman" w:hAnsi="Times New Roman" w:cs="Times New Roman"/>
          <w:sz w:val="24"/>
          <w:szCs w:val="24"/>
          <w:lang w:eastAsia="ru-RU"/>
        </w:rPr>
        <w:t>кВтч</w:t>
      </w:r>
      <w:proofErr w:type="spellEnd"/>
      <w:r w:rsidRPr="00572749">
        <w:rPr>
          <w:rFonts w:ascii="Times New Roman" w:eastAsia="Times New Roman" w:hAnsi="Times New Roman" w:cs="Times New Roman"/>
          <w:sz w:val="24"/>
          <w:szCs w:val="24"/>
          <w:lang w:eastAsia="ru-RU"/>
        </w:rPr>
        <w:t xml:space="preserve"> или </w:t>
      </w:r>
      <w:r w:rsidR="00E7151D" w:rsidRPr="00572749">
        <w:rPr>
          <w:rFonts w:ascii="Times New Roman" w:eastAsia="Times New Roman" w:hAnsi="Times New Roman" w:cs="Times New Roman"/>
          <w:sz w:val="24"/>
          <w:szCs w:val="24"/>
          <w:lang w:eastAsia="ru-RU"/>
        </w:rPr>
        <w:t>7,74</w:t>
      </w:r>
      <w:r w:rsidRPr="00572749">
        <w:rPr>
          <w:rFonts w:ascii="Times New Roman" w:eastAsia="Times New Roman" w:hAnsi="Times New Roman" w:cs="Times New Roman"/>
          <w:sz w:val="24"/>
          <w:szCs w:val="24"/>
          <w:lang w:eastAsia="ru-RU"/>
        </w:rPr>
        <w:t xml:space="preserve"> % на сумму </w:t>
      </w:r>
      <w:r w:rsidR="00E7151D" w:rsidRPr="00572749">
        <w:rPr>
          <w:rFonts w:ascii="Times New Roman" w:eastAsia="Times New Roman" w:hAnsi="Times New Roman" w:cs="Times New Roman"/>
          <w:sz w:val="24"/>
          <w:szCs w:val="24"/>
          <w:lang w:eastAsia="ru-RU"/>
        </w:rPr>
        <w:t>1 615,003</w:t>
      </w:r>
      <w:r w:rsidRPr="00572749">
        <w:rPr>
          <w:rFonts w:ascii="Times New Roman" w:eastAsia="Times New Roman" w:hAnsi="Times New Roman" w:cs="Times New Roman"/>
          <w:sz w:val="24"/>
          <w:szCs w:val="24"/>
          <w:lang w:eastAsia="ru-RU"/>
        </w:rPr>
        <w:t xml:space="preserve"> млн. тенге. Не исполнение </w:t>
      </w:r>
      <w:r w:rsidR="00E7151D" w:rsidRPr="00572749">
        <w:rPr>
          <w:rFonts w:ascii="Times New Roman" w:eastAsia="Times New Roman" w:hAnsi="Times New Roman" w:cs="Times New Roman"/>
          <w:sz w:val="24"/>
          <w:szCs w:val="24"/>
          <w:lang w:eastAsia="ru-RU"/>
        </w:rPr>
        <w:t>2,387</w:t>
      </w:r>
      <w:r w:rsidRPr="00572749">
        <w:rPr>
          <w:rFonts w:ascii="Times New Roman" w:eastAsia="Times New Roman" w:hAnsi="Times New Roman" w:cs="Times New Roman"/>
          <w:sz w:val="24"/>
          <w:szCs w:val="24"/>
          <w:lang w:eastAsia="ru-RU"/>
        </w:rPr>
        <w:t xml:space="preserve"> млн. тенге или </w:t>
      </w:r>
      <w:r w:rsidR="00CF63CE" w:rsidRPr="00572749">
        <w:rPr>
          <w:rFonts w:ascii="Times New Roman" w:eastAsia="Times New Roman" w:hAnsi="Times New Roman" w:cs="Times New Roman"/>
          <w:sz w:val="24"/>
          <w:szCs w:val="24"/>
          <w:lang w:eastAsia="ru-RU"/>
        </w:rPr>
        <w:t>0,1</w:t>
      </w:r>
      <w:r w:rsidRPr="00572749">
        <w:rPr>
          <w:rFonts w:ascii="Times New Roman" w:eastAsia="Times New Roman" w:hAnsi="Times New Roman" w:cs="Times New Roman"/>
          <w:sz w:val="24"/>
          <w:szCs w:val="24"/>
          <w:lang w:eastAsia="ru-RU"/>
        </w:rPr>
        <w:t xml:space="preserve"> %. </w:t>
      </w:r>
    </w:p>
    <w:p w:rsidR="00AF3BB4" w:rsidRPr="00572749" w:rsidRDefault="00AF3BB4" w:rsidP="00AF3BB4">
      <w:pPr>
        <w:spacing w:after="0" w:line="240" w:lineRule="auto"/>
        <w:ind w:firstLine="540"/>
        <w:jc w:val="both"/>
        <w:rPr>
          <w:rFonts w:ascii="Times New Roman" w:eastAsia="Times New Roman" w:hAnsi="Times New Roman" w:cs="Times New Roman"/>
          <w:b/>
          <w:sz w:val="24"/>
          <w:szCs w:val="24"/>
          <w:lang w:eastAsia="ru-RU"/>
        </w:rPr>
      </w:pPr>
      <w:r w:rsidRPr="00572749">
        <w:rPr>
          <w:rFonts w:ascii="Times New Roman" w:eastAsia="Times New Roman" w:hAnsi="Times New Roman" w:cs="Times New Roman"/>
          <w:b/>
          <w:sz w:val="24"/>
          <w:szCs w:val="24"/>
          <w:lang w:eastAsia="ru-RU"/>
        </w:rPr>
        <w:t>Статья Услуги АО «</w:t>
      </w:r>
      <w:r w:rsidRPr="00572749">
        <w:rPr>
          <w:rFonts w:ascii="Times New Roman" w:eastAsia="Times New Roman" w:hAnsi="Times New Roman" w:cs="Times New Roman"/>
          <w:b/>
          <w:sz w:val="24"/>
          <w:szCs w:val="24"/>
          <w:lang w:val="en-US" w:eastAsia="ru-RU"/>
        </w:rPr>
        <w:t>KEGOC</w:t>
      </w:r>
      <w:r w:rsidRPr="00572749">
        <w:rPr>
          <w:rFonts w:ascii="Times New Roman" w:eastAsia="Times New Roman" w:hAnsi="Times New Roman" w:cs="Times New Roman"/>
          <w:b/>
          <w:sz w:val="24"/>
          <w:szCs w:val="24"/>
          <w:lang w:eastAsia="ru-RU"/>
        </w:rPr>
        <w:t>» по организации балансирования производства-потребления электроэнергии:</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При плане </w:t>
      </w:r>
      <w:r w:rsidR="003D390E" w:rsidRPr="00572749">
        <w:rPr>
          <w:rFonts w:ascii="Times New Roman" w:eastAsia="Times New Roman" w:hAnsi="Times New Roman" w:cs="Times New Roman"/>
          <w:sz w:val="24"/>
          <w:szCs w:val="24"/>
          <w:lang w:eastAsia="ru-RU"/>
        </w:rPr>
        <w:t>20,676</w:t>
      </w:r>
      <w:r w:rsidRPr="00572749">
        <w:rPr>
          <w:rFonts w:ascii="Times New Roman" w:eastAsia="Times New Roman" w:hAnsi="Times New Roman" w:cs="Times New Roman"/>
          <w:sz w:val="24"/>
          <w:szCs w:val="24"/>
          <w:lang w:eastAsia="ru-RU"/>
        </w:rPr>
        <w:t xml:space="preserve"> млн. тенге, фактические затраты </w:t>
      </w:r>
      <w:r w:rsidR="003D390E" w:rsidRPr="00572749">
        <w:rPr>
          <w:rFonts w:ascii="Times New Roman" w:eastAsia="Times New Roman" w:hAnsi="Times New Roman" w:cs="Times New Roman"/>
          <w:sz w:val="24"/>
          <w:szCs w:val="24"/>
          <w:lang w:eastAsia="ru-RU"/>
        </w:rPr>
        <w:t>20,375</w:t>
      </w:r>
      <w:r w:rsidRPr="00572749">
        <w:rPr>
          <w:rFonts w:ascii="Times New Roman" w:eastAsia="Times New Roman" w:hAnsi="Times New Roman" w:cs="Times New Roman"/>
          <w:sz w:val="24"/>
          <w:szCs w:val="24"/>
          <w:lang w:eastAsia="ru-RU"/>
        </w:rPr>
        <w:t xml:space="preserve"> млн. тенге. Не исполнение составило 0,</w:t>
      </w:r>
      <w:r w:rsidR="003D390E" w:rsidRPr="00572749">
        <w:rPr>
          <w:rFonts w:ascii="Times New Roman" w:eastAsia="Times New Roman" w:hAnsi="Times New Roman" w:cs="Times New Roman"/>
          <w:sz w:val="24"/>
          <w:szCs w:val="24"/>
          <w:lang w:eastAsia="ru-RU"/>
        </w:rPr>
        <w:t>301</w:t>
      </w:r>
      <w:r w:rsidRPr="00572749">
        <w:rPr>
          <w:rFonts w:ascii="Times New Roman" w:eastAsia="Times New Roman" w:hAnsi="Times New Roman" w:cs="Times New Roman"/>
          <w:sz w:val="24"/>
          <w:szCs w:val="24"/>
          <w:lang w:eastAsia="ru-RU"/>
        </w:rPr>
        <w:t xml:space="preserve"> млн. тенге или </w:t>
      </w:r>
      <w:r w:rsidR="003D390E" w:rsidRPr="00572749">
        <w:rPr>
          <w:rFonts w:ascii="Times New Roman" w:eastAsia="Times New Roman" w:hAnsi="Times New Roman" w:cs="Times New Roman"/>
          <w:sz w:val="24"/>
          <w:szCs w:val="24"/>
          <w:lang w:eastAsia="ru-RU"/>
        </w:rPr>
        <w:t>1,5</w:t>
      </w:r>
      <w:r w:rsidRPr="00572749">
        <w:rPr>
          <w:rFonts w:ascii="Times New Roman" w:eastAsia="Times New Roman" w:hAnsi="Times New Roman" w:cs="Times New Roman"/>
          <w:sz w:val="24"/>
          <w:szCs w:val="24"/>
          <w:lang w:eastAsia="ru-RU"/>
        </w:rPr>
        <w:t>%. (в пределах допустимого уровня).</w:t>
      </w:r>
    </w:p>
    <w:p w:rsidR="00AF3BB4" w:rsidRPr="00572749" w:rsidRDefault="00AF3BB4" w:rsidP="00AF3BB4">
      <w:pPr>
        <w:spacing w:after="0" w:line="240" w:lineRule="auto"/>
        <w:ind w:firstLine="540"/>
        <w:jc w:val="both"/>
        <w:rPr>
          <w:rFonts w:ascii="Times New Roman" w:eastAsia="Times New Roman" w:hAnsi="Times New Roman" w:cs="Times New Roman"/>
          <w:b/>
          <w:sz w:val="24"/>
          <w:szCs w:val="24"/>
          <w:lang w:eastAsia="ko-KR"/>
        </w:rPr>
      </w:pPr>
      <w:r w:rsidRPr="00572749">
        <w:rPr>
          <w:rFonts w:ascii="Times New Roman" w:eastAsia="Times New Roman" w:hAnsi="Times New Roman" w:cs="Times New Roman"/>
          <w:b/>
          <w:sz w:val="24"/>
          <w:szCs w:val="24"/>
          <w:lang w:eastAsia="ko-KR"/>
        </w:rPr>
        <w:t xml:space="preserve">Общие административные расходы </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ko-KR"/>
        </w:rPr>
        <w:t>При плане 5</w:t>
      </w:r>
      <w:r w:rsidR="00DD6F37" w:rsidRPr="00572749">
        <w:rPr>
          <w:rFonts w:ascii="Times New Roman" w:eastAsia="Times New Roman" w:hAnsi="Times New Roman" w:cs="Times New Roman"/>
          <w:sz w:val="24"/>
          <w:szCs w:val="24"/>
          <w:lang w:eastAsia="ko-KR"/>
        </w:rPr>
        <w:t>87,585</w:t>
      </w:r>
      <w:r w:rsidRPr="00572749">
        <w:rPr>
          <w:rFonts w:ascii="Times New Roman" w:eastAsia="Times New Roman" w:hAnsi="Times New Roman" w:cs="Times New Roman"/>
          <w:sz w:val="24"/>
          <w:szCs w:val="24"/>
          <w:lang w:eastAsia="ko-KR"/>
        </w:rPr>
        <w:t xml:space="preserve"> млн. тенге, фактические расходы составили 61</w:t>
      </w:r>
      <w:r w:rsidR="00DD6F37" w:rsidRPr="00572749">
        <w:rPr>
          <w:rFonts w:ascii="Times New Roman" w:eastAsia="Times New Roman" w:hAnsi="Times New Roman" w:cs="Times New Roman"/>
          <w:sz w:val="24"/>
          <w:szCs w:val="24"/>
          <w:lang w:eastAsia="ko-KR"/>
        </w:rPr>
        <w:t>7</w:t>
      </w:r>
      <w:r w:rsidRPr="00572749">
        <w:rPr>
          <w:rFonts w:ascii="Times New Roman" w:eastAsia="Times New Roman" w:hAnsi="Times New Roman" w:cs="Times New Roman"/>
          <w:sz w:val="24"/>
          <w:szCs w:val="24"/>
          <w:lang w:eastAsia="ko-KR"/>
        </w:rPr>
        <w:t>,1</w:t>
      </w:r>
      <w:r w:rsidR="00DD6F37" w:rsidRPr="00572749">
        <w:rPr>
          <w:rFonts w:ascii="Times New Roman" w:eastAsia="Times New Roman" w:hAnsi="Times New Roman" w:cs="Times New Roman"/>
          <w:sz w:val="24"/>
          <w:szCs w:val="24"/>
          <w:lang w:eastAsia="ko-KR"/>
        </w:rPr>
        <w:t>99</w:t>
      </w:r>
      <w:r w:rsidRPr="00572749">
        <w:rPr>
          <w:rFonts w:ascii="Times New Roman" w:eastAsia="Times New Roman" w:hAnsi="Times New Roman" w:cs="Times New Roman"/>
          <w:sz w:val="24"/>
          <w:szCs w:val="24"/>
          <w:lang w:eastAsia="ko-KR"/>
        </w:rPr>
        <w:t xml:space="preserve"> млн. тенге, что больше плана на </w:t>
      </w:r>
      <w:r w:rsidR="00DD6F37" w:rsidRPr="00572749">
        <w:rPr>
          <w:rFonts w:ascii="Times New Roman" w:eastAsia="Times New Roman" w:hAnsi="Times New Roman" w:cs="Times New Roman"/>
          <w:sz w:val="24"/>
          <w:szCs w:val="24"/>
          <w:lang w:eastAsia="ko-KR"/>
        </w:rPr>
        <w:t>29,614</w:t>
      </w:r>
      <w:r w:rsidRPr="00572749">
        <w:rPr>
          <w:rFonts w:ascii="Times New Roman" w:eastAsia="Times New Roman" w:hAnsi="Times New Roman" w:cs="Times New Roman"/>
          <w:sz w:val="24"/>
          <w:szCs w:val="24"/>
          <w:lang w:eastAsia="ko-KR"/>
        </w:rPr>
        <w:t xml:space="preserve"> млн. тенге или </w:t>
      </w:r>
      <w:r w:rsidR="00DD6F37" w:rsidRPr="00572749">
        <w:rPr>
          <w:rFonts w:ascii="Times New Roman" w:eastAsia="Times New Roman" w:hAnsi="Times New Roman" w:cs="Times New Roman"/>
          <w:sz w:val="24"/>
          <w:szCs w:val="24"/>
          <w:lang w:eastAsia="ko-KR"/>
        </w:rPr>
        <w:t>5</w:t>
      </w:r>
      <w:r w:rsidRPr="00572749">
        <w:rPr>
          <w:rFonts w:ascii="Times New Roman" w:eastAsia="Times New Roman" w:hAnsi="Times New Roman" w:cs="Times New Roman"/>
          <w:sz w:val="24"/>
          <w:szCs w:val="24"/>
          <w:lang w:eastAsia="ko-KR"/>
        </w:rPr>
        <w:t xml:space="preserve">%.  </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ko-KR"/>
        </w:rPr>
        <w:t>В административные расходы входят:</w:t>
      </w:r>
    </w:p>
    <w:p w:rsidR="00AF3BB4" w:rsidRPr="00572749" w:rsidRDefault="00AF3BB4" w:rsidP="00AF3BB4">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ko-KR"/>
        </w:rPr>
        <w:t xml:space="preserve">- заработная плата – </w:t>
      </w:r>
      <w:r w:rsidR="00BD03EC" w:rsidRPr="00572749">
        <w:rPr>
          <w:rFonts w:ascii="Times New Roman" w:eastAsia="Times New Roman" w:hAnsi="Times New Roman" w:cs="Times New Roman"/>
          <w:sz w:val="24"/>
          <w:szCs w:val="24"/>
          <w:lang w:eastAsia="ko-KR"/>
        </w:rPr>
        <w:t>экономия</w:t>
      </w:r>
      <w:r w:rsidRPr="00572749">
        <w:rPr>
          <w:rFonts w:ascii="Times New Roman" w:eastAsia="Times New Roman" w:hAnsi="Times New Roman" w:cs="Times New Roman"/>
          <w:sz w:val="24"/>
          <w:szCs w:val="24"/>
          <w:lang w:eastAsia="ko-KR"/>
        </w:rPr>
        <w:t xml:space="preserve"> на сумму </w:t>
      </w:r>
      <w:r w:rsidR="00DD6F37" w:rsidRPr="00572749">
        <w:rPr>
          <w:rFonts w:ascii="Times New Roman" w:eastAsia="Times New Roman" w:hAnsi="Times New Roman" w:cs="Times New Roman"/>
          <w:sz w:val="24"/>
          <w:szCs w:val="24"/>
          <w:lang w:eastAsia="ko-KR"/>
        </w:rPr>
        <w:t>7 856</w:t>
      </w:r>
      <w:r w:rsidRPr="00572749">
        <w:rPr>
          <w:rFonts w:ascii="Times New Roman" w:eastAsia="Times New Roman" w:hAnsi="Times New Roman" w:cs="Times New Roman"/>
          <w:sz w:val="24"/>
          <w:szCs w:val="24"/>
          <w:lang w:eastAsia="ko-KR"/>
        </w:rPr>
        <w:t xml:space="preserve"> млн. тенге или </w:t>
      </w:r>
      <w:r w:rsidR="00DD6F37" w:rsidRPr="00572749">
        <w:rPr>
          <w:rFonts w:ascii="Times New Roman" w:eastAsia="Times New Roman" w:hAnsi="Times New Roman" w:cs="Times New Roman"/>
          <w:sz w:val="24"/>
          <w:szCs w:val="24"/>
          <w:lang w:eastAsia="ko-KR"/>
        </w:rPr>
        <w:t>5</w:t>
      </w:r>
      <w:r w:rsidRPr="00572749">
        <w:rPr>
          <w:rFonts w:ascii="Times New Roman" w:eastAsia="Times New Roman" w:hAnsi="Times New Roman" w:cs="Times New Roman"/>
          <w:sz w:val="24"/>
          <w:szCs w:val="24"/>
          <w:lang w:eastAsia="ko-KR"/>
        </w:rPr>
        <w:t>% (в пределах допустимого уровня)</w:t>
      </w:r>
      <w:r w:rsidRPr="00572749">
        <w:rPr>
          <w:rFonts w:ascii="Times New Roman" w:eastAsia="Times New Roman" w:hAnsi="Times New Roman" w:cs="Times New Roman"/>
          <w:sz w:val="24"/>
          <w:szCs w:val="24"/>
          <w:lang w:eastAsia="ru-RU"/>
        </w:rPr>
        <w:t>;</w:t>
      </w:r>
    </w:p>
    <w:p w:rsidR="00AF3BB4" w:rsidRPr="00572749" w:rsidRDefault="00AF3BB4" w:rsidP="00AF3BB4">
      <w:pPr>
        <w:tabs>
          <w:tab w:val="left" w:pos="709"/>
        </w:tabs>
        <w:spacing w:after="0" w:line="240" w:lineRule="auto"/>
        <w:ind w:firstLine="720"/>
        <w:jc w:val="both"/>
        <w:rPr>
          <w:rFonts w:ascii="Times New Roman" w:eastAsia="Times New Roman" w:hAnsi="Times New Roman" w:cs="Times New Roman"/>
          <w:color w:val="FF0000"/>
          <w:sz w:val="24"/>
          <w:szCs w:val="24"/>
          <w:lang w:eastAsia="ru-RU"/>
        </w:rPr>
      </w:pPr>
      <w:r w:rsidRPr="00572749">
        <w:rPr>
          <w:rFonts w:ascii="Times New Roman" w:eastAsia="Times New Roman" w:hAnsi="Times New Roman" w:cs="Times New Roman"/>
          <w:sz w:val="24"/>
          <w:szCs w:val="24"/>
          <w:lang w:eastAsia="ru-RU"/>
        </w:rPr>
        <w:t xml:space="preserve">- социальный налог, социальные отчисления – перерасход в сумме </w:t>
      </w:r>
      <w:r w:rsidR="00985107" w:rsidRPr="00572749">
        <w:rPr>
          <w:rFonts w:ascii="Times New Roman" w:eastAsia="Times New Roman" w:hAnsi="Times New Roman" w:cs="Times New Roman"/>
          <w:sz w:val="24"/>
          <w:szCs w:val="24"/>
          <w:lang w:eastAsia="ru-RU"/>
        </w:rPr>
        <w:t>0,615</w:t>
      </w:r>
      <w:r w:rsidRPr="00572749">
        <w:rPr>
          <w:rFonts w:ascii="Times New Roman" w:eastAsia="Times New Roman" w:hAnsi="Times New Roman" w:cs="Times New Roman"/>
          <w:sz w:val="24"/>
          <w:szCs w:val="24"/>
          <w:lang w:eastAsia="ru-RU"/>
        </w:rPr>
        <w:t xml:space="preserve"> млн. тенге или </w:t>
      </w:r>
      <w:r w:rsidR="00985107" w:rsidRPr="00572749">
        <w:rPr>
          <w:rFonts w:ascii="Times New Roman" w:eastAsia="Times New Roman" w:hAnsi="Times New Roman" w:cs="Times New Roman"/>
          <w:sz w:val="24"/>
          <w:szCs w:val="24"/>
          <w:lang w:eastAsia="ru-RU"/>
        </w:rPr>
        <w:t>4,6</w:t>
      </w:r>
      <w:r w:rsidRPr="00572749">
        <w:rPr>
          <w:rFonts w:ascii="Times New Roman" w:eastAsia="Times New Roman" w:hAnsi="Times New Roman" w:cs="Times New Roman"/>
          <w:sz w:val="24"/>
          <w:szCs w:val="24"/>
          <w:lang w:eastAsia="ru-RU"/>
        </w:rPr>
        <w:t xml:space="preserve">%; </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 обязательное социальное медицинское страхование – </w:t>
      </w:r>
      <w:r w:rsidR="00985107" w:rsidRPr="00572749">
        <w:rPr>
          <w:rFonts w:ascii="Times New Roman" w:eastAsia="Times New Roman" w:hAnsi="Times New Roman" w:cs="Times New Roman"/>
          <w:sz w:val="24"/>
          <w:szCs w:val="24"/>
          <w:lang w:eastAsia="ru-RU"/>
        </w:rPr>
        <w:t>перерасход</w:t>
      </w:r>
      <w:r w:rsidRPr="00572749">
        <w:rPr>
          <w:rFonts w:ascii="Times New Roman" w:eastAsia="Times New Roman" w:hAnsi="Times New Roman" w:cs="Times New Roman"/>
          <w:sz w:val="24"/>
          <w:szCs w:val="24"/>
          <w:lang w:eastAsia="ru-RU"/>
        </w:rPr>
        <w:t xml:space="preserve"> 0</w:t>
      </w:r>
      <w:r w:rsidR="00985107" w:rsidRPr="00572749">
        <w:rPr>
          <w:rFonts w:ascii="Times New Roman" w:eastAsia="Times New Roman" w:hAnsi="Times New Roman" w:cs="Times New Roman"/>
          <w:sz w:val="24"/>
          <w:szCs w:val="24"/>
          <w:lang w:eastAsia="ru-RU"/>
        </w:rPr>
        <w:t>,436</w:t>
      </w:r>
      <w:r w:rsidRPr="00572749">
        <w:rPr>
          <w:rFonts w:ascii="Times New Roman" w:eastAsia="Times New Roman" w:hAnsi="Times New Roman" w:cs="Times New Roman"/>
          <w:sz w:val="24"/>
          <w:szCs w:val="24"/>
          <w:lang w:eastAsia="ru-RU"/>
        </w:rPr>
        <w:t xml:space="preserve"> млн. тенге или </w:t>
      </w:r>
      <w:r w:rsidR="00985107" w:rsidRPr="00572749">
        <w:rPr>
          <w:rFonts w:ascii="Times New Roman" w:eastAsia="Times New Roman" w:hAnsi="Times New Roman" w:cs="Times New Roman"/>
          <w:sz w:val="24"/>
          <w:szCs w:val="24"/>
          <w:lang w:eastAsia="ru-RU"/>
        </w:rPr>
        <w:t>18,5</w:t>
      </w:r>
      <w:r w:rsidRPr="00572749">
        <w:rPr>
          <w:rFonts w:ascii="Times New Roman" w:eastAsia="Times New Roman" w:hAnsi="Times New Roman" w:cs="Times New Roman"/>
          <w:sz w:val="24"/>
          <w:szCs w:val="24"/>
          <w:lang w:eastAsia="ru-RU"/>
        </w:rPr>
        <w:t xml:space="preserve">%; </w:t>
      </w:r>
    </w:p>
    <w:p w:rsidR="00AF3BB4" w:rsidRPr="00572749" w:rsidRDefault="00AF3BB4" w:rsidP="00AF3BB4">
      <w:pPr>
        <w:spacing w:after="0" w:line="240" w:lineRule="auto"/>
        <w:ind w:right="142" w:firstLine="709"/>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ru-RU"/>
        </w:rPr>
        <w:t xml:space="preserve">- налоговые платежи и сборы – </w:t>
      </w:r>
      <w:r w:rsidR="00985107" w:rsidRPr="00572749">
        <w:rPr>
          <w:rFonts w:ascii="Times New Roman" w:eastAsia="Times New Roman" w:hAnsi="Times New Roman" w:cs="Times New Roman"/>
          <w:sz w:val="24"/>
          <w:szCs w:val="24"/>
          <w:lang w:eastAsia="ru-RU"/>
        </w:rPr>
        <w:t>перерасход</w:t>
      </w:r>
      <w:r w:rsidRPr="00572749">
        <w:rPr>
          <w:rFonts w:ascii="Times New Roman" w:eastAsia="Times New Roman" w:hAnsi="Times New Roman" w:cs="Times New Roman"/>
          <w:sz w:val="24"/>
          <w:szCs w:val="24"/>
          <w:lang w:eastAsia="ru-RU"/>
        </w:rPr>
        <w:t xml:space="preserve"> </w:t>
      </w:r>
      <w:r w:rsidR="00985107" w:rsidRPr="00572749">
        <w:rPr>
          <w:rFonts w:ascii="Times New Roman" w:eastAsia="Times New Roman" w:hAnsi="Times New Roman" w:cs="Times New Roman"/>
          <w:sz w:val="24"/>
          <w:szCs w:val="24"/>
          <w:lang w:eastAsia="ru-RU"/>
        </w:rPr>
        <w:t>3,548</w:t>
      </w:r>
      <w:r w:rsidRPr="00572749">
        <w:rPr>
          <w:rFonts w:ascii="Times New Roman" w:eastAsia="Times New Roman" w:hAnsi="Times New Roman" w:cs="Times New Roman"/>
          <w:sz w:val="24"/>
          <w:szCs w:val="24"/>
          <w:lang w:eastAsia="ru-RU"/>
        </w:rPr>
        <w:t xml:space="preserve"> млн. тенге или </w:t>
      </w:r>
      <w:r w:rsidR="00985107" w:rsidRPr="00572749">
        <w:rPr>
          <w:rFonts w:ascii="Times New Roman" w:eastAsia="Times New Roman" w:hAnsi="Times New Roman" w:cs="Times New Roman"/>
          <w:sz w:val="24"/>
          <w:szCs w:val="24"/>
          <w:lang w:eastAsia="ru-RU"/>
        </w:rPr>
        <w:t>1,5</w:t>
      </w:r>
      <w:r w:rsidRPr="00572749">
        <w:rPr>
          <w:rFonts w:ascii="Times New Roman" w:eastAsia="Times New Roman" w:hAnsi="Times New Roman" w:cs="Times New Roman"/>
          <w:sz w:val="24"/>
          <w:szCs w:val="24"/>
          <w:lang w:eastAsia="ru-RU"/>
        </w:rPr>
        <w:t>%;</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 командировочные – </w:t>
      </w:r>
      <w:r w:rsidR="00985107" w:rsidRPr="00572749">
        <w:rPr>
          <w:rFonts w:ascii="Times New Roman" w:eastAsia="Times New Roman" w:hAnsi="Times New Roman" w:cs="Times New Roman"/>
          <w:sz w:val="24"/>
          <w:szCs w:val="24"/>
          <w:lang w:eastAsia="ru-RU"/>
        </w:rPr>
        <w:t>не исполнение</w:t>
      </w:r>
      <w:r w:rsidRPr="00572749">
        <w:rPr>
          <w:rFonts w:ascii="Times New Roman" w:eastAsia="Times New Roman" w:hAnsi="Times New Roman" w:cs="Times New Roman"/>
          <w:sz w:val="24"/>
          <w:szCs w:val="24"/>
          <w:lang w:eastAsia="ru-RU"/>
        </w:rPr>
        <w:t xml:space="preserve"> на 0,</w:t>
      </w:r>
      <w:r w:rsidR="00985107" w:rsidRPr="00572749">
        <w:rPr>
          <w:rFonts w:ascii="Times New Roman" w:eastAsia="Times New Roman" w:hAnsi="Times New Roman" w:cs="Times New Roman"/>
          <w:sz w:val="24"/>
          <w:szCs w:val="24"/>
          <w:lang w:eastAsia="ru-RU"/>
        </w:rPr>
        <w:t>025</w:t>
      </w:r>
      <w:r w:rsidRPr="00572749">
        <w:rPr>
          <w:rFonts w:ascii="Times New Roman" w:eastAsia="Times New Roman" w:hAnsi="Times New Roman" w:cs="Times New Roman"/>
          <w:sz w:val="24"/>
          <w:szCs w:val="24"/>
          <w:lang w:eastAsia="ru-RU"/>
        </w:rPr>
        <w:t xml:space="preserve"> млн. тенге или 5% </w:t>
      </w:r>
      <w:r w:rsidR="00985107" w:rsidRPr="00572749">
        <w:rPr>
          <w:rFonts w:ascii="Times New Roman" w:eastAsia="Times New Roman" w:hAnsi="Times New Roman" w:cs="Times New Roman"/>
          <w:sz w:val="24"/>
          <w:szCs w:val="24"/>
          <w:lang w:eastAsia="ko-KR"/>
        </w:rPr>
        <w:t>(в пределах допустимого уровня)</w:t>
      </w:r>
      <w:r w:rsidRPr="00572749">
        <w:rPr>
          <w:rFonts w:ascii="Times New Roman" w:eastAsia="Times New Roman" w:hAnsi="Times New Roman" w:cs="Times New Roman"/>
          <w:sz w:val="24"/>
          <w:szCs w:val="24"/>
          <w:lang w:eastAsia="ru-RU"/>
        </w:rPr>
        <w:t>;</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услуги связи – перерасход на 0,</w:t>
      </w:r>
      <w:r w:rsidR="00DD6F37" w:rsidRPr="00572749">
        <w:rPr>
          <w:rFonts w:ascii="Times New Roman" w:eastAsia="Times New Roman" w:hAnsi="Times New Roman" w:cs="Times New Roman"/>
          <w:sz w:val="24"/>
          <w:szCs w:val="24"/>
          <w:lang w:eastAsia="ru-RU"/>
        </w:rPr>
        <w:t>067</w:t>
      </w:r>
      <w:r w:rsidRPr="00572749">
        <w:rPr>
          <w:rFonts w:ascii="Times New Roman" w:eastAsia="Times New Roman" w:hAnsi="Times New Roman" w:cs="Times New Roman"/>
          <w:sz w:val="24"/>
          <w:szCs w:val="24"/>
          <w:lang w:eastAsia="ru-RU"/>
        </w:rPr>
        <w:t xml:space="preserve"> </w:t>
      </w:r>
      <w:r w:rsidR="0037598A" w:rsidRPr="00572749">
        <w:rPr>
          <w:rFonts w:ascii="Times New Roman" w:eastAsia="Times New Roman" w:hAnsi="Times New Roman" w:cs="Times New Roman"/>
          <w:sz w:val="24"/>
          <w:szCs w:val="24"/>
          <w:lang w:eastAsia="ru-RU"/>
        </w:rPr>
        <w:t xml:space="preserve">млн. </w:t>
      </w:r>
      <w:r w:rsidRPr="00572749">
        <w:rPr>
          <w:rFonts w:ascii="Times New Roman" w:eastAsia="Times New Roman" w:hAnsi="Times New Roman" w:cs="Times New Roman"/>
          <w:sz w:val="24"/>
          <w:szCs w:val="24"/>
          <w:lang w:eastAsia="ru-RU"/>
        </w:rPr>
        <w:t xml:space="preserve">тенге или </w:t>
      </w:r>
      <w:r w:rsidR="00985107" w:rsidRPr="00572749">
        <w:rPr>
          <w:rFonts w:ascii="Times New Roman" w:eastAsia="Times New Roman" w:hAnsi="Times New Roman" w:cs="Times New Roman"/>
          <w:sz w:val="24"/>
          <w:szCs w:val="24"/>
          <w:lang w:eastAsia="ru-RU"/>
        </w:rPr>
        <w:t>7</w:t>
      </w:r>
      <w:r w:rsidRPr="00572749">
        <w:rPr>
          <w:rFonts w:ascii="Times New Roman" w:eastAsia="Times New Roman" w:hAnsi="Times New Roman" w:cs="Times New Roman"/>
          <w:sz w:val="24"/>
          <w:szCs w:val="24"/>
          <w:lang w:eastAsia="ru-RU"/>
        </w:rPr>
        <w:t>,2%.;</w:t>
      </w:r>
      <w:r w:rsidRPr="00572749">
        <w:rPr>
          <w:rFonts w:ascii="Times New Roman" w:eastAsia="Times New Roman" w:hAnsi="Times New Roman" w:cs="Times New Roman"/>
          <w:color w:val="FF0000"/>
          <w:sz w:val="24"/>
          <w:szCs w:val="24"/>
          <w:lang w:eastAsia="ru-RU"/>
        </w:rPr>
        <w:t xml:space="preserve"> </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ko-KR"/>
        </w:rPr>
        <w:t xml:space="preserve">- оплата аудиторских услуг – перерасход на </w:t>
      </w:r>
      <w:r w:rsidR="004B3321" w:rsidRPr="00572749">
        <w:rPr>
          <w:rFonts w:ascii="Times New Roman" w:eastAsia="Times New Roman" w:hAnsi="Times New Roman" w:cs="Times New Roman"/>
          <w:sz w:val="24"/>
          <w:szCs w:val="24"/>
          <w:lang w:eastAsia="ko-KR"/>
        </w:rPr>
        <w:t>2,545</w:t>
      </w:r>
      <w:r w:rsidRPr="00572749">
        <w:rPr>
          <w:rFonts w:ascii="Times New Roman" w:eastAsia="Times New Roman" w:hAnsi="Times New Roman" w:cs="Times New Roman"/>
          <w:sz w:val="24"/>
          <w:szCs w:val="24"/>
          <w:lang w:eastAsia="ko-KR"/>
        </w:rPr>
        <w:t xml:space="preserve"> млн. тенге;</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ko-KR"/>
        </w:rPr>
        <w:t xml:space="preserve">- услуги банка - перерасход на </w:t>
      </w:r>
      <w:r w:rsidR="004B3321" w:rsidRPr="00572749">
        <w:rPr>
          <w:rFonts w:ascii="Times New Roman" w:eastAsia="Times New Roman" w:hAnsi="Times New Roman" w:cs="Times New Roman"/>
          <w:sz w:val="24"/>
          <w:szCs w:val="24"/>
          <w:lang w:eastAsia="ko-KR"/>
        </w:rPr>
        <w:t>0,476</w:t>
      </w:r>
      <w:r w:rsidRPr="00572749">
        <w:rPr>
          <w:rFonts w:ascii="Times New Roman" w:eastAsia="Times New Roman" w:hAnsi="Times New Roman" w:cs="Times New Roman"/>
          <w:sz w:val="24"/>
          <w:szCs w:val="24"/>
          <w:lang w:eastAsia="ko-KR"/>
        </w:rPr>
        <w:t xml:space="preserve"> млн. тенге, или </w:t>
      </w:r>
      <w:r w:rsidR="004B3321" w:rsidRPr="00572749">
        <w:rPr>
          <w:rFonts w:ascii="Times New Roman" w:eastAsia="Times New Roman" w:hAnsi="Times New Roman" w:cs="Times New Roman"/>
          <w:sz w:val="24"/>
          <w:szCs w:val="24"/>
          <w:lang w:eastAsia="ko-KR"/>
        </w:rPr>
        <w:t>5,6</w:t>
      </w:r>
      <w:r w:rsidRPr="00572749">
        <w:rPr>
          <w:rFonts w:ascii="Times New Roman" w:eastAsia="Times New Roman" w:hAnsi="Times New Roman" w:cs="Times New Roman"/>
          <w:sz w:val="24"/>
          <w:szCs w:val="24"/>
          <w:lang w:eastAsia="ko-KR"/>
        </w:rPr>
        <w:t>% за счёт увеличения тарифов, количества платёжных поручений и валютных операций;</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ko-KR"/>
        </w:rPr>
        <w:t xml:space="preserve">- обязательное страхование – </w:t>
      </w:r>
      <w:r w:rsidR="004B3321" w:rsidRPr="00572749">
        <w:rPr>
          <w:rFonts w:ascii="Times New Roman" w:eastAsia="Times New Roman" w:hAnsi="Times New Roman" w:cs="Times New Roman"/>
          <w:sz w:val="24"/>
          <w:szCs w:val="24"/>
          <w:lang w:eastAsia="ko-KR"/>
        </w:rPr>
        <w:t>увеличение</w:t>
      </w:r>
      <w:r w:rsidRPr="00572749">
        <w:rPr>
          <w:rFonts w:ascii="Times New Roman" w:eastAsia="Times New Roman" w:hAnsi="Times New Roman" w:cs="Times New Roman"/>
          <w:sz w:val="24"/>
          <w:szCs w:val="24"/>
          <w:lang w:eastAsia="ko-KR"/>
        </w:rPr>
        <w:t xml:space="preserve"> на </w:t>
      </w:r>
      <w:r w:rsidR="004B3321" w:rsidRPr="00572749">
        <w:rPr>
          <w:rFonts w:ascii="Times New Roman" w:eastAsia="Times New Roman" w:hAnsi="Times New Roman" w:cs="Times New Roman"/>
          <w:sz w:val="24"/>
          <w:szCs w:val="24"/>
          <w:lang w:eastAsia="ko-KR"/>
        </w:rPr>
        <w:t>1,725</w:t>
      </w:r>
      <w:r w:rsidRPr="00572749">
        <w:rPr>
          <w:rFonts w:ascii="Times New Roman" w:eastAsia="Times New Roman" w:hAnsi="Times New Roman" w:cs="Times New Roman"/>
          <w:sz w:val="24"/>
          <w:szCs w:val="24"/>
          <w:lang w:eastAsia="ko-KR"/>
        </w:rPr>
        <w:t xml:space="preserve"> млн. тенге или </w:t>
      </w:r>
      <w:r w:rsidR="004B3321" w:rsidRPr="00572749">
        <w:rPr>
          <w:rFonts w:ascii="Times New Roman" w:eastAsia="Times New Roman" w:hAnsi="Times New Roman" w:cs="Times New Roman"/>
          <w:sz w:val="24"/>
          <w:szCs w:val="24"/>
          <w:lang w:eastAsia="ko-KR"/>
        </w:rPr>
        <w:t>5,8</w:t>
      </w:r>
      <w:r w:rsidRPr="00572749">
        <w:rPr>
          <w:rFonts w:ascii="Times New Roman" w:eastAsia="Times New Roman" w:hAnsi="Times New Roman" w:cs="Times New Roman"/>
          <w:sz w:val="24"/>
          <w:szCs w:val="24"/>
          <w:lang w:eastAsia="ko-KR"/>
        </w:rPr>
        <w:t>%</w:t>
      </w:r>
      <w:r w:rsidRPr="00572749">
        <w:rPr>
          <w:rFonts w:ascii="Times New Roman" w:eastAsia="Times New Roman" w:hAnsi="Times New Roman" w:cs="Times New Roman"/>
          <w:sz w:val="24"/>
          <w:szCs w:val="24"/>
          <w:lang w:eastAsia="ru-RU"/>
        </w:rPr>
        <w:t>;</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ko-KR"/>
        </w:rPr>
        <w:t xml:space="preserve">- услуги автотранспорта – перерасход </w:t>
      </w:r>
      <w:r w:rsidR="00F12182" w:rsidRPr="00572749">
        <w:rPr>
          <w:rFonts w:ascii="Times New Roman" w:eastAsia="Times New Roman" w:hAnsi="Times New Roman" w:cs="Times New Roman"/>
          <w:sz w:val="24"/>
          <w:szCs w:val="24"/>
          <w:lang w:eastAsia="ko-KR"/>
        </w:rPr>
        <w:t>2,693</w:t>
      </w:r>
      <w:r w:rsidRPr="00572749">
        <w:rPr>
          <w:rFonts w:ascii="Times New Roman" w:eastAsia="Times New Roman" w:hAnsi="Times New Roman" w:cs="Times New Roman"/>
          <w:sz w:val="24"/>
          <w:szCs w:val="24"/>
          <w:lang w:eastAsia="ko-KR"/>
        </w:rPr>
        <w:t xml:space="preserve"> млн. тенге;</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ko-KR"/>
        </w:rPr>
        <w:t>- канцелярские и почтовые расходы – перерасход 0,0</w:t>
      </w:r>
      <w:r w:rsidR="000308BE" w:rsidRPr="00572749">
        <w:rPr>
          <w:rFonts w:ascii="Times New Roman" w:eastAsia="Times New Roman" w:hAnsi="Times New Roman" w:cs="Times New Roman"/>
          <w:sz w:val="24"/>
          <w:szCs w:val="24"/>
          <w:lang w:eastAsia="ko-KR"/>
        </w:rPr>
        <w:t>2</w:t>
      </w:r>
      <w:r w:rsidRPr="00572749">
        <w:rPr>
          <w:rFonts w:ascii="Times New Roman" w:eastAsia="Times New Roman" w:hAnsi="Times New Roman" w:cs="Times New Roman"/>
          <w:sz w:val="24"/>
          <w:szCs w:val="24"/>
          <w:lang w:eastAsia="ko-KR"/>
        </w:rPr>
        <w:t xml:space="preserve"> млн. тенге или </w:t>
      </w:r>
      <w:r w:rsidR="000308BE" w:rsidRPr="00572749">
        <w:rPr>
          <w:rFonts w:ascii="Times New Roman" w:eastAsia="Times New Roman" w:hAnsi="Times New Roman" w:cs="Times New Roman"/>
          <w:sz w:val="24"/>
          <w:szCs w:val="24"/>
          <w:lang w:eastAsia="ko-KR"/>
        </w:rPr>
        <w:t>0,6</w:t>
      </w:r>
      <w:r w:rsidRPr="00572749">
        <w:rPr>
          <w:rFonts w:ascii="Times New Roman" w:eastAsia="Times New Roman" w:hAnsi="Times New Roman" w:cs="Times New Roman"/>
          <w:sz w:val="24"/>
          <w:szCs w:val="24"/>
          <w:lang w:eastAsia="ko-KR"/>
        </w:rPr>
        <w:t xml:space="preserve">%, за счёт увеличения цены на канцелярские товары и увеличения расходов на почтовые услуги; </w:t>
      </w:r>
    </w:p>
    <w:p w:rsidR="00AF3BB4" w:rsidRPr="00572749" w:rsidRDefault="00AF3BB4" w:rsidP="00AF3BB4">
      <w:pPr>
        <w:spacing w:after="0" w:line="240" w:lineRule="auto"/>
        <w:ind w:firstLine="540"/>
        <w:jc w:val="both"/>
        <w:rPr>
          <w:rFonts w:ascii="Times New Roman" w:eastAsia="Times New Roman" w:hAnsi="Times New Roman" w:cs="Times New Roman"/>
          <w:sz w:val="24"/>
          <w:szCs w:val="24"/>
          <w:lang w:eastAsia="ko-KR"/>
        </w:rPr>
      </w:pPr>
      <w:r w:rsidRPr="00572749">
        <w:rPr>
          <w:rFonts w:ascii="Times New Roman" w:eastAsia="Times New Roman" w:hAnsi="Times New Roman" w:cs="Times New Roman"/>
          <w:sz w:val="24"/>
          <w:szCs w:val="24"/>
          <w:lang w:eastAsia="ko-KR"/>
        </w:rPr>
        <w:t xml:space="preserve">- прочие расходы – перерасход на </w:t>
      </w:r>
      <w:r w:rsidR="000308BE" w:rsidRPr="00572749">
        <w:rPr>
          <w:rFonts w:ascii="Times New Roman" w:eastAsia="Times New Roman" w:hAnsi="Times New Roman" w:cs="Times New Roman"/>
          <w:sz w:val="24"/>
          <w:szCs w:val="24"/>
          <w:lang w:eastAsia="ko-KR"/>
        </w:rPr>
        <w:t>5,0</w:t>
      </w:r>
      <w:r w:rsidR="00F12182" w:rsidRPr="00572749">
        <w:rPr>
          <w:rFonts w:ascii="Times New Roman" w:eastAsia="Times New Roman" w:hAnsi="Times New Roman" w:cs="Times New Roman"/>
          <w:sz w:val="24"/>
          <w:szCs w:val="24"/>
          <w:lang w:eastAsia="ko-KR"/>
        </w:rPr>
        <w:t>72</w:t>
      </w:r>
      <w:r w:rsidRPr="00572749">
        <w:rPr>
          <w:rFonts w:ascii="Times New Roman" w:eastAsia="Times New Roman" w:hAnsi="Times New Roman" w:cs="Times New Roman"/>
          <w:sz w:val="24"/>
          <w:szCs w:val="24"/>
          <w:lang w:eastAsia="ko-KR"/>
        </w:rPr>
        <w:t xml:space="preserve"> млн. тенге</w:t>
      </w:r>
      <w:r w:rsidR="00F12182" w:rsidRPr="00572749">
        <w:rPr>
          <w:rFonts w:ascii="Times New Roman" w:eastAsia="Times New Roman" w:hAnsi="Times New Roman" w:cs="Times New Roman"/>
          <w:sz w:val="24"/>
          <w:szCs w:val="24"/>
          <w:lang w:eastAsia="ko-KR"/>
        </w:rPr>
        <w:t>.</w:t>
      </w:r>
    </w:p>
    <w:p w:rsidR="00AF3BB4" w:rsidRPr="00572749" w:rsidRDefault="00AF3BB4" w:rsidP="00AF3BB4">
      <w:pPr>
        <w:spacing w:after="0" w:line="240" w:lineRule="auto"/>
        <w:ind w:right="142" w:firstLine="709"/>
        <w:jc w:val="both"/>
        <w:rPr>
          <w:rFonts w:ascii="Times New Roman" w:eastAsia="Times New Roman" w:hAnsi="Times New Roman" w:cs="Times New Roman"/>
          <w:sz w:val="24"/>
          <w:szCs w:val="24"/>
          <w:lang w:eastAsia="ru-RU"/>
        </w:rPr>
      </w:pPr>
      <w:r w:rsidRPr="00572749">
        <w:rPr>
          <w:rFonts w:ascii="Times New Roman" w:eastAsia="Times New Roman" w:hAnsi="Times New Roman" w:cs="Times New Roman"/>
          <w:sz w:val="24"/>
          <w:szCs w:val="24"/>
          <w:lang w:eastAsia="ru-RU"/>
        </w:rPr>
        <w:t xml:space="preserve">Расходы на выплату вознаграждений перерасход на </w:t>
      </w:r>
      <w:r w:rsidR="00C66B60" w:rsidRPr="00572749">
        <w:rPr>
          <w:rFonts w:ascii="Times New Roman" w:eastAsia="Times New Roman" w:hAnsi="Times New Roman" w:cs="Times New Roman"/>
          <w:sz w:val="24"/>
          <w:szCs w:val="24"/>
          <w:lang w:eastAsia="ru-RU"/>
        </w:rPr>
        <w:t>11,307</w:t>
      </w:r>
      <w:r w:rsidRPr="00572749">
        <w:rPr>
          <w:rFonts w:ascii="Times New Roman" w:eastAsia="Times New Roman" w:hAnsi="Times New Roman" w:cs="Times New Roman"/>
          <w:sz w:val="24"/>
          <w:szCs w:val="24"/>
          <w:lang w:eastAsia="ru-RU"/>
        </w:rPr>
        <w:t xml:space="preserve"> млн. тенге или </w:t>
      </w:r>
      <w:r w:rsidR="00C66B60" w:rsidRPr="00572749">
        <w:rPr>
          <w:rFonts w:ascii="Times New Roman" w:eastAsia="Times New Roman" w:hAnsi="Times New Roman" w:cs="Times New Roman"/>
          <w:sz w:val="24"/>
          <w:szCs w:val="24"/>
          <w:lang w:eastAsia="ru-RU"/>
        </w:rPr>
        <w:t>12,3</w:t>
      </w:r>
      <w:r w:rsidRPr="00572749">
        <w:rPr>
          <w:rFonts w:ascii="Times New Roman" w:eastAsia="Times New Roman" w:hAnsi="Times New Roman" w:cs="Times New Roman"/>
          <w:sz w:val="24"/>
          <w:szCs w:val="24"/>
          <w:lang w:eastAsia="ru-RU"/>
        </w:rPr>
        <w:t>%, за счет увеличения курса доллара.</w:t>
      </w:r>
    </w:p>
    <w:p w:rsidR="00605152" w:rsidRPr="00572749" w:rsidRDefault="00605152" w:rsidP="00D020D0">
      <w:pPr>
        <w:pStyle w:val="a3"/>
        <w:numPr>
          <w:ilvl w:val="0"/>
          <w:numId w:val="9"/>
        </w:numPr>
        <w:tabs>
          <w:tab w:val="left" w:pos="284"/>
        </w:tabs>
        <w:spacing w:line="240" w:lineRule="auto"/>
        <w:ind w:left="0" w:firstLine="0"/>
        <w:rPr>
          <w:rFonts w:ascii="Times New Roman" w:hAnsi="Times New Roman" w:cs="Times New Roman"/>
          <w:b/>
          <w:sz w:val="24"/>
        </w:rPr>
      </w:pPr>
      <w:r w:rsidRPr="00572749">
        <w:rPr>
          <w:rFonts w:ascii="Times New Roman" w:hAnsi="Times New Roman" w:cs="Times New Roman"/>
          <w:b/>
          <w:sz w:val="24"/>
        </w:rPr>
        <w:t>Об основных финансово-экономических показателях деятельности субъекта естественной монополии</w:t>
      </w:r>
    </w:p>
    <w:p w:rsidR="0059354F" w:rsidRPr="00572749" w:rsidRDefault="0059354F" w:rsidP="0059354F">
      <w:pPr>
        <w:pStyle w:val="a3"/>
        <w:spacing w:line="240" w:lineRule="auto"/>
        <w:ind w:left="0" w:firstLine="708"/>
        <w:jc w:val="both"/>
        <w:rPr>
          <w:rFonts w:ascii="Times New Roman" w:hAnsi="Times New Roman" w:cs="Times New Roman"/>
          <w:sz w:val="24"/>
        </w:rPr>
      </w:pPr>
      <w:r w:rsidRPr="00572749">
        <w:rPr>
          <w:rFonts w:ascii="Times New Roman" w:hAnsi="Times New Roman" w:cs="Times New Roman"/>
          <w:sz w:val="24"/>
        </w:rPr>
        <w:t>Основные финансово-экономические показатели АО «Павлодарская Распределительная Электросетевая Компания» за 2020 год:</w:t>
      </w:r>
    </w:p>
    <w:p w:rsidR="0059354F" w:rsidRPr="00572749" w:rsidRDefault="0059354F" w:rsidP="0059354F">
      <w:pPr>
        <w:pStyle w:val="a3"/>
        <w:spacing w:line="240" w:lineRule="auto"/>
        <w:ind w:left="0" w:firstLine="708"/>
        <w:jc w:val="both"/>
        <w:rPr>
          <w:rFonts w:ascii="Times New Roman" w:hAnsi="Times New Roman" w:cs="Times New Roman"/>
          <w:sz w:val="24"/>
        </w:rPr>
      </w:pPr>
    </w:p>
    <w:tbl>
      <w:tblPr>
        <w:tblW w:w="9781" w:type="dxa"/>
        <w:tblInd w:w="-5" w:type="dxa"/>
        <w:tblLook w:val="04A0" w:firstRow="1" w:lastRow="0" w:firstColumn="1" w:lastColumn="0" w:noHBand="0" w:noVBand="1"/>
      </w:tblPr>
      <w:tblGrid>
        <w:gridCol w:w="7513"/>
        <w:gridCol w:w="2268"/>
      </w:tblGrid>
      <w:tr w:rsidR="0059354F" w:rsidRPr="00572749" w:rsidTr="00922127">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center"/>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center"/>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Сумма, тыс. тенге</w:t>
            </w:r>
          </w:p>
        </w:tc>
      </w:tr>
      <w:tr w:rsidR="0059354F" w:rsidRPr="00572749" w:rsidTr="00922127">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 xml:space="preserve">Доход всего, в </w:t>
            </w:r>
            <w:proofErr w:type="spellStart"/>
            <w:r w:rsidRPr="00572749">
              <w:rPr>
                <w:rFonts w:ascii="Times New Roman" w:eastAsia="Times New Roman" w:hAnsi="Times New Roman" w:cs="Times New Roman"/>
                <w:b/>
                <w:bCs/>
                <w:color w:val="000000"/>
                <w:sz w:val="24"/>
                <w:szCs w:val="24"/>
                <w:lang w:eastAsia="ru-RU"/>
              </w:rPr>
              <w:t>т.ч</w:t>
            </w:r>
            <w:proofErr w:type="spellEnd"/>
            <w:r w:rsidRPr="00572749">
              <w:rPr>
                <w:rFonts w:ascii="Times New Roman" w:eastAsia="Times New Roman" w:hAnsi="Times New Roman" w:cs="Times New Roman"/>
                <w:b/>
                <w:bCs/>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right"/>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11 296 118</w:t>
            </w:r>
          </w:p>
        </w:tc>
      </w:tr>
      <w:tr w:rsidR="0059354F" w:rsidRPr="00572749" w:rsidTr="00922127">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 xml:space="preserve"> - доход от передачи и распределения электрической энергии</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right"/>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10 662 578</w:t>
            </w:r>
          </w:p>
        </w:tc>
      </w:tr>
      <w:tr w:rsidR="0059354F" w:rsidRPr="00572749" w:rsidTr="00922127">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 xml:space="preserve"> - доход прочий</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right"/>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6</w:t>
            </w:r>
            <w:r w:rsidR="00595ADF" w:rsidRPr="00572749">
              <w:rPr>
                <w:rFonts w:ascii="Times New Roman" w:eastAsia="Times New Roman" w:hAnsi="Times New Roman" w:cs="Times New Roman"/>
                <w:color w:val="000000"/>
                <w:sz w:val="24"/>
                <w:szCs w:val="24"/>
                <w:lang w:eastAsia="ru-RU"/>
              </w:rPr>
              <w:t>33</w:t>
            </w:r>
            <w:r w:rsidRPr="00572749">
              <w:rPr>
                <w:rFonts w:ascii="Times New Roman" w:eastAsia="Times New Roman" w:hAnsi="Times New Roman" w:cs="Times New Roman"/>
                <w:color w:val="000000"/>
                <w:sz w:val="24"/>
                <w:szCs w:val="24"/>
                <w:lang w:eastAsia="ru-RU"/>
              </w:rPr>
              <w:t xml:space="preserve"> </w:t>
            </w:r>
            <w:r w:rsidR="00595ADF" w:rsidRPr="00572749">
              <w:rPr>
                <w:rFonts w:ascii="Times New Roman" w:eastAsia="Times New Roman" w:hAnsi="Times New Roman" w:cs="Times New Roman"/>
                <w:color w:val="000000"/>
                <w:sz w:val="24"/>
                <w:szCs w:val="24"/>
                <w:lang w:eastAsia="ru-RU"/>
              </w:rPr>
              <w:t>5</w:t>
            </w:r>
            <w:r w:rsidRPr="00572749">
              <w:rPr>
                <w:rFonts w:ascii="Times New Roman" w:eastAsia="Times New Roman" w:hAnsi="Times New Roman" w:cs="Times New Roman"/>
                <w:color w:val="000000"/>
                <w:sz w:val="24"/>
                <w:szCs w:val="24"/>
                <w:lang w:eastAsia="ru-RU"/>
              </w:rPr>
              <w:t>40</w:t>
            </w:r>
          </w:p>
        </w:tc>
      </w:tr>
      <w:tr w:rsidR="0059354F" w:rsidRPr="00572749" w:rsidTr="00BD03EC">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 xml:space="preserve">Себестоимость всего, в </w:t>
            </w:r>
            <w:proofErr w:type="spellStart"/>
            <w:r w:rsidRPr="00572749">
              <w:rPr>
                <w:rFonts w:ascii="Times New Roman" w:eastAsia="Times New Roman" w:hAnsi="Times New Roman" w:cs="Times New Roman"/>
                <w:b/>
                <w:bCs/>
                <w:color w:val="000000"/>
                <w:sz w:val="24"/>
                <w:szCs w:val="24"/>
                <w:lang w:eastAsia="ru-RU"/>
              </w:rPr>
              <w:t>т.ч</w:t>
            </w:r>
            <w:proofErr w:type="spellEnd"/>
            <w:r w:rsidRPr="00572749">
              <w:rPr>
                <w:rFonts w:ascii="Times New Roman" w:eastAsia="Times New Roman" w:hAnsi="Times New Roman" w:cs="Times New Roman"/>
                <w:b/>
                <w:bCs/>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tcPr>
          <w:p w:rsidR="0059354F" w:rsidRPr="00572749" w:rsidRDefault="00BD03EC" w:rsidP="00922127">
            <w:pPr>
              <w:spacing w:after="0" w:line="240" w:lineRule="auto"/>
              <w:jc w:val="right"/>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8 134 094</w:t>
            </w:r>
          </w:p>
        </w:tc>
      </w:tr>
      <w:tr w:rsidR="0059354F" w:rsidRPr="00572749" w:rsidTr="00922127">
        <w:trPr>
          <w:trHeight w:val="31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 xml:space="preserve"> - себестоимость от передачи и распределения электрической энергии</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right"/>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8</w:t>
            </w:r>
            <w:r w:rsidR="00BD03EC" w:rsidRPr="00572749">
              <w:rPr>
                <w:rFonts w:ascii="Times New Roman" w:eastAsia="Times New Roman" w:hAnsi="Times New Roman" w:cs="Times New Roman"/>
                <w:color w:val="000000"/>
                <w:sz w:val="24"/>
                <w:szCs w:val="24"/>
                <w:lang w:eastAsia="ru-RU"/>
              </w:rPr>
              <w:t> </w:t>
            </w:r>
            <w:r w:rsidRPr="00572749">
              <w:rPr>
                <w:rFonts w:ascii="Times New Roman" w:eastAsia="Times New Roman" w:hAnsi="Times New Roman" w:cs="Times New Roman"/>
                <w:color w:val="000000"/>
                <w:sz w:val="24"/>
                <w:szCs w:val="24"/>
                <w:lang w:eastAsia="ru-RU"/>
              </w:rPr>
              <w:t>1</w:t>
            </w:r>
            <w:r w:rsidR="00BD03EC" w:rsidRPr="00572749">
              <w:rPr>
                <w:rFonts w:ascii="Times New Roman" w:eastAsia="Times New Roman" w:hAnsi="Times New Roman" w:cs="Times New Roman"/>
                <w:color w:val="000000"/>
                <w:sz w:val="24"/>
                <w:szCs w:val="24"/>
                <w:lang w:eastAsia="ru-RU"/>
              </w:rPr>
              <w:t>34 094</w:t>
            </w:r>
          </w:p>
        </w:tc>
      </w:tr>
      <w:tr w:rsidR="0059354F" w:rsidRPr="00572749" w:rsidTr="00922127">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 xml:space="preserve"> </w:t>
            </w:r>
            <w:r w:rsidR="009E5624" w:rsidRPr="00572749">
              <w:rPr>
                <w:rFonts w:ascii="Times New Roman" w:eastAsia="Times New Roman" w:hAnsi="Times New Roman" w:cs="Times New Roman"/>
                <w:color w:val="000000"/>
                <w:sz w:val="24"/>
                <w:szCs w:val="24"/>
                <w:lang w:eastAsia="ru-RU"/>
              </w:rPr>
              <w:t>П</w:t>
            </w:r>
            <w:r w:rsidRPr="00572749">
              <w:rPr>
                <w:rFonts w:ascii="Times New Roman" w:eastAsia="Times New Roman" w:hAnsi="Times New Roman" w:cs="Times New Roman"/>
                <w:color w:val="000000"/>
                <w:sz w:val="24"/>
                <w:szCs w:val="24"/>
                <w:lang w:eastAsia="ru-RU"/>
              </w:rPr>
              <w:t>рочие расходы</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BD03EC" w:rsidP="00922127">
            <w:pPr>
              <w:spacing w:after="0" w:line="240" w:lineRule="auto"/>
              <w:jc w:val="right"/>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793 074</w:t>
            </w:r>
          </w:p>
        </w:tc>
      </w:tr>
      <w:tr w:rsidR="0059354F" w:rsidRPr="00572749" w:rsidTr="00922127">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Административные расходы</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BD03EC" w:rsidP="00922127">
            <w:pPr>
              <w:spacing w:after="0" w:line="240" w:lineRule="auto"/>
              <w:jc w:val="right"/>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617 199</w:t>
            </w:r>
          </w:p>
        </w:tc>
      </w:tr>
      <w:tr w:rsidR="0059354F" w:rsidRPr="00572749" w:rsidTr="00922127">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Курсовая разница</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right"/>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214 344</w:t>
            </w:r>
          </w:p>
        </w:tc>
      </w:tr>
      <w:tr w:rsidR="0059354F" w:rsidRPr="00572749" w:rsidTr="00922127">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Финансовые расходы</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right"/>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237 539</w:t>
            </w:r>
          </w:p>
        </w:tc>
      </w:tr>
      <w:tr w:rsidR="0059354F" w:rsidRPr="00572749" w:rsidTr="00922127">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Расходы по КПН</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right"/>
              <w:rPr>
                <w:rFonts w:ascii="Times New Roman" w:eastAsia="Times New Roman" w:hAnsi="Times New Roman" w:cs="Times New Roman"/>
                <w:color w:val="000000"/>
                <w:sz w:val="24"/>
                <w:szCs w:val="24"/>
                <w:lang w:eastAsia="ru-RU"/>
              </w:rPr>
            </w:pPr>
            <w:r w:rsidRPr="00572749">
              <w:rPr>
                <w:rFonts w:ascii="Times New Roman" w:eastAsia="Times New Roman" w:hAnsi="Times New Roman" w:cs="Times New Roman"/>
                <w:color w:val="000000"/>
                <w:sz w:val="24"/>
                <w:szCs w:val="24"/>
                <w:lang w:eastAsia="ru-RU"/>
              </w:rPr>
              <w:t>298 482</w:t>
            </w:r>
          </w:p>
        </w:tc>
      </w:tr>
      <w:tr w:rsidR="0059354F" w:rsidRPr="00572749" w:rsidTr="00922127">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Прибыль +, убыток -</w:t>
            </w:r>
          </w:p>
        </w:tc>
        <w:tc>
          <w:tcPr>
            <w:tcW w:w="2268" w:type="dxa"/>
            <w:tcBorders>
              <w:top w:val="nil"/>
              <w:left w:val="nil"/>
              <w:bottom w:val="single" w:sz="4" w:space="0" w:color="auto"/>
              <w:right w:val="single" w:sz="4" w:space="0" w:color="auto"/>
            </w:tcBorders>
            <w:shd w:val="clear" w:color="auto" w:fill="auto"/>
            <w:noWrap/>
            <w:vAlign w:val="center"/>
            <w:hideMark/>
          </w:tcPr>
          <w:p w:rsidR="0059354F" w:rsidRPr="00572749" w:rsidRDefault="0059354F" w:rsidP="00922127">
            <w:pPr>
              <w:spacing w:after="0" w:line="240" w:lineRule="auto"/>
              <w:jc w:val="right"/>
              <w:rPr>
                <w:rFonts w:ascii="Times New Roman" w:eastAsia="Times New Roman" w:hAnsi="Times New Roman" w:cs="Times New Roman"/>
                <w:b/>
                <w:bCs/>
                <w:color w:val="000000"/>
                <w:sz w:val="24"/>
                <w:szCs w:val="24"/>
                <w:lang w:eastAsia="ru-RU"/>
              </w:rPr>
            </w:pPr>
            <w:r w:rsidRPr="00572749">
              <w:rPr>
                <w:rFonts w:ascii="Times New Roman" w:eastAsia="Times New Roman" w:hAnsi="Times New Roman" w:cs="Times New Roman"/>
                <w:b/>
                <w:bCs/>
                <w:color w:val="000000"/>
                <w:sz w:val="24"/>
                <w:szCs w:val="24"/>
                <w:lang w:eastAsia="ru-RU"/>
              </w:rPr>
              <w:t>1 001 386</w:t>
            </w:r>
          </w:p>
        </w:tc>
      </w:tr>
    </w:tbl>
    <w:p w:rsidR="0059354F" w:rsidRDefault="0059354F"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Default="00572749" w:rsidP="0059354F">
      <w:pPr>
        <w:pStyle w:val="a3"/>
        <w:spacing w:line="240" w:lineRule="auto"/>
        <w:ind w:left="0"/>
        <w:rPr>
          <w:rFonts w:ascii="Times New Roman" w:hAnsi="Times New Roman" w:cs="Times New Roman"/>
          <w:sz w:val="24"/>
        </w:rPr>
      </w:pPr>
    </w:p>
    <w:p w:rsidR="00572749" w:rsidRPr="00572749" w:rsidRDefault="00572749" w:rsidP="0059354F">
      <w:pPr>
        <w:pStyle w:val="a3"/>
        <w:spacing w:line="240" w:lineRule="auto"/>
        <w:ind w:left="0"/>
        <w:rPr>
          <w:rFonts w:ascii="Times New Roman" w:hAnsi="Times New Roman" w:cs="Times New Roman"/>
          <w:sz w:val="24"/>
        </w:rPr>
      </w:pPr>
    </w:p>
    <w:p w:rsidR="0059354F" w:rsidRPr="00572749" w:rsidRDefault="0059354F" w:rsidP="00D020D0">
      <w:pPr>
        <w:pStyle w:val="a3"/>
        <w:numPr>
          <w:ilvl w:val="0"/>
          <w:numId w:val="9"/>
        </w:numPr>
        <w:tabs>
          <w:tab w:val="left" w:pos="284"/>
        </w:tabs>
        <w:spacing w:line="240" w:lineRule="auto"/>
        <w:ind w:left="0" w:firstLine="0"/>
        <w:rPr>
          <w:rFonts w:ascii="Times New Roman" w:hAnsi="Times New Roman" w:cs="Times New Roman"/>
          <w:b/>
          <w:sz w:val="24"/>
        </w:rPr>
      </w:pPr>
      <w:r w:rsidRPr="00572749">
        <w:rPr>
          <w:rFonts w:ascii="Times New Roman" w:hAnsi="Times New Roman" w:cs="Times New Roman"/>
          <w:b/>
          <w:sz w:val="24"/>
        </w:rPr>
        <w:t>Об объемах предоставленных регулируемых услуг</w:t>
      </w:r>
    </w:p>
    <w:p w:rsidR="0059354F" w:rsidRPr="00572749" w:rsidRDefault="0059354F" w:rsidP="0059354F">
      <w:pPr>
        <w:spacing w:line="240" w:lineRule="auto"/>
        <w:contextualSpacing/>
        <w:rPr>
          <w:rFonts w:ascii="Times New Roman" w:hAnsi="Times New Roman" w:cs="Times New Roman"/>
          <w:sz w:val="24"/>
        </w:rPr>
      </w:pPr>
      <w:r w:rsidRPr="00572749">
        <w:rPr>
          <w:rFonts w:ascii="Times New Roman" w:hAnsi="Times New Roman" w:cs="Times New Roman"/>
          <w:sz w:val="24"/>
        </w:rPr>
        <w:t>Объёмы по передаче и распределению электрической энергии по сетям АО «ПРЭК» за 2020 год:</w:t>
      </w:r>
    </w:p>
    <w:p w:rsidR="0059354F" w:rsidRPr="00572749" w:rsidRDefault="0059354F" w:rsidP="0059354F">
      <w:pPr>
        <w:spacing w:line="240" w:lineRule="auto"/>
        <w:contextualSpacing/>
        <w:rPr>
          <w:rFonts w:ascii="Times New Roman" w:hAnsi="Times New Roman" w:cs="Times New Roman"/>
          <w:sz w:val="24"/>
        </w:rPr>
      </w:pPr>
    </w:p>
    <w:tbl>
      <w:tblPr>
        <w:tblW w:w="10256" w:type="dxa"/>
        <w:tblLook w:val="04A0" w:firstRow="1" w:lastRow="0" w:firstColumn="1" w:lastColumn="0" w:noHBand="0" w:noVBand="1"/>
      </w:tblPr>
      <w:tblGrid>
        <w:gridCol w:w="3397"/>
        <w:gridCol w:w="1240"/>
        <w:gridCol w:w="1891"/>
        <w:gridCol w:w="1703"/>
        <w:gridCol w:w="1120"/>
        <w:gridCol w:w="905"/>
      </w:tblGrid>
      <w:tr w:rsidR="0059354F" w:rsidRPr="00572749" w:rsidTr="00922127">
        <w:trPr>
          <w:trHeight w:val="621"/>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center"/>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354F" w:rsidRPr="00572749" w:rsidRDefault="0059354F" w:rsidP="00922127">
            <w:pPr>
              <w:spacing w:after="0" w:line="240" w:lineRule="auto"/>
              <w:jc w:val="center"/>
              <w:rPr>
                <w:rFonts w:ascii="Times New Roman" w:eastAsia="Times New Roman" w:hAnsi="Times New Roman" w:cs="Times New Roman"/>
                <w:b/>
                <w:bCs/>
                <w:sz w:val="24"/>
                <w:szCs w:val="24"/>
                <w:lang w:eastAsia="ru-RU"/>
              </w:rPr>
            </w:pPr>
            <w:proofErr w:type="spellStart"/>
            <w:r w:rsidRPr="00572749">
              <w:rPr>
                <w:rFonts w:ascii="Times New Roman" w:eastAsia="Times New Roman" w:hAnsi="Times New Roman" w:cs="Times New Roman"/>
                <w:b/>
                <w:bCs/>
                <w:sz w:val="24"/>
                <w:szCs w:val="24"/>
                <w:lang w:eastAsia="ru-RU"/>
              </w:rPr>
              <w:t>Ед.изм</w:t>
            </w:r>
            <w:proofErr w:type="spellEnd"/>
            <w:r w:rsidRPr="00572749">
              <w:rPr>
                <w:rFonts w:ascii="Times New Roman" w:eastAsia="Times New Roman" w:hAnsi="Times New Roman" w:cs="Times New Roman"/>
                <w:b/>
                <w:bCs/>
                <w:sz w:val="24"/>
                <w:szCs w:val="24"/>
                <w:lang w:eastAsia="ru-RU"/>
              </w:rPr>
              <w:t>.</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354F" w:rsidRPr="00572749" w:rsidRDefault="0059354F" w:rsidP="00922127">
            <w:pPr>
              <w:spacing w:after="0" w:line="240" w:lineRule="auto"/>
              <w:jc w:val="center"/>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Предусмотрено в тарифной смете на 2020 год</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center"/>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Фактически сложившиеся показатели тарифной сметы за 2020 год</w:t>
            </w:r>
          </w:p>
        </w:tc>
        <w:tc>
          <w:tcPr>
            <w:tcW w:w="2025" w:type="dxa"/>
            <w:gridSpan w:val="2"/>
            <w:tcBorders>
              <w:top w:val="single" w:sz="4" w:space="0" w:color="auto"/>
              <w:left w:val="nil"/>
              <w:bottom w:val="single" w:sz="4" w:space="0" w:color="auto"/>
              <w:right w:val="single" w:sz="4" w:space="0" w:color="000000"/>
            </w:tcBorders>
            <w:shd w:val="clear" w:color="auto" w:fill="auto"/>
            <w:vAlign w:val="center"/>
            <w:hideMark/>
          </w:tcPr>
          <w:p w:rsidR="0059354F" w:rsidRPr="00572749" w:rsidRDefault="0059354F" w:rsidP="00922127">
            <w:pPr>
              <w:spacing w:after="0" w:line="240" w:lineRule="auto"/>
              <w:jc w:val="center"/>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Отклонение</w:t>
            </w:r>
          </w:p>
        </w:tc>
      </w:tr>
      <w:tr w:rsidR="0059354F" w:rsidRPr="00572749" w:rsidTr="00922127">
        <w:trPr>
          <w:trHeight w:val="805"/>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59354F" w:rsidRPr="00572749" w:rsidRDefault="0059354F" w:rsidP="00922127">
            <w:pPr>
              <w:spacing w:after="0" w:line="240" w:lineRule="auto"/>
              <w:rPr>
                <w:rFonts w:ascii="Times New Roman" w:eastAsia="Times New Roman" w:hAnsi="Times New Roman" w:cs="Times New Roman"/>
                <w:b/>
                <w:bCs/>
                <w:sz w:val="24"/>
                <w:szCs w:val="24"/>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9354F" w:rsidRPr="00572749" w:rsidRDefault="0059354F" w:rsidP="00922127">
            <w:pPr>
              <w:spacing w:after="0" w:line="240" w:lineRule="auto"/>
              <w:rPr>
                <w:rFonts w:ascii="Times New Roman" w:eastAsia="Times New Roman" w:hAnsi="Times New Roman" w:cs="Times New Roman"/>
                <w:b/>
                <w:bCs/>
                <w:sz w:val="24"/>
                <w:szCs w:val="24"/>
                <w:lang w:eastAsia="ru-RU"/>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rsidR="0059354F" w:rsidRPr="00572749" w:rsidRDefault="0059354F" w:rsidP="00922127">
            <w:pPr>
              <w:spacing w:after="0" w:line="240" w:lineRule="auto"/>
              <w:rPr>
                <w:rFonts w:ascii="Times New Roman" w:eastAsia="Times New Roman" w:hAnsi="Times New Roman" w:cs="Times New Roman"/>
                <w:b/>
                <w:bCs/>
                <w:sz w:val="24"/>
                <w:szCs w:val="24"/>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9354F" w:rsidRPr="00572749" w:rsidRDefault="0059354F" w:rsidP="00922127">
            <w:pPr>
              <w:spacing w:after="0" w:line="240" w:lineRule="auto"/>
              <w:rPr>
                <w:rFonts w:ascii="Times New Roman" w:eastAsia="Times New Roman" w:hAnsi="Times New Roman" w:cs="Times New Roman"/>
                <w:b/>
                <w:bCs/>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center"/>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 xml:space="preserve">тыс. </w:t>
            </w:r>
            <w:proofErr w:type="spellStart"/>
            <w:r w:rsidRPr="00572749">
              <w:rPr>
                <w:rFonts w:ascii="Times New Roman" w:eastAsia="Times New Roman" w:hAnsi="Times New Roman" w:cs="Times New Roman"/>
                <w:b/>
                <w:bCs/>
                <w:sz w:val="24"/>
                <w:szCs w:val="24"/>
                <w:lang w:eastAsia="ru-RU"/>
              </w:rPr>
              <w:t>кВтч</w:t>
            </w:r>
            <w:proofErr w:type="spellEnd"/>
          </w:p>
        </w:tc>
        <w:tc>
          <w:tcPr>
            <w:tcW w:w="905" w:type="dxa"/>
            <w:tcBorders>
              <w:top w:val="nil"/>
              <w:left w:val="nil"/>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center"/>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w:t>
            </w:r>
          </w:p>
        </w:tc>
      </w:tr>
      <w:tr w:rsidR="0059354F" w:rsidRPr="00572749" w:rsidTr="00922127">
        <w:trPr>
          <w:trHeight w:val="59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Передача и распределение электроэнергии, всего:</w:t>
            </w:r>
          </w:p>
        </w:tc>
        <w:tc>
          <w:tcPr>
            <w:tcW w:w="1240" w:type="dxa"/>
            <w:tcBorders>
              <w:top w:val="nil"/>
              <w:left w:val="nil"/>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center"/>
              <w:rPr>
                <w:rFonts w:ascii="Times New Roman" w:eastAsia="Times New Roman" w:hAnsi="Times New Roman" w:cs="Times New Roman"/>
                <w:b/>
                <w:bCs/>
                <w:sz w:val="24"/>
                <w:szCs w:val="24"/>
                <w:lang w:eastAsia="ru-RU"/>
              </w:rPr>
            </w:pPr>
            <w:proofErr w:type="spellStart"/>
            <w:r w:rsidRPr="00572749">
              <w:rPr>
                <w:rFonts w:ascii="Times New Roman" w:eastAsia="Times New Roman" w:hAnsi="Times New Roman" w:cs="Times New Roman"/>
                <w:b/>
                <w:bCs/>
                <w:sz w:val="24"/>
                <w:szCs w:val="24"/>
                <w:lang w:eastAsia="ru-RU"/>
              </w:rPr>
              <w:t>тыс.кВтч</w:t>
            </w:r>
            <w:proofErr w:type="spellEnd"/>
          </w:p>
        </w:tc>
        <w:tc>
          <w:tcPr>
            <w:tcW w:w="1891" w:type="dxa"/>
            <w:tcBorders>
              <w:top w:val="nil"/>
              <w:left w:val="nil"/>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right"/>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2 330 000</w:t>
            </w:r>
          </w:p>
        </w:tc>
        <w:tc>
          <w:tcPr>
            <w:tcW w:w="1703" w:type="dxa"/>
            <w:tcBorders>
              <w:top w:val="nil"/>
              <w:left w:val="nil"/>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right"/>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2 477 365</w:t>
            </w:r>
          </w:p>
        </w:tc>
        <w:tc>
          <w:tcPr>
            <w:tcW w:w="1120" w:type="dxa"/>
            <w:tcBorders>
              <w:top w:val="nil"/>
              <w:left w:val="nil"/>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right"/>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147 365</w:t>
            </w:r>
          </w:p>
        </w:tc>
        <w:tc>
          <w:tcPr>
            <w:tcW w:w="905" w:type="dxa"/>
            <w:tcBorders>
              <w:top w:val="nil"/>
              <w:left w:val="nil"/>
              <w:bottom w:val="single" w:sz="4" w:space="0" w:color="auto"/>
              <w:right w:val="single" w:sz="4" w:space="0" w:color="auto"/>
            </w:tcBorders>
            <w:shd w:val="clear" w:color="auto" w:fill="auto"/>
            <w:vAlign w:val="center"/>
            <w:hideMark/>
          </w:tcPr>
          <w:p w:rsidR="0059354F" w:rsidRPr="00572749" w:rsidRDefault="0059354F" w:rsidP="00922127">
            <w:pPr>
              <w:spacing w:after="0" w:line="240" w:lineRule="auto"/>
              <w:jc w:val="right"/>
              <w:rPr>
                <w:rFonts w:ascii="Times New Roman" w:eastAsia="Times New Roman" w:hAnsi="Times New Roman" w:cs="Times New Roman"/>
                <w:b/>
                <w:bCs/>
                <w:sz w:val="24"/>
                <w:szCs w:val="24"/>
                <w:lang w:eastAsia="ru-RU"/>
              </w:rPr>
            </w:pPr>
            <w:r w:rsidRPr="00572749">
              <w:rPr>
                <w:rFonts w:ascii="Times New Roman" w:eastAsia="Times New Roman" w:hAnsi="Times New Roman" w:cs="Times New Roman"/>
                <w:b/>
                <w:bCs/>
                <w:sz w:val="24"/>
                <w:szCs w:val="24"/>
                <w:lang w:eastAsia="ru-RU"/>
              </w:rPr>
              <w:t>6,3</w:t>
            </w:r>
          </w:p>
        </w:tc>
      </w:tr>
    </w:tbl>
    <w:p w:rsidR="004E2B62" w:rsidRPr="00572749" w:rsidRDefault="004E2B62" w:rsidP="00863F52">
      <w:pPr>
        <w:spacing w:line="240" w:lineRule="auto"/>
        <w:contextualSpacing/>
        <w:rPr>
          <w:rFonts w:ascii="Times New Roman" w:hAnsi="Times New Roman" w:cs="Times New Roman"/>
          <w:sz w:val="24"/>
        </w:rPr>
      </w:pPr>
    </w:p>
    <w:p w:rsidR="00503A38" w:rsidRPr="00572749" w:rsidRDefault="004E2B62" w:rsidP="00D020D0">
      <w:pPr>
        <w:pStyle w:val="a3"/>
        <w:numPr>
          <w:ilvl w:val="0"/>
          <w:numId w:val="9"/>
        </w:numPr>
        <w:tabs>
          <w:tab w:val="left" w:pos="284"/>
        </w:tabs>
        <w:spacing w:line="240" w:lineRule="auto"/>
        <w:ind w:left="0" w:firstLine="0"/>
        <w:rPr>
          <w:rFonts w:ascii="Times New Roman" w:hAnsi="Times New Roman" w:cs="Times New Roman"/>
          <w:b/>
          <w:sz w:val="24"/>
        </w:rPr>
      </w:pPr>
      <w:r w:rsidRPr="00572749">
        <w:rPr>
          <w:rFonts w:ascii="Times New Roman" w:hAnsi="Times New Roman" w:cs="Times New Roman"/>
          <w:b/>
          <w:sz w:val="24"/>
        </w:rPr>
        <w:t>О проводимой работе с потребителями регулируемых услуг (товаров, работ)</w:t>
      </w:r>
    </w:p>
    <w:p w:rsidR="00F0117F" w:rsidRPr="00572749" w:rsidRDefault="00F0117F" w:rsidP="00F0117F">
      <w:pPr>
        <w:pStyle w:val="a3"/>
        <w:ind w:left="0" w:firstLine="708"/>
        <w:jc w:val="both"/>
        <w:rPr>
          <w:rFonts w:ascii="Times New Roman" w:hAnsi="Times New Roman"/>
          <w:sz w:val="24"/>
          <w:szCs w:val="24"/>
        </w:rPr>
      </w:pPr>
      <w:r w:rsidRPr="00572749">
        <w:rPr>
          <w:rFonts w:ascii="Times New Roman" w:hAnsi="Times New Roman"/>
          <w:sz w:val="24"/>
          <w:szCs w:val="24"/>
        </w:rPr>
        <w:t xml:space="preserve">Согласно правилам розничного рынка </w:t>
      </w:r>
      <w:proofErr w:type="spellStart"/>
      <w:r w:rsidRPr="00572749">
        <w:rPr>
          <w:rFonts w:ascii="Times New Roman" w:hAnsi="Times New Roman"/>
          <w:sz w:val="24"/>
          <w:szCs w:val="24"/>
        </w:rPr>
        <w:t>энергопередающая</w:t>
      </w:r>
      <w:proofErr w:type="spellEnd"/>
      <w:r w:rsidRPr="00572749">
        <w:rPr>
          <w:rFonts w:ascii="Times New Roman" w:hAnsi="Times New Roman"/>
          <w:sz w:val="24"/>
          <w:szCs w:val="24"/>
        </w:rPr>
        <w:t xml:space="preserve"> организация осуществляет ежемесячное снятие показаний приборов коммерческого учета у всех потребителей электрической энергии, т.е. выполняет функции контроля и учета электроэнергии. </w:t>
      </w:r>
    </w:p>
    <w:p w:rsidR="00F0117F" w:rsidRPr="00572749" w:rsidRDefault="00F0117F" w:rsidP="00F0117F">
      <w:pPr>
        <w:pStyle w:val="a3"/>
        <w:ind w:left="0" w:firstLine="708"/>
        <w:jc w:val="both"/>
        <w:rPr>
          <w:rFonts w:ascii="Times New Roman" w:hAnsi="Times New Roman"/>
          <w:sz w:val="24"/>
          <w:szCs w:val="24"/>
        </w:rPr>
      </w:pPr>
      <w:r w:rsidRPr="00572749">
        <w:rPr>
          <w:rFonts w:ascii="Times New Roman" w:hAnsi="Times New Roman"/>
          <w:sz w:val="24"/>
          <w:szCs w:val="24"/>
        </w:rPr>
        <w:t>Общее количество потребителей, присоединенных к се</w:t>
      </w:r>
      <w:r w:rsidR="00F33116" w:rsidRPr="00572749">
        <w:rPr>
          <w:rFonts w:ascii="Times New Roman" w:hAnsi="Times New Roman"/>
          <w:sz w:val="24"/>
          <w:szCs w:val="24"/>
        </w:rPr>
        <w:t>тям АО «ПРЭК» составляет 228 571</w:t>
      </w:r>
      <w:r w:rsidRPr="00572749">
        <w:rPr>
          <w:rFonts w:ascii="Times New Roman" w:hAnsi="Times New Roman"/>
          <w:sz w:val="24"/>
          <w:szCs w:val="24"/>
        </w:rPr>
        <w:t xml:space="preserve"> потребителей, в том числе:</w:t>
      </w:r>
    </w:p>
    <w:p w:rsidR="00F0117F" w:rsidRPr="00572749" w:rsidRDefault="00EF519F" w:rsidP="00F0117F">
      <w:pPr>
        <w:pStyle w:val="a3"/>
        <w:spacing w:after="0" w:line="240" w:lineRule="auto"/>
        <w:ind w:left="0"/>
        <w:jc w:val="both"/>
        <w:rPr>
          <w:rFonts w:ascii="Times New Roman" w:hAnsi="Times New Roman"/>
          <w:sz w:val="24"/>
          <w:szCs w:val="24"/>
        </w:rPr>
      </w:pPr>
      <w:r w:rsidRPr="00572749">
        <w:rPr>
          <w:rFonts w:ascii="Times New Roman" w:hAnsi="Times New Roman"/>
          <w:sz w:val="24"/>
          <w:szCs w:val="24"/>
        </w:rPr>
        <w:t>- физические лица – 215 781</w:t>
      </w:r>
      <w:r w:rsidR="00F0117F" w:rsidRPr="00572749">
        <w:rPr>
          <w:rFonts w:ascii="Times New Roman" w:hAnsi="Times New Roman"/>
          <w:sz w:val="24"/>
          <w:szCs w:val="24"/>
        </w:rPr>
        <w:t>;</w:t>
      </w:r>
    </w:p>
    <w:p w:rsidR="00F0117F" w:rsidRPr="00572749" w:rsidRDefault="00EF519F" w:rsidP="00F0117F">
      <w:pPr>
        <w:pStyle w:val="a3"/>
        <w:spacing w:after="0" w:line="240" w:lineRule="auto"/>
        <w:ind w:left="0"/>
        <w:jc w:val="both"/>
        <w:rPr>
          <w:rFonts w:ascii="Times New Roman" w:hAnsi="Times New Roman"/>
          <w:sz w:val="24"/>
          <w:szCs w:val="24"/>
        </w:rPr>
      </w:pPr>
      <w:r w:rsidRPr="00572749">
        <w:rPr>
          <w:rFonts w:ascii="Times New Roman" w:hAnsi="Times New Roman"/>
          <w:sz w:val="24"/>
          <w:szCs w:val="24"/>
        </w:rPr>
        <w:t>- юридические лица – 12 790</w:t>
      </w:r>
      <w:r w:rsidR="00F0117F" w:rsidRPr="00572749">
        <w:rPr>
          <w:rFonts w:ascii="Times New Roman" w:hAnsi="Times New Roman"/>
          <w:sz w:val="24"/>
          <w:szCs w:val="24"/>
        </w:rPr>
        <w:t xml:space="preserve"> потребителей. </w:t>
      </w:r>
    </w:p>
    <w:p w:rsidR="00F0117F" w:rsidRPr="00572749" w:rsidRDefault="00EF519F" w:rsidP="00F0117F">
      <w:pPr>
        <w:pStyle w:val="a3"/>
        <w:spacing w:after="0" w:line="240" w:lineRule="auto"/>
        <w:ind w:left="0" w:firstLine="708"/>
        <w:jc w:val="both"/>
        <w:rPr>
          <w:rFonts w:ascii="Times New Roman" w:hAnsi="Times New Roman"/>
          <w:sz w:val="24"/>
          <w:szCs w:val="24"/>
        </w:rPr>
      </w:pPr>
      <w:r w:rsidRPr="00572749">
        <w:rPr>
          <w:rFonts w:ascii="Times New Roman" w:hAnsi="Times New Roman"/>
          <w:sz w:val="24"/>
          <w:szCs w:val="24"/>
        </w:rPr>
        <w:t>В 2020</w:t>
      </w:r>
      <w:r w:rsidR="00F0117F" w:rsidRPr="00572749">
        <w:rPr>
          <w:rFonts w:ascii="Times New Roman" w:hAnsi="Times New Roman"/>
          <w:sz w:val="24"/>
          <w:szCs w:val="24"/>
        </w:rPr>
        <w:t xml:space="preserve"> году проводилась следующая работа с потребителями регулируемых услуг. </w:t>
      </w:r>
    </w:p>
    <w:p w:rsidR="00F0117F" w:rsidRPr="00572749" w:rsidRDefault="00EF519F" w:rsidP="00F0117F">
      <w:pPr>
        <w:pStyle w:val="a3"/>
        <w:spacing w:after="0" w:line="240" w:lineRule="auto"/>
        <w:ind w:left="0" w:firstLine="708"/>
        <w:jc w:val="both"/>
        <w:rPr>
          <w:rFonts w:ascii="Times New Roman" w:hAnsi="Times New Roman"/>
          <w:sz w:val="24"/>
          <w:szCs w:val="24"/>
        </w:rPr>
      </w:pPr>
      <w:r w:rsidRPr="00572749">
        <w:rPr>
          <w:rFonts w:ascii="Times New Roman" w:hAnsi="Times New Roman"/>
          <w:sz w:val="24"/>
          <w:szCs w:val="24"/>
        </w:rPr>
        <w:t>Всего за 2020 год в АО «ПРЭК» поступило 270</w:t>
      </w:r>
      <w:r w:rsidR="00F0117F" w:rsidRPr="00572749">
        <w:rPr>
          <w:rFonts w:ascii="Times New Roman" w:hAnsi="Times New Roman"/>
          <w:sz w:val="24"/>
          <w:szCs w:val="24"/>
        </w:rPr>
        <w:t xml:space="preserve"> обращение от потребителей физических и юридических лиц, подключен</w:t>
      </w:r>
      <w:r w:rsidRPr="00572749">
        <w:rPr>
          <w:rFonts w:ascii="Times New Roman" w:hAnsi="Times New Roman"/>
          <w:sz w:val="24"/>
          <w:szCs w:val="24"/>
        </w:rPr>
        <w:t>ных к сетям АО «ПРЭК», из них 9</w:t>
      </w:r>
      <w:r w:rsidR="00F0117F" w:rsidRPr="00572749">
        <w:rPr>
          <w:rFonts w:ascii="Times New Roman" w:hAnsi="Times New Roman"/>
          <w:sz w:val="24"/>
          <w:szCs w:val="24"/>
        </w:rPr>
        <w:t xml:space="preserve"> обращений по «Телефону доверия».</w:t>
      </w:r>
    </w:p>
    <w:p w:rsidR="00F0117F" w:rsidRPr="00572749" w:rsidRDefault="00F0117F" w:rsidP="00F0117F">
      <w:pPr>
        <w:pStyle w:val="a3"/>
        <w:ind w:left="0" w:firstLine="708"/>
        <w:jc w:val="both"/>
        <w:rPr>
          <w:rFonts w:ascii="Times New Roman" w:hAnsi="Times New Roman"/>
          <w:sz w:val="24"/>
          <w:szCs w:val="24"/>
        </w:rPr>
      </w:pPr>
      <w:r w:rsidRPr="00572749">
        <w:rPr>
          <w:rFonts w:ascii="Times New Roman" w:hAnsi="Times New Roman"/>
          <w:sz w:val="24"/>
          <w:szCs w:val="24"/>
        </w:rPr>
        <w:t>В результате проведенного анализа по данным о</w:t>
      </w:r>
      <w:r w:rsidR="000B0DCE" w:rsidRPr="00572749">
        <w:rPr>
          <w:rFonts w:ascii="Times New Roman" w:hAnsi="Times New Roman"/>
          <w:sz w:val="24"/>
          <w:szCs w:val="24"/>
        </w:rPr>
        <w:t>бращениям выявлено, что основная часть обращений связана с работой</w:t>
      </w:r>
      <w:r w:rsidRPr="00572749">
        <w:rPr>
          <w:rFonts w:ascii="Times New Roman" w:hAnsi="Times New Roman"/>
          <w:sz w:val="24"/>
          <w:szCs w:val="24"/>
        </w:rPr>
        <w:t xml:space="preserve"> структурны</w:t>
      </w:r>
      <w:r w:rsidR="000B0DCE" w:rsidRPr="00572749">
        <w:rPr>
          <w:rFonts w:ascii="Times New Roman" w:hAnsi="Times New Roman"/>
          <w:sz w:val="24"/>
          <w:szCs w:val="24"/>
        </w:rPr>
        <w:t>х подразделений АО «ПРЭК» (несогласие с начислением, несогласие с перерасчетами по «Правил пользования электрической энергией» (ППЭЭ), обслуживание ПУ, неверно снятые контрольные показания ПУ и т.д.</w:t>
      </w:r>
      <w:r w:rsidRPr="00572749">
        <w:rPr>
          <w:rFonts w:ascii="Times New Roman" w:hAnsi="Times New Roman"/>
          <w:sz w:val="24"/>
          <w:szCs w:val="24"/>
        </w:rPr>
        <w:t>.):</w:t>
      </w:r>
    </w:p>
    <w:p w:rsidR="00F0117F" w:rsidRPr="00572749" w:rsidRDefault="000B0DCE" w:rsidP="00F0117F">
      <w:pPr>
        <w:pStyle w:val="a3"/>
        <w:spacing w:after="0" w:line="240" w:lineRule="auto"/>
        <w:ind w:left="0"/>
        <w:jc w:val="both"/>
        <w:rPr>
          <w:rFonts w:ascii="Times New Roman" w:hAnsi="Times New Roman"/>
          <w:sz w:val="24"/>
          <w:szCs w:val="24"/>
        </w:rPr>
      </w:pPr>
      <w:r w:rsidRPr="00572749">
        <w:rPr>
          <w:rFonts w:ascii="Times New Roman" w:hAnsi="Times New Roman"/>
          <w:sz w:val="24"/>
          <w:szCs w:val="24"/>
        </w:rPr>
        <w:t>- несогласие с начислением – 115</w:t>
      </w:r>
      <w:r w:rsidR="00F0117F" w:rsidRPr="00572749">
        <w:rPr>
          <w:rFonts w:ascii="Times New Roman" w:hAnsi="Times New Roman"/>
          <w:sz w:val="24"/>
          <w:szCs w:val="24"/>
        </w:rPr>
        <w:t xml:space="preserve"> обращений;</w:t>
      </w:r>
    </w:p>
    <w:p w:rsidR="000B0DCE" w:rsidRPr="00572749" w:rsidRDefault="000B0DCE" w:rsidP="000B0DCE">
      <w:pPr>
        <w:pStyle w:val="a3"/>
        <w:spacing w:after="0" w:line="240" w:lineRule="auto"/>
        <w:ind w:left="0"/>
        <w:jc w:val="both"/>
        <w:rPr>
          <w:rFonts w:ascii="Times New Roman" w:hAnsi="Times New Roman"/>
          <w:sz w:val="24"/>
          <w:szCs w:val="24"/>
        </w:rPr>
      </w:pPr>
      <w:r w:rsidRPr="00572749">
        <w:rPr>
          <w:rFonts w:ascii="Times New Roman" w:hAnsi="Times New Roman"/>
          <w:sz w:val="24"/>
          <w:szCs w:val="24"/>
        </w:rPr>
        <w:t>- несогласие с перерасчетами согласно «ППЭЭ» - 37 обращений;</w:t>
      </w:r>
    </w:p>
    <w:p w:rsidR="00F0117F" w:rsidRPr="00572749" w:rsidRDefault="000B0DCE" w:rsidP="00F0117F">
      <w:pPr>
        <w:pStyle w:val="a3"/>
        <w:spacing w:after="0" w:line="240" w:lineRule="auto"/>
        <w:ind w:left="0"/>
        <w:jc w:val="both"/>
        <w:rPr>
          <w:rFonts w:ascii="Times New Roman" w:hAnsi="Times New Roman"/>
          <w:sz w:val="24"/>
          <w:szCs w:val="24"/>
        </w:rPr>
      </w:pPr>
      <w:r w:rsidRPr="00572749">
        <w:rPr>
          <w:rFonts w:ascii="Times New Roman" w:hAnsi="Times New Roman"/>
          <w:sz w:val="24"/>
          <w:szCs w:val="24"/>
        </w:rPr>
        <w:t>- обслуживание ПУ – 25</w:t>
      </w:r>
      <w:r w:rsidR="00F0117F" w:rsidRPr="00572749">
        <w:rPr>
          <w:rFonts w:ascii="Times New Roman" w:hAnsi="Times New Roman"/>
          <w:sz w:val="24"/>
          <w:szCs w:val="24"/>
        </w:rPr>
        <w:t xml:space="preserve"> обращений;</w:t>
      </w:r>
    </w:p>
    <w:p w:rsidR="00F0117F" w:rsidRPr="00572749" w:rsidRDefault="00F0117F" w:rsidP="00F0117F">
      <w:pPr>
        <w:pStyle w:val="a3"/>
        <w:spacing w:after="0" w:line="240" w:lineRule="auto"/>
        <w:ind w:left="0"/>
        <w:jc w:val="both"/>
        <w:rPr>
          <w:rFonts w:ascii="Times New Roman" w:hAnsi="Times New Roman"/>
          <w:sz w:val="24"/>
          <w:szCs w:val="24"/>
        </w:rPr>
      </w:pPr>
      <w:r w:rsidRPr="00572749">
        <w:rPr>
          <w:rFonts w:ascii="Times New Roman" w:hAnsi="Times New Roman"/>
          <w:sz w:val="24"/>
          <w:szCs w:val="24"/>
        </w:rPr>
        <w:t>- неверно снятые кон</w:t>
      </w:r>
      <w:r w:rsidR="000B0DCE" w:rsidRPr="00572749">
        <w:rPr>
          <w:rFonts w:ascii="Times New Roman" w:hAnsi="Times New Roman"/>
          <w:sz w:val="24"/>
          <w:szCs w:val="24"/>
        </w:rPr>
        <w:t>трольные показания ПУ – 10 обращений</w:t>
      </w:r>
      <w:r w:rsidRPr="00572749">
        <w:rPr>
          <w:rFonts w:ascii="Times New Roman" w:hAnsi="Times New Roman"/>
          <w:sz w:val="24"/>
          <w:szCs w:val="24"/>
        </w:rPr>
        <w:t>.</w:t>
      </w:r>
    </w:p>
    <w:p w:rsidR="00F0117F" w:rsidRPr="00572749" w:rsidRDefault="00F0117F" w:rsidP="00F0117F">
      <w:pPr>
        <w:pStyle w:val="a3"/>
        <w:ind w:left="0" w:firstLine="708"/>
        <w:jc w:val="both"/>
        <w:rPr>
          <w:rFonts w:ascii="Times New Roman" w:hAnsi="Times New Roman"/>
          <w:sz w:val="24"/>
          <w:szCs w:val="24"/>
        </w:rPr>
      </w:pPr>
      <w:r w:rsidRPr="00572749">
        <w:rPr>
          <w:rFonts w:ascii="Times New Roman" w:hAnsi="Times New Roman"/>
          <w:sz w:val="24"/>
          <w:szCs w:val="24"/>
        </w:rPr>
        <w:t xml:space="preserve">Все обращения потребителей рассмотрены, направлены письменные ответы и приняты необходимые меры.  </w:t>
      </w:r>
    </w:p>
    <w:p w:rsidR="00605152" w:rsidRPr="00572749" w:rsidRDefault="00605152" w:rsidP="00484FC8">
      <w:pPr>
        <w:pStyle w:val="a3"/>
        <w:spacing w:after="0" w:line="240" w:lineRule="auto"/>
        <w:ind w:left="0" w:firstLine="709"/>
        <w:jc w:val="both"/>
        <w:rPr>
          <w:rFonts w:ascii="Times New Roman" w:hAnsi="Times New Roman"/>
          <w:sz w:val="24"/>
          <w:szCs w:val="24"/>
        </w:rPr>
      </w:pPr>
    </w:p>
    <w:p w:rsidR="00210555" w:rsidRPr="00572749" w:rsidRDefault="00210555" w:rsidP="00D020D0">
      <w:pPr>
        <w:pStyle w:val="a3"/>
        <w:numPr>
          <w:ilvl w:val="0"/>
          <w:numId w:val="9"/>
        </w:numPr>
        <w:tabs>
          <w:tab w:val="left" w:pos="284"/>
          <w:tab w:val="left" w:pos="851"/>
        </w:tabs>
        <w:spacing w:after="0" w:line="240" w:lineRule="auto"/>
        <w:ind w:left="0" w:firstLine="0"/>
        <w:jc w:val="both"/>
        <w:rPr>
          <w:rFonts w:ascii="Times New Roman" w:hAnsi="Times New Roman" w:cs="Times New Roman"/>
          <w:b/>
          <w:sz w:val="24"/>
        </w:rPr>
      </w:pPr>
      <w:r w:rsidRPr="00572749">
        <w:rPr>
          <w:rFonts w:ascii="Times New Roman" w:hAnsi="Times New Roman" w:cs="Times New Roman"/>
          <w:b/>
          <w:sz w:val="24"/>
        </w:rPr>
        <w:t>О перспективах деятельности (планы развития), в том числе возможных изменениях тарифов на регулируемые услуги</w:t>
      </w:r>
    </w:p>
    <w:p w:rsidR="00A13734" w:rsidRPr="00572749" w:rsidRDefault="00210555" w:rsidP="00390C96">
      <w:pPr>
        <w:spacing w:after="0" w:line="240" w:lineRule="auto"/>
        <w:ind w:firstLine="708"/>
        <w:contextualSpacing/>
        <w:jc w:val="both"/>
        <w:rPr>
          <w:rFonts w:ascii="Times New Roman" w:hAnsi="Times New Roman" w:cs="Times New Roman"/>
          <w:sz w:val="24"/>
        </w:rPr>
      </w:pPr>
      <w:r w:rsidRPr="00572749">
        <w:rPr>
          <w:rFonts w:ascii="Times New Roman" w:hAnsi="Times New Roman" w:cs="Times New Roman"/>
          <w:sz w:val="24"/>
        </w:rPr>
        <w:t>В перспективе плана развития деятельности АО «ПРЭК»:</w:t>
      </w:r>
    </w:p>
    <w:p w:rsidR="00390C96" w:rsidRPr="00572749" w:rsidRDefault="00390C96" w:rsidP="00390C96">
      <w:pPr>
        <w:pStyle w:val="a3"/>
        <w:numPr>
          <w:ilvl w:val="0"/>
          <w:numId w:val="4"/>
        </w:numPr>
        <w:spacing w:after="0" w:line="240" w:lineRule="auto"/>
        <w:jc w:val="both"/>
        <w:rPr>
          <w:rFonts w:ascii="Times New Roman" w:hAnsi="Times New Roman" w:cs="Times New Roman"/>
          <w:sz w:val="24"/>
        </w:rPr>
      </w:pPr>
      <w:r w:rsidRPr="00572749">
        <w:rPr>
          <w:rFonts w:ascii="Times New Roman" w:hAnsi="Times New Roman" w:cs="Times New Roman"/>
          <w:sz w:val="24"/>
          <w:szCs w:val="24"/>
        </w:rPr>
        <w:t>обеспечению надежного и бесперебойного электроснабжения потребителей</w:t>
      </w:r>
    </w:p>
    <w:p w:rsidR="00210555" w:rsidRPr="00572749" w:rsidRDefault="00A13734" w:rsidP="00390C96">
      <w:pPr>
        <w:pStyle w:val="a3"/>
        <w:numPr>
          <w:ilvl w:val="0"/>
          <w:numId w:val="4"/>
        </w:numPr>
        <w:spacing w:after="0" w:line="240" w:lineRule="auto"/>
        <w:jc w:val="both"/>
        <w:rPr>
          <w:rFonts w:ascii="Times New Roman" w:hAnsi="Times New Roman" w:cs="Times New Roman"/>
          <w:sz w:val="24"/>
        </w:rPr>
      </w:pPr>
      <w:r w:rsidRPr="00572749">
        <w:rPr>
          <w:rFonts w:ascii="Times New Roman" w:hAnsi="Times New Roman" w:cs="Times New Roman"/>
          <w:sz w:val="24"/>
        </w:rPr>
        <w:t xml:space="preserve">модернизация </w:t>
      </w:r>
      <w:proofErr w:type="spellStart"/>
      <w:r w:rsidRPr="00572749">
        <w:rPr>
          <w:rFonts w:ascii="Times New Roman" w:hAnsi="Times New Roman" w:cs="Times New Roman"/>
          <w:sz w:val="24"/>
        </w:rPr>
        <w:t>оборудованияс</w:t>
      </w:r>
      <w:proofErr w:type="spellEnd"/>
      <w:r w:rsidRPr="00572749">
        <w:rPr>
          <w:rFonts w:ascii="Times New Roman" w:hAnsi="Times New Roman" w:cs="Times New Roman"/>
          <w:sz w:val="24"/>
        </w:rPr>
        <w:t xml:space="preserve"> целью повышения технического уровня производства, снижения рисков аварийности;</w:t>
      </w:r>
    </w:p>
    <w:p w:rsidR="00A13734" w:rsidRPr="00572749" w:rsidRDefault="00A13734" w:rsidP="00390C96">
      <w:pPr>
        <w:pStyle w:val="a3"/>
        <w:numPr>
          <w:ilvl w:val="0"/>
          <w:numId w:val="4"/>
        </w:numPr>
        <w:spacing w:after="0" w:line="240" w:lineRule="auto"/>
        <w:jc w:val="both"/>
        <w:rPr>
          <w:rFonts w:ascii="Times New Roman" w:hAnsi="Times New Roman" w:cs="Times New Roman"/>
          <w:sz w:val="24"/>
        </w:rPr>
      </w:pPr>
      <w:r w:rsidRPr="00572749">
        <w:rPr>
          <w:rFonts w:ascii="Times New Roman" w:hAnsi="Times New Roman" w:cs="Times New Roman"/>
          <w:sz w:val="24"/>
        </w:rPr>
        <w:t>усиление требований к охране здоровья персонала, промышленной безопасности и снижению травматизма;</w:t>
      </w:r>
    </w:p>
    <w:p w:rsidR="00A13734" w:rsidRPr="00572749" w:rsidRDefault="00A13734" w:rsidP="00390C96">
      <w:pPr>
        <w:pStyle w:val="a3"/>
        <w:numPr>
          <w:ilvl w:val="0"/>
          <w:numId w:val="4"/>
        </w:numPr>
        <w:spacing w:after="0" w:line="240" w:lineRule="auto"/>
        <w:jc w:val="both"/>
        <w:rPr>
          <w:rFonts w:ascii="Times New Roman" w:hAnsi="Times New Roman" w:cs="Times New Roman"/>
          <w:sz w:val="24"/>
        </w:rPr>
      </w:pPr>
      <w:r w:rsidRPr="00572749">
        <w:rPr>
          <w:rFonts w:ascii="Times New Roman" w:hAnsi="Times New Roman" w:cs="Times New Roman"/>
          <w:sz w:val="24"/>
        </w:rPr>
        <w:t>обучение персонала с целью повышения профе</w:t>
      </w:r>
      <w:r w:rsidR="00605152" w:rsidRPr="00572749">
        <w:rPr>
          <w:rFonts w:ascii="Times New Roman" w:hAnsi="Times New Roman" w:cs="Times New Roman"/>
          <w:sz w:val="24"/>
        </w:rPr>
        <w:t>ссионального уровня сотрудников.</w:t>
      </w:r>
    </w:p>
    <w:p w:rsidR="004846DF" w:rsidRPr="00572749" w:rsidRDefault="004846DF" w:rsidP="002204E5">
      <w:pPr>
        <w:spacing w:line="240" w:lineRule="auto"/>
        <w:ind w:firstLine="708"/>
        <w:contextualSpacing/>
        <w:jc w:val="both"/>
        <w:rPr>
          <w:rFonts w:ascii="Times New Roman" w:hAnsi="Times New Roman" w:cs="Times New Roman"/>
          <w:sz w:val="24"/>
        </w:rPr>
      </w:pPr>
    </w:p>
    <w:p w:rsidR="002204E5" w:rsidRPr="00572749" w:rsidRDefault="002204E5" w:rsidP="002204E5">
      <w:pPr>
        <w:spacing w:line="240" w:lineRule="auto"/>
        <w:ind w:firstLine="540"/>
        <w:contextualSpacing/>
        <w:jc w:val="both"/>
        <w:rPr>
          <w:rFonts w:ascii="Times New Roman" w:hAnsi="Times New Roman" w:cs="Times New Roman"/>
          <w:sz w:val="24"/>
          <w:szCs w:val="24"/>
        </w:rPr>
      </w:pPr>
      <w:r w:rsidRPr="00572749">
        <w:rPr>
          <w:rFonts w:ascii="Times New Roman" w:hAnsi="Times New Roman" w:cs="Times New Roman"/>
          <w:sz w:val="24"/>
          <w:szCs w:val="24"/>
        </w:rPr>
        <w:t>Предельный уровень тарифа на услуги АО «ПРЭК» по передаче и распределению электрической энергии утвержден приказом РГУ «Департамент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далее РГУ «</w:t>
      </w:r>
      <w:proofErr w:type="spellStart"/>
      <w:r w:rsidRPr="00572749">
        <w:rPr>
          <w:rFonts w:ascii="Times New Roman" w:hAnsi="Times New Roman" w:cs="Times New Roman"/>
          <w:sz w:val="24"/>
          <w:szCs w:val="24"/>
        </w:rPr>
        <w:t>ДК</w:t>
      </w:r>
      <w:r w:rsidR="00FA561B" w:rsidRPr="00572749">
        <w:rPr>
          <w:rFonts w:ascii="Times New Roman" w:hAnsi="Times New Roman" w:cs="Times New Roman"/>
          <w:sz w:val="24"/>
          <w:szCs w:val="24"/>
        </w:rPr>
        <w:t>РЕМиЗК</w:t>
      </w:r>
      <w:proofErr w:type="spellEnd"/>
      <w:r w:rsidR="00FA561B" w:rsidRPr="00572749">
        <w:rPr>
          <w:rFonts w:ascii="Times New Roman" w:hAnsi="Times New Roman" w:cs="Times New Roman"/>
          <w:sz w:val="24"/>
          <w:szCs w:val="24"/>
        </w:rPr>
        <w:t>» от 2</w:t>
      </w:r>
      <w:r w:rsidR="009B7C70" w:rsidRPr="00572749">
        <w:rPr>
          <w:rFonts w:ascii="Times New Roman" w:hAnsi="Times New Roman" w:cs="Times New Roman"/>
          <w:sz w:val="24"/>
          <w:szCs w:val="24"/>
        </w:rPr>
        <w:t>3</w:t>
      </w:r>
      <w:r w:rsidR="00FA561B" w:rsidRPr="00572749">
        <w:rPr>
          <w:rFonts w:ascii="Times New Roman" w:hAnsi="Times New Roman" w:cs="Times New Roman"/>
          <w:sz w:val="24"/>
          <w:szCs w:val="24"/>
        </w:rPr>
        <w:t xml:space="preserve"> ноября 20</w:t>
      </w:r>
      <w:r w:rsidR="009B7C70" w:rsidRPr="00572749">
        <w:rPr>
          <w:rFonts w:ascii="Times New Roman" w:hAnsi="Times New Roman" w:cs="Times New Roman"/>
          <w:sz w:val="24"/>
          <w:szCs w:val="24"/>
        </w:rPr>
        <w:t>20</w:t>
      </w:r>
      <w:r w:rsidR="00FA561B" w:rsidRPr="00572749">
        <w:rPr>
          <w:rFonts w:ascii="Times New Roman" w:hAnsi="Times New Roman" w:cs="Times New Roman"/>
          <w:sz w:val="24"/>
          <w:szCs w:val="24"/>
        </w:rPr>
        <w:t xml:space="preserve"> года </w:t>
      </w:r>
      <w:r w:rsidRPr="00572749">
        <w:rPr>
          <w:rFonts w:ascii="Times New Roman" w:hAnsi="Times New Roman" w:cs="Times New Roman"/>
          <w:sz w:val="24"/>
          <w:szCs w:val="24"/>
        </w:rPr>
        <w:t xml:space="preserve">№ </w:t>
      </w:r>
      <w:r w:rsidR="009B7C70" w:rsidRPr="00572749">
        <w:rPr>
          <w:rFonts w:ascii="Times New Roman" w:hAnsi="Times New Roman" w:cs="Times New Roman"/>
          <w:sz w:val="24"/>
          <w:szCs w:val="24"/>
        </w:rPr>
        <w:t>81</w:t>
      </w:r>
      <w:r w:rsidRPr="00572749">
        <w:rPr>
          <w:rFonts w:ascii="Times New Roman" w:hAnsi="Times New Roman" w:cs="Times New Roman"/>
          <w:sz w:val="24"/>
          <w:szCs w:val="24"/>
        </w:rPr>
        <w:t>-ОД, на период с 20</w:t>
      </w:r>
      <w:r w:rsidR="009B7C70" w:rsidRPr="00572749">
        <w:rPr>
          <w:rFonts w:ascii="Times New Roman" w:hAnsi="Times New Roman" w:cs="Times New Roman"/>
          <w:sz w:val="24"/>
          <w:szCs w:val="24"/>
        </w:rPr>
        <w:t>21</w:t>
      </w:r>
      <w:r w:rsidRPr="00572749">
        <w:rPr>
          <w:rFonts w:ascii="Times New Roman" w:hAnsi="Times New Roman" w:cs="Times New Roman"/>
          <w:sz w:val="24"/>
          <w:szCs w:val="24"/>
        </w:rPr>
        <w:t xml:space="preserve"> по 202</w:t>
      </w:r>
      <w:r w:rsidR="009B7C70" w:rsidRPr="00572749">
        <w:rPr>
          <w:rFonts w:ascii="Times New Roman" w:hAnsi="Times New Roman" w:cs="Times New Roman"/>
          <w:sz w:val="24"/>
          <w:szCs w:val="24"/>
        </w:rPr>
        <w:t>5</w:t>
      </w:r>
      <w:r w:rsidRPr="00572749">
        <w:rPr>
          <w:rFonts w:ascii="Times New Roman" w:hAnsi="Times New Roman" w:cs="Times New Roman"/>
          <w:sz w:val="24"/>
          <w:szCs w:val="24"/>
        </w:rPr>
        <w:t xml:space="preserve"> годы и составля</w:t>
      </w:r>
      <w:r w:rsidR="005C07B1" w:rsidRPr="00572749">
        <w:rPr>
          <w:rFonts w:ascii="Times New Roman" w:hAnsi="Times New Roman" w:cs="Times New Roman"/>
          <w:sz w:val="24"/>
          <w:szCs w:val="24"/>
        </w:rPr>
        <w:t>е</w:t>
      </w:r>
      <w:r w:rsidRPr="00572749">
        <w:rPr>
          <w:rFonts w:ascii="Times New Roman" w:hAnsi="Times New Roman" w:cs="Times New Roman"/>
          <w:sz w:val="24"/>
          <w:szCs w:val="24"/>
        </w:rPr>
        <w:t>т:</w:t>
      </w:r>
    </w:p>
    <w:p w:rsidR="00503A38" w:rsidRPr="00F32752" w:rsidRDefault="00C54D4F" w:rsidP="00D020D0">
      <w:pPr>
        <w:spacing w:line="240" w:lineRule="auto"/>
        <w:ind w:firstLine="540"/>
        <w:contextualSpacing/>
        <w:jc w:val="both"/>
        <w:rPr>
          <w:rFonts w:ascii="Times New Roman" w:hAnsi="Times New Roman" w:cs="Times New Roman"/>
          <w:sz w:val="24"/>
        </w:rPr>
      </w:pPr>
      <w:r w:rsidRPr="00572749">
        <w:rPr>
          <w:rFonts w:ascii="Times New Roman" w:hAnsi="Times New Roman" w:cs="Times New Roman"/>
          <w:sz w:val="24"/>
          <w:szCs w:val="24"/>
        </w:rPr>
        <w:t>на 20</w:t>
      </w:r>
      <w:r w:rsidR="00605152" w:rsidRPr="00572749">
        <w:rPr>
          <w:rFonts w:ascii="Times New Roman" w:hAnsi="Times New Roman" w:cs="Times New Roman"/>
          <w:sz w:val="24"/>
          <w:szCs w:val="24"/>
        </w:rPr>
        <w:t>2</w:t>
      </w:r>
      <w:r w:rsidR="006816EB" w:rsidRPr="00572749">
        <w:rPr>
          <w:rFonts w:ascii="Times New Roman" w:hAnsi="Times New Roman" w:cs="Times New Roman"/>
          <w:sz w:val="24"/>
          <w:szCs w:val="24"/>
          <w:lang w:val="en-US"/>
        </w:rPr>
        <w:t>1</w:t>
      </w:r>
      <w:r w:rsidRPr="00572749">
        <w:rPr>
          <w:rFonts w:ascii="Times New Roman" w:hAnsi="Times New Roman" w:cs="Times New Roman"/>
          <w:sz w:val="24"/>
          <w:szCs w:val="24"/>
        </w:rPr>
        <w:t xml:space="preserve"> год - 4,</w:t>
      </w:r>
      <w:r w:rsidR="00605152" w:rsidRPr="00572749">
        <w:rPr>
          <w:rFonts w:ascii="Times New Roman" w:hAnsi="Times New Roman" w:cs="Times New Roman"/>
          <w:sz w:val="24"/>
          <w:szCs w:val="24"/>
        </w:rPr>
        <w:t>48</w:t>
      </w:r>
      <w:r w:rsidR="006816EB" w:rsidRPr="00572749">
        <w:rPr>
          <w:rFonts w:ascii="Times New Roman" w:hAnsi="Times New Roman" w:cs="Times New Roman"/>
          <w:sz w:val="24"/>
          <w:szCs w:val="24"/>
          <w:lang w:val="en-US"/>
        </w:rPr>
        <w:t>1</w:t>
      </w:r>
      <w:r w:rsidRPr="00572749">
        <w:rPr>
          <w:rFonts w:ascii="Times New Roman" w:hAnsi="Times New Roman" w:cs="Times New Roman"/>
          <w:sz w:val="24"/>
          <w:szCs w:val="24"/>
        </w:rPr>
        <w:t xml:space="preserve"> тенге/</w:t>
      </w:r>
      <w:proofErr w:type="spellStart"/>
      <w:r w:rsidRPr="00572749">
        <w:rPr>
          <w:rFonts w:ascii="Times New Roman" w:hAnsi="Times New Roman" w:cs="Times New Roman"/>
          <w:sz w:val="24"/>
          <w:szCs w:val="24"/>
        </w:rPr>
        <w:t>кВтч</w:t>
      </w:r>
      <w:proofErr w:type="spellEnd"/>
      <w:r w:rsidRPr="00572749">
        <w:rPr>
          <w:rFonts w:ascii="Times New Roman" w:hAnsi="Times New Roman" w:cs="Times New Roman"/>
          <w:sz w:val="24"/>
          <w:szCs w:val="24"/>
        </w:rPr>
        <w:t>.</w:t>
      </w:r>
    </w:p>
    <w:sectPr w:rsidR="00503A38" w:rsidRPr="00F32752" w:rsidSect="00B9475A">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551" w:rsidRDefault="00D94551" w:rsidP="0035644E">
      <w:pPr>
        <w:spacing w:after="0" w:line="240" w:lineRule="auto"/>
      </w:pPr>
      <w:r>
        <w:separator/>
      </w:r>
    </w:p>
  </w:endnote>
  <w:endnote w:type="continuationSeparator" w:id="0">
    <w:p w:rsidR="00D94551" w:rsidRDefault="00D94551" w:rsidP="0035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551" w:rsidRDefault="00D94551" w:rsidP="0035644E">
      <w:pPr>
        <w:spacing w:after="0" w:line="240" w:lineRule="auto"/>
      </w:pPr>
      <w:r>
        <w:separator/>
      </w:r>
    </w:p>
  </w:footnote>
  <w:footnote w:type="continuationSeparator" w:id="0">
    <w:p w:rsidR="00D94551" w:rsidRDefault="00D94551" w:rsidP="00356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0216"/>
    <w:multiLevelType w:val="hybridMultilevel"/>
    <w:tmpl w:val="4D948C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1A3523A9"/>
    <w:multiLevelType w:val="hybridMultilevel"/>
    <w:tmpl w:val="8A9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5D24D5"/>
    <w:multiLevelType w:val="hybridMultilevel"/>
    <w:tmpl w:val="8D743120"/>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7B2BA2"/>
    <w:multiLevelType w:val="hybridMultilevel"/>
    <w:tmpl w:val="3FAC30BA"/>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982688"/>
    <w:multiLevelType w:val="hybridMultilevel"/>
    <w:tmpl w:val="E51CEFCA"/>
    <w:lvl w:ilvl="0" w:tplc="AA889196">
      <w:start w:val="3"/>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B4D36"/>
    <w:multiLevelType w:val="hybridMultilevel"/>
    <w:tmpl w:val="AF3E4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6993C47"/>
    <w:multiLevelType w:val="singleLevel"/>
    <w:tmpl w:val="619C1A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336A86"/>
    <w:multiLevelType w:val="hybridMultilevel"/>
    <w:tmpl w:val="DEAE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5"/>
  </w:num>
  <w:num w:numId="6">
    <w:abstractNumId w:val="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4D"/>
    <w:rsid w:val="0000102D"/>
    <w:rsid w:val="000024B7"/>
    <w:rsid w:val="00003F0D"/>
    <w:rsid w:val="00011364"/>
    <w:rsid w:val="000166DD"/>
    <w:rsid w:val="000308BE"/>
    <w:rsid w:val="000424F0"/>
    <w:rsid w:val="00054EE7"/>
    <w:rsid w:val="0007457C"/>
    <w:rsid w:val="00082816"/>
    <w:rsid w:val="000B0DCE"/>
    <w:rsid w:val="000C076E"/>
    <w:rsid w:val="000C54B8"/>
    <w:rsid w:val="0011709D"/>
    <w:rsid w:val="00120F13"/>
    <w:rsid w:val="00125E62"/>
    <w:rsid w:val="00144410"/>
    <w:rsid w:val="00170AAC"/>
    <w:rsid w:val="00172BA5"/>
    <w:rsid w:val="0019161B"/>
    <w:rsid w:val="001A0060"/>
    <w:rsid w:val="001E1306"/>
    <w:rsid w:val="001E1D0E"/>
    <w:rsid w:val="001F7771"/>
    <w:rsid w:val="00210555"/>
    <w:rsid w:val="00210895"/>
    <w:rsid w:val="002204E5"/>
    <w:rsid w:val="00230069"/>
    <w:rsid w:val="002642B5"/>
    <w:rsid w:val="00290ED7"/>
    <w:rsid w:val="002A002C"/>
    <w:rsid w:val="002B1145"/>
    <w:rsid w:val="002C2338"/>
    <w:rsid w:val="002D5BAF"/>
    <w:rsid w:val="002E6C91"/>
    <w:rsid w:val="00300EB6"/>
    <w:rsid w:val="00303F3C"/>
    <w:rsid w:val="00350E39"/>
    <w:rsid w:val="0035644E"/>
    <w:rsid w:val="00362EB6"/>
    <w:rsid w:val="0037598A"/>
    <w:rsid w:val="00390C96"/>
    <w:rsid w:val="003C2078"/>
    <w:rsid w:val="003D390E"/>
    <w:rsid w:val="003D67EC"/>
    <w:rsid w:val="003F11F3"/>
    <w:rsid w:val="004140A6"/>
    <w:rsid w:val="00432757"/>
    <w:rsid w:val="0044452E"/>
    <w:rsid w:val="004846DF"/>
    <w:rsid w:val="00484FC8"/>
    <w:rsid w:val="00491EA5"/>
    <w:rsid w:val="0049703D"/>
    <w:rsid w:val="004A2B6D"/>
    <w:rsid w:val="004B3321"/>
    <w:rsid w:val="004C43BF"/>
    <w:rsid w:val="004C77F6"/>
    <w:rsid w:val="004D2F7A"/>
    <w:rsid w:val="004D645F"/>
    <w:rsid w:val="004E2B62"/>
    <w:rsid w:val="004F3B4C"/>
    <w:rsid w:val="004F4773"/>
    <w:rsid w:val="00503A38"/>
    <w:rsid w:val="005045EC"/>
    <w:rsid w:val="00515CA2"/>
    <w:rsid w:val="00536947"/>
    <w:rsid w:val="00540113"/>
    <w:rsid w:val="00566B1E"/>
    <w:rsid w:val="00572749"/>
    <w:rsid w:val="0059354F"/>
    <w:rsid w:val="00595ADF"/>
    <w:rsid w:val="005A6F7D"/>
    <w:rsid w:val="005B0561"/>
    <w:rsid w:val="005C07B1"/>
    <w:rsid w:val="005E112D"/>
    <w:rsid w:val="005E749A"/>
    <w:rsid w:val="005F4A7A"/>
    <w:rsid w:val="005F6586"/>
    <w:rsid w:val="005F739A"/>
    <w:rsid w:val="00605152"/>
    <w:rsid w:val="00607F9E"/>
    <w:rsid w:val="0061136D"/>
    <w:rsid w:val="006232C3"/>
    <w:rsid w:val="0062520E"/>
    <w:rsid w:val="006262B1"/>
    <w:rsid w:val="00626D3B"/>
    <w:rsid w:val="006275E2"/>
    <w:rsid w:val="00664F8F"/>
    <w:rsid w:val="006816EB"/>
    <w:rsid w:val="006A71AB"/>
    <w:rsid w:val="006B0B04"/>
    <w:rsid w:val="006C6FB1"/>
    <w:rsid w:val="006D2C9E"/>
    <w:rsid w:val="006D753F"/>
    <w:rsid w:val="006E4284"/>
    <w:rsid w:val="006F020E"/>
    <w:rsid w:val="00701C80"/>
    <w:rsid w:val="00707081"/>
    <w:rsid w:val="00720273"/>
    <w:rsid w:val="00725F87"/>
    <w:rsid w:val="007262EB"/>
    <w:rsid w:val="00727DE1"/>
    <w:rsid w:val="0073119B"/>
    <w:rsid w:val="0073222C"/>
    <w:rsid w:val="00747982"/>
    <w:rsid w:val="007519D8"/>
    <w:rsid w:val="00766640"/>
    <w:rsid w:val="00793786"/>
    <w:rsid w:val="0079396A"/>
    <w:rsid w:val="007979E6"/>
    <w:rsid w:val="007A522B"/>
    <w:rsid w:val="007B40DA"/>
    <w:rsid w:val="007B76BA"/>
    <w:rsid w:val="007E73AE"/>
    <w:rsid w:val="0080170D"/>
    <w:rsid w:val="0080415F"/>
    <w:rsid w:val="0080512E"/>
    <w:rsid w:val="008053A3"/>
    <w:rsid w:val="0081334B"/>
    <w:rsid w:val="0082646D"/>
    <w:rsid w:val="00835C12"/>
    <w:rsid w:val="00837200"/>
    <w:rsid w:val="00842FC3"/>
    <w:rsid w:val="008600A0"/>
    <w:rsid w:val="00863F52"/>
    <w:rsid w:val="00866C5C"/>
    <w:rsid w:val="00876DDA"/>
    <w:rsid w:val="00882AAF"/>
    <w:rsid w:val="00885B16"/>
    <w:rsid w:val="0088711C"/>
    <w:rsid w:val="00894788"/>
    <w:rsid w:val="008B7BED"/>
    <w:rsid w:val="008D7C62"/>
    <w:rsid w:val="008E598A"/>
    <w:rsid w:val="00903325"/>
    <w:rsid w:val="009033F1"/>
    <w:rsid w:val="00922127"/>
    <w:rsid w:val="00935A8D"/>
    <w:rsid w:val="009652DB"/>
    <w:rsid w:val="00972656"/>
    <w:rsid w:val="009734C4"/>
    <w:rsid w:val="00985107"/>
    <w:rsid w:val="00985F4E"/>
    <w:rsid w:val="009909E7"/>
    <w:rsid w:val="009B310E"/>
    <w:rsid w:val="009B7C70"/>
    <w:rsid w:val="009C09CB"/>
    <w:rsid w:val="009C133F"/>
    <w:rsid w:val="009C7894"/>
    <w:rsid w:val="009D0FD1"/>
    <w:rsid w:val="009D6A80"/>
    <w:rsid w:val="009E5624"/>
    <w:rsid w:val="009F2A07"/>
    <w:rsid w:val="00A025A5"/>
    <w:rsid w:val="00A13734"/>
    <w:rsid w:val="00A221AA"/>
    <w:rsid w:val="00A762EB"/>
    <w:rsid w:val="00AA1D6A"/>
    <w:rsid w:val="00AC49F3"/>
    <w:rsid w:val="00AF3BB4"/>
    <w:rsid w:val="00B01100"/>
    <w:rsid w:val="00B11D56"/>
    <w:rsid w:val="00B16A20"/>
    <w:rsid w:val="00B22549"/>
    <w:rsid w:val="00B2377D"/>
    <w:rsid w:val="00B26532"/>
    <w:rsid w:val="00B42BCB"/>
    <w:rsid w:val="00B518D7"/>
    <w:rsid w:val="00B52B52"/>
    <w:rsid w:val="00B57CAF"/>
    <w:rsid w:val="00B6292C"/>
    <w:rsid w:val="00B676B8"/>
    <w:rsid w:val="00B8465F"/>
    <w:rsid w:val="00B9475A"/>
    <w:rsid w:val="00BA71DA"/>
    <w:rsid w:val="00BC025F"/>
    <w:rsid w:val="00BC75DF"/>
    <w:rsid w:val="00BD03EC"/>
    <w:rsid w:val="00BD15BD"/>
    <w:rsid w:val="00BD27D6"/>
    <w:rsid w:val="00BD4C2A"/>
    <w:rsid w:val="00BE0A1C"/>
    <w:rsid w:val="00BE1385"/>
    <w:rsid w:val="00BF7299"/>
    <w:rsid w:val="00C008E7"/>
    <w:rsid w:val="00C13C77"/>
    <w:rsid w:val="00C25C0A"/>
    <w:rsid w:val="00C275FB"/>
    <w:rsid w:val="00C34015"/>
    <w:rsid w:val="00C52D56"/>
    <w:rsid w:val="00C54D4F"/>
    <w:rsid w:val="00C66B60"/>
    <w:rsid w:val="00C71F8E"/>
    <w:rsid w:val="00C778B9"/>
    <w:rsid w:val="00C81F74"/>
    <w:rsid w:val="00C91F85"/>
    <w:rsid w:val="00C97C4A"/>
    <w:rsid w:val="00CA15E9"/>
    <w:rsid w:val="00CA1B6C"/>
    <w:rsid w:val="00CA6069"/>
    <w:rsid w:val="00CB03D4"/>
    <w:rsid w:val="00CC2E8B"/>
    <w:rsid w:val="00CC6574"/>
    <w:rsid w:val="00CD6E88"/>
    <w:rsid w:val="00CF63CE"/>
    <w:rsid w:val="00D020D0"/>
    <w:rsid w:val="00D037EC"/>
    <w:rsid w:val="00D05590"/>
    <w:rsid w:val="00D07BF5"/>
    <w:rsid w:val="00D1046B"/>
    <w:rsid w:val="00D40FB6"/>
    <w:rsid w:val="00D70B78"/>
    <w:rsid w:val="00D76C47"/>
    <w:rsid w:val="00D82C75"/>
    <w:rsid w:val="00D84198"/>
    <w:rsid w:val="00D94551"/>
    <w:rsid w:val="00DA47F7"/>
    <w:rsid w:val="00DA7D04"/>
    <w:rsid w:val="00DC221A"/>
    <w:rsid w:val="00DD1518"/>
    <w:rsid w:val="00DD6F37"/>
    <w:rsid w:val="00DE5798"/>
    <w:rsid w:val="00DF529D"/>
    <w:rsid w:val="00E03D88"/>
    <w:rsid w:val="00E05994"/>
    <w:rsid w:val="00E1074D"/>
    <w:rsid w:val="00E219DB"/>
    <w:rsid w:val="00E358E4"/>
    <w:rsid w:val="00E63E82"/>
    <w:rsid w:val="00E7151D"/>
    <w:rsid w:val="00E75D0C"/>
    <w:rsid w:val="00E86946"/>
    <w:rsid w:val="00E92A18"/>
    <w:rsid w:val="00E9311D"/>
    <w:rsid w:val="00EA00A0"/>
    <w:rsid w:val="00EA26AD"/>
    <w:rsid w:val="00EB270A"/>
    <w:rsid w:val="00EF345C"/>
    <w:rsid w:val="00EF519F"/>
    <w:rsid w:val="00EF6CDC"/>
    <w:rsid w:val="00F0117F"/>
    <w:rsid w:val="00F12182"/>
    <w:rsid w:val="00F32085"/>
    <w:rsid w:val="00F32752"/>
    <w:rsid w:val="00F33116"/>
    <w:rsid w:val="00F427F2"/>
    <w:rsid w:val="00F479B4"/>
    <w:rsid w:val="00F63024"/>
    <w:rsid w:val="00F6428B"/>
    <w:rsid w:val="00F70323"/>
    <w:rsid w:val="00F71945"/>
    <w:rsid w:val="00F74E72"/>
    <w:rsid w:val="00F75AB0"/>
    <w:rsid w:val="00F81A9D"/>
    <w:rsid w:val="00F9125B"/>
    <w:rsid w:val="00F9425C"/>
    <w:rsid w:val="00F96279"/>
    <w:rsid w:val="00FA561B"/>
    <w:rsid w:val="00FB2667"/>
    <w:rsid w:val="00FC1B10"/>
    <w:rsid w:val="00FC3DBA"/>
    <w:rsid w:val="00FD5496"/>
    <w:rsid w:val="00FF17AE"/>
    <w:rsid w:val="00FF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4E560-B8AB-44D6-B7BE-987B5259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38"/>
    <w:pPr>
      <w:ind w:left="720"/>
      <w:contextualSpacing/>
    </w:pPr>
  </w:style>
  <w:style w:type="character" w:customStyle="1" w:styleId="s1">
    <w:name w:val="s1"/>
    <w:rsid w:val="006232C3"/>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rsid w:val="00390C96"/>
    <w:pPr>
      <w:spacing w:after="0" w:line="240" w:lineRule="auto"/>
      <w:ind w:left="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390C96"/>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4C43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43BF"/>
    <w:rPr>
      <w:rFonts w:ascii="Segoe UI" w:hAnsi="Segoe UI" w:cs="Segoe UI"/>
      <w:sz w:val="18"/>
      <w:szCs w:val="18"/>
    </w:rPr>
  </w:style>
  <w:style w:type="table" w:styleId="a6">
    <w:name w:val="Table Grid"/>
    <w:basedOn w:val="a1"/>
    <w:uiPriority w:val="59"/>
    <w:rsid w:val="001A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64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644E"/>
  </w:style>
  <w:style w:type="paragraph" w:styleId="a9">
    <w:name w:val="footer"/>
    <w:basedOn w:val="a"/>
    <w:link w:val="aa"/>
    <w:uiPriority w:val="99"/>
    <w:unhideWhenUsed/>
    <w:rsid w:val="003564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104">
      <w:bodyDiv w:val="1"/>
      <w:marLeft w:val="0"/>
      <w:marRight w:val="0"/>
      <w:marTop w:val="0"/>
      <w:marBottom w:val="0"/>
      <w:divBdr>
        <w:top w:val="none" w:sz="0" w:space="0" w:color="auto"/>
        <w:left w:val="none" w:sz="0" w:space="0" w:color="auto"/>
        <w:bottom w:val="none" w:sz="0" w:space="0" w:color="auto"/>
        <w:right w:val="none" w:sz="0" w:space="0" w:color="auto"/>
      </w:divBdr>
    </w:div>
    <w:div w:id="105272355">
      <w:bodyDiv w:val="1"/>
      <w:marLeft w:val="0"/>
      <w:marRight w:val="0"/>
      <w:marTop w:val="0"/>
      <w:marBottom w:val="0"/>
      <w:divBdr>
        <w:top w:val="none" w:sz="0" w:space="0" w:color="auto"/>
        <w:left w:val="none" w:sz="0" w:space="0" w:color="auto"/>
        <w:bottom w:val="none" w:sz="0" w:space="0" w:color="auto"/>
        <w:right w:val="none" w:sz="0" w:space="0" w:color="auto"/>
      </w:divBdr>
    </w:div>
    <w:div w:id="106630636">
      <w:bodyDiv w:val="1"/>
      <w:marLeft w:val="0"/>
      <w:marRight w:val="0"/>
      <w:marTop w:val="0"/>
      <w:marBottom w:val="0"/>
      <w:divBdr>
        <w:top w:val="none" w:sz="0" w:space="0" w:color="auto"/>
        <w:left w:val="none" w:sz="0" w:space="0" w:color="auto"/>
        <w:bottom w:val="none" w:sz="0" w:space="0" w:color="auto"/>
        <w:right w:val="none" w:sz="0" w:space="0" w:color="auto"/>
      </w:divBdr>
    </w:div>
    <w:div w:id="119105928">
      <w:bodyDiv w:val="1"/>
      <w:marLeft w:val="0"/>
      <w:marRight w:val="0"/>
      <w:marTop w:val="0"/>
      <w:marBottom w:val="0"/>
      <w:divBdr>
        <w:top w:val="none" w:sz="0" w:space="0" w:color="auto"/>
        <w:left w:val="none" w:sz="0" w:space="0" w:color="auto"/>
        <w:bottom w:val="none" w:sz="0" w:space="0" w:color="auto"/>
        <w:right w:val="none" w:sz="0" w:space="0" w:color="auto"/>
      </w:divBdr>
    </w:div>
    <w:div w:id="162747757">
      <w:bodyDiv w:val="1"/>
      <w:marLeft w:val="0"/>
      <w:marRight w:val="0"/>
      <w:marTop w:val="0"/>
      <w:marBottom w:val="0"/>
      <w:divBdr>
        <w:top w:val="none" w:sz="0" w:space="0" w:color="auto"/>
        <w:left w:val="none" w:sz="0" w:space="0" w:color="auto"/>
        <w:bottom w:val="none" w:sz="0" w:space="0" w:color="auto"/>
        <w:right w:val="none" w:sz="0" w:space="0" w:color="auto"/>
      </w:divBdr>
    </w:div>
    <w:div w:id="277835962">
      <w:bodyDiv w:val="1"/>
      <w:marLeft w:val="0"/>
      <w:marRight w:val="0"/>
      <w:marTop w:val="0"/>
      <w:marBottom w:val="0"/>
      <w:divBdr>
        <w:top w:val="none" w:sz="0" w:space="0" w:color="auto"/>
        <w:left w:val="none" w:sz="0" w:space="0" w:color="auto"/>
        <w:bottom w:val="none" w:sz="0" w:space="0" w:color="auto"/>
        <w:right w:val="none" w:sz="0" w:space="0" w:color="auto"/>
      </w:divBdr>
    </w:div>
    <w:div w:id="284385435">
      <w:bodyDiv w:val="1"/>
      <w:marLeft w:val="0"/>
      <w:marRight w:val="0"/>
      <w:marTop w:val="0"/>
      <w:marBottom w:val="0"/>
      <w:divBdr>
        <w:top w:val="none" w:sz="0" w:space="0" w:color="auto"/>
        <w:left w:val="none" w:sz="0" w:space="0" w:color="auto"/>
        <w:bottom w:val="none" w:sz="0" w:space="0" w:color="auto"/>
        <w:right w:val="none" w:sz="0" w:space="0" w:color="auto"/>
      </w:divBdr>
    </w:div>
    <w:div w:id="301080199">
      <w:bodyDiv w:val="1"/>
      <w:marLeft w:val="0"/>
      <w:marRight w:val="0"/>
      <w:marTop w:val="0"/>
      <w:marBottom w:val="0"/>
      <w:divBdr>
        <w:top w:val="none" w:sz="0" w:space="0" w:color="auto"/>
        <w:left w:val="none" w:sz="0" w:space="0" w:color="auto"/>
        <w:bottom w:val="none" w:sz="0" w:space="0" w:color="auto"/>
        <w:right w:val="none" w:sz="0" w:space="0" w:color="auto"/>
      </w:divBdr>
    </w:div>
    <w:div w:id="389236653">
      <w:bodyDiv w:val="1"/>
      <w:marLeft w:val="0"/>
      <w:marRight w:val="0"/>
      <w:marTop w:val="0"/>
      <w:marBottom w:val="0"/>
      <w:divBdr>
        <w:top w:val="none" w:sz="0" w:space="0" w:color="auto"/>
        <w:left w:val="none" w:sz="0" w:space="0" w:color="auto"/>
        <w:bottom w:val="none" w:sz="0" w:space="0" w:color="auto"/>
        <w:right w:val="none" w:sz="0" w:space="0" w:color="auto"/>
      </w:divBdr>
    </w:div>
    <w:div w:id="458649332">
      <w:bodyDiv w:val="1"/>
      <w:marLeft w:val="0"/>
      <w:marRight w:val="0"/>
      <w:marTop w:val="0"/>
      <w:marBottom w:val="0"/>
      <w:divBdr>
        <w:top w:val="none" w:sz="0" w:space="0" w:color="auto"/>
        <w:left w:val="none" w:sz="0" w:space="0" w:color="auto"/>
        <w:bottom w:val="none" w:sz="0" w:space="0" w:color="auto"/>
        <w:right w:val="none" w:sz="0" w:space="0" w:color="auto"/>
      </w:divBdr>
    </w:div>
    <w:div w:id="497382563">
      <w:bodyDiv w:val="1"/>
      <w:marLeft w:val="0"/>
      <w:marRight w:val="0"/>
      <w:marTop w:val="0"/>
      <w:marBottom w:val="0"/>
      <w:divBdr>
        <w:top w:val="none" w:sz="0" w:space="0" w:color="auto"/>
        <w:left w:val="none" w:sz="0" w:space="0" w:color="auto"/>
        <w:bottom w:val="none" w:sz="0" w:space="0" w:color="auto"/>
        <w:right w:val="none" w:sz="0" w:space="0" w:color="auto"/>
      </w:divBdr>
    </w:div>
    <w:div w:id="507672657">
      <w:bodyDiv w:val="1"/>
      <w:marLeft w:val="0"/>
      <w:marRight w:val="0"/>
      <w:marTop w:val="0"/>
      <w:marBottom w:val="0"/>
      <w:divBdr>
        <w:top w:val="none" w:sz="0" w:space="0" w:color="auto"/>
        <w:left w:val="none" w:sz="0" w:space="0" w:color="auto"/>
        <w:bottom w:val="none" w:sz="0" w:space="0" w:color="auto"/>
        <w:right w:val="none" w:sz="0" w:space="0" w:color="auto"/>
      </w:divBdr>
    </w:div>
    <w:div w:id="534512684">
      <w:bodyDiv w:val="1"/>
      <w:marLeft w:val="0"/>
      <w:marRight w:val="0"/>
      <w:marTop w:val="0"/>
      <w:marBottom w:val="0"/>
      <w:divBdr>
        <w:top w:val="none" w:sz="0" w:space="0" w:color="auto"/>
        <w:left w:val="none" w:sz="0" w:space="0" w:color="auto"/>
        <w:bottom w:val="none" w:sz="0" w:space="0" w:color="auto"/>
        <w:right w:val="none" w:sz="0" w:space="0" w:color="auto"/>
      </w:divBdr>
    </w:div>
    <w:div w:id="544100460">
      <w:bodyDiv w:val="1"/>
      <w:marLeft w:val="0"/>
      <w:marRight w:val="0"/>
      <w:marTop w:val="0"/>
      <w:marBottom w:val="0"/>
      <w:divBdr>
        <w:top w:val="none" w:sz="0" w:space="0" w:color="auto"/>
        <w:left w:val="none" w:sz="0" w:space="0" w:color="auto"/>
        <w:bottom w:val="none" w:sz="0" w:space="0" w:color="auto"/>
        <w:right w:val="none" w:sz="0" w:space="0" w:color="auto"/>
      </w:divBdr>
    </w:div>
    <w:div w:id="562520525">
      <w:bodyDiv w:val="1"/>
      <w:marLeft w:val="0"/>
      <w:marRight w:val="0"/>
      <w:marTop w:val="0"/>
      <w:marBottom w:val="0"/>
      <w:divBdr>
        <w:top w:val="none" w:sz="0" w:space="0" w:color="auto"/>
        <w:left w:val="none" w:sz="0" w:space="0" w:color="auto"/>
        <w:bottom w:val="none" w:sz="0" w:space="0" w:color="auto"/>
        <w:right w:val="none" w:sz="0" w:space="0" w:color="auto"/>
      </w:divBdr>
    </w:div>
    <w:div w:id="642008475">
      <w:bodyDiv w:val="1"/>
      <w:marLeft w:val="0"/>
      <w:marRight w:val="0"/>
      <w:marTop w:val="0"/>
      <w:marBottom w:val="0"/>
      <w:divBdr>
        <w:top w:val="none" w:sz="0" w:space="0" w:color="auto"/>
        <w:left w:val="none" w:sz="0" w:space="0" w:color="auto"/>
        <w:bottom w:val="none" w:sz="0" w:space="0" w:color="auto"/>
        <w:right w:val="none" w:sz="0" w:space="0" w:color="auto"/>
      </w:divBdr>
    </w:div>
    <w:div w:id="691615857">
      <w:bodyDiv w:val="1"/>
      <w:marLeft w:val="0"/>
      <w:marRight w:val="0"/>
      <w:marTop w:val="0"/>
      <w:marBottom w:val="0"/>
      <w:divBdr>
        <w:top w:val="none" w:sz="0" w:space="0" w:color="auto"/>
        <w:left w:val="none" w:sz="0" w:space="0" w:color="auto"/>
        <w:bottom w:val="none" w:sz="0" w:space="0" w:color="auto"/>
        <w:right w:val="none" w:sz="0" w:space="0" w:color="auto"/>
      </w:divBdr>
    </w:div>
    <w:div w:id="714234822">
      <w:bodyDiv w:val="1"/>
      <w:marLeft w:val="0"/>
      <w:marRight w:val="0"/>
      <w:marTop w:val="0"/>
      <w:marBottom w:val="0"/>
      <w:divBdr>
        <w:top w:val="none" w:sz="0" w:space="0" w:color="auto"/>
        <w:left w:val="none" w:sz="0" w:space="0" w:color="auto"/>
        <w:bottom w:val="none" w:sz="0" w:space="0" w:color="auto"/>
        <w:right w:val="none" w:sz="0" w:space="0" w:color="auto"/>
      </w:divBdr>
    </w:div>
    <w:div w:id="832985040">
      <w:bodyDiv w:val="1"/>
      <w:marLeft w:val="0"/>
      <w:marRight w:val="0"/>
      <w:marTop w:val="0"/>
      <w:marBottom w:val="0"/>
      <w:divBdr>
        <w:top w:val="none" w:sz="0" w:space="0" w:color="auto"/>
        <w:left w:val="none" w:sz="0" w:space="0" w:color="auto"/>
        <w:bottom w:val="none" w:sz="0" w:space="0" w:color="auto"/>
        <w:right w:val="none" w:sz="0" w:space="0" w:color="auto"/>
      </w:divBdr>
    </w:div>
    <w:div w:id="846141459">
      <w:bodyDiv w:val="1"/>
      <w:marLeft w:val="0"/>
      <w:marRight w:val="0"/>
      <w:marTop w:val="0"/>
      <w:marBottom w:val="0"/>
      <w:divBdr>
        <w:top w:val="none" w:sz="0" w:space="0" w:color="auto"/>
        <w:left w:val="none" w:sz="0" w:space="0" w:color="auto"/>
        <w:bottom w:val="none" w:sz="0" w:space="0" w:color="auto"/>
        <w:right w:val="none" w:sz="0" w:space="0" w:color="auto"/>
      </w:divBdr>
    </w:div>
    <w:div w:id="848520673">
      <w:bodyDiv w:val="1"/>
      <w:marLeft w:val="0"/>
      <w:marRight w:val="0"/>
      <w:marTop w:val="0"/>
      <w:marBottom w:val="0"/>
      <w:divBdr>
        <w:top w:val="none" w:sz="0" w:space="0" w:color="auto"/>
        <w:left w:val="none" w:sz="0" w:space="0" w:color="auto"/>
        <w:bottom w:val="none" w:sz="0" w:space="0" w:color="auto"/>
        <w:right w:val="none" w:sz="0" w:space="0" w:color="auto"/>
      </w:divBdr>
    </w:div>
    <w:div w:id="864445441">
      <w:bodyDiv w:val="1"/>
      <w:marLeft w:val="0"/>
      <w:marRight w:val="0"/>
      <w:marTop w:val="0"/>
      <w:marBottom w:val="0"/>
      <w:divBdr>
        <w:top w:val="none" w:sz="0" w:space="0" w:color="auto"/>
        <w:left w:val="none" w:sz="0" w:space="0" w:color="auto"/>
        <w:bottom w:val="none" w:sz="0" w:space="0" w:color="auto"/>
        <w:right w:val="none" w:sz="0" w:space="0" w:color="auto"/>
      </w:divBdr>
    </w:div>
    <w:div w:id="871111255">
      <w:bodyDiv w:val="1"/>
      <w:marLeft w:val="0"/>
      <w:marRight w:val="0"/>
      <w:marTop w:val="0"/>
      <w:marBottom w:val="0"/>
      <w:divBdr>
        <w:top w:val="none" w:sz="0" w:space="0" w:color="auto"/>
        <w:left w:val="none" w:sz="0" w:space="0" w:color="auto"/>
        <w:bottom w:val="none" w:sz="0" w:space="0" w:color="auto"/>
        <w:right w:val="none" w:sz="0" w:space="0" w:color="auto"/>
      </w:divBdr>
    </w:div>
    <w:div w:id="926960805">
      <w:bodyDiv w:val="1"/>
      <w:marLeft w:val="0"/>
      <w:marRight w:val="0"/>
      <w:marTop w:val="0"/>
      <w:marBottom w:val="0"/>
      <w:divBdr>
        <w:top w:val="none" w:sz="0" w:space="0" w:color="auto"/>
        <w:left w:val="none" w:sz="0" w:space="0" w:color="auto"/>
        <w:bottom w:val="none" w:sz="0" w:space="0" w:color="auto"/>
        <w:right w:val="none" w:sz="0" w:space="0" w:color="auto"/>
      </w:divBdr>
    </w:div>
    <w:div w:id="927269428">
      <w:bodyDiv w:val="1"/>
      <w:marLeft w:val="0"/>
      <w:marRight w:val="0"/>
      <w:marTop w:val="0"/>
      <w:marBottom w:val="0"/>
      <w:divBdr>
        <w:top w:val="none" w:sz="0" w:space="0" w:color="auto"/>
        <w:left w:val="none" w:sz="0" w:space="0" w:color="auto"/>
        <w:bottom w:val="none" w:sz="0" w:space="0" w:color="auto"/>
        <w:right w:val="none" w:sz="0" w:space="0" w:color="auto"/>
      </w:divBdr>
    </w:div>
    <w:div w:id="927806502">
      <w:bodyDiv w:val="1"/>
      <w:marLeft w:val="0"/>
      <w:marRight w:val="0"/>
      <w:marTop w:val="0"/>
      <w:marBottom w:val="0"/>
      <w:divBdr>
        <w:top w:val="none" w:sz="0" w:space="0" w:color="auto"/>
        <w:left w:val="none" w:sz="0" w:space="0" w:color="auto"/>
        <w:bottom w:val="none" w:sz="0" w:space="0" w:color="auto"/>
        <w:right w:val="none" w:sz="0" w:space="0" w:color="auto"/>
      </w:divBdr>
    </w:div>
    <w:div w:id="957948914">
      <w:bodyDiv w:val="1"/>
      <w:marLeft w:val="0"/>
      <w:marRight w:val="0"/>
      <w:marTop w:val="0"/>
      <w:marBottom w:val="0"/>
      <w:divBdr>
        <w:top w:val="none" w:sz="0" w:space="0" w:color="auto"/>
        <w:left w:val="none" w:sz="0" w:space="0" w:color="auto"/>
        <w:bottom w:val="none" w:sz="0" w:space="0" w:color="auto"/>
        <w:right w:val="none" w:sz="0" w:space="0" w:color="auto"/>
      </w:divBdr>
    </w:div>
    <w:div w:id="1005060557">
      <w:bodyDiv w:val="1"/>
      <w:marLeft w:val="0"/>
      <w:marRight w:val="0"/>
      <w:marTop w:val="0"/>
      <w:marBottom w:val="0"/>
      <w:divBdr>
        <w:top w:val="none" w:sz="0" w:space="0" w:color="auto"/>
        <w:left w:val="none" w:sz="0" w:space="0" w:color="auto"/>
        <w:bottom w:val="none" w:sz="0" w:space="0" w:color="auto"/>
        <w:right w:val="none" w:sz="0" w:space="0" w:color="auto"/>
      </w:divBdr>
    </w:div>
    <w:div w:id="1045254715">
      <w:bodyDiv w:val="1"/>
      <w:marLeft w:val="0"/>
      <w:marRight w:val="0"/>
      <w:marTop w:val="0"/>
      <w:marBottom w:val="0"/>
      <w:divBdr>
        <w:top w:val="none" w:sz="0" w:space="0" w:color="auto"/>
        <w:left w:val="none" w:sz="0" w:space="0" w:color="auto"/>
        <w:bottom w:val="none" w:sz="0" w:space="0" w:color="auto"/>
        <w:right w:val="none" w:sz="0" w:space="0" w:color="auto"/>
      </w:divBdr>
    </w:div>
    <w:div w:id="1066994032">
      <w:bodyDiv w:val="1"/>
      <w:marLeft w:val="0"/>
      <w:marRight w:val="0"/>
      <w:marTop w:val="0"/>
      <w:marBottom w:val="0"/>
      <w:divBdr>
        <w:top w:val="none" w:sz="0" w:space="0" w:color="auto"/>
        <w:left w:val="none" w:sz="0" w:space="0" w:color="auto"/>
        <w:bottom w:val="none" w:sz="0" w:space="0" w:color="auto"/>
        <w:right w:val="none" w:sz="0" w:space="0" w:color="auto"/>
      </w:divBdr>
    </w:div>
    <w:div w:id="1182158726">
      <w:bodyDiv w:val="1"/>
      <w:marLeft w:val="0"/>
      <w:marRight w:val="0"/>
      <w:marTop w:val="0"/>
      <w:marBottom w:val="0"/>
      <w:divBdr>
        <w:top w:val="none" w:sz="0" w:space="0" w:color="auto"/>
        <w:left w:val="none" w:sz="0" w:space="0" w:color="auto"/>
        <w:bottom w:val="none" w:sz="0" w:space="0" w:color="auto"/>
        <w:right w:val="none" w:sz="0" w:space="0" w:color="auto"/>
      </w:divBdr>
    </w:div>
    <w:div w:id="1183670529">
      <w:bodyDiv w:val="1"/>
      <w:marLeft w:val="0"/>
      <w:marRight w:val="0"/>
      <w:marTop w:val="0"/>
      <w:marBottom w:val="0"/>
      <w:divBdr>
        <w:top w:val="none" w:sz="0" w:space="0" w:color="auto"/>
        <w:left w:val="none" w:sz="0" w:space="0" w:color="auto"/>
        <w:bottom w:val="none" w:sz="0" w:space="0" w:color="auto"/>
        <w:right w:val="none" w:sz="0" w:space="0" w:color="auto"/>
      </w:divBdr>
    </w:div>
    <w:div w:id="1366371985">
      <w:bodyDiv w:val="1"/>
      <w:marLeft w:val="0"/>
      <w:marRight w:val="0"/>
      <w:marTop w:val="0"/>
      <w:marBottom w:val="0"/>
      <w:divBdr>
        <w:top w:val="none" w:sz="0" w:space="0" w:color="auto"/>
        <w:left w:val="none" w:sz="0" w:space="0" w:color="auto"/>
        <w:bottom w:val="none" w:sz="0" w:space="0" w:color="auto"/>
        <w:right w:val="none" w:sz="0" w:space="0" w:color="auto"/>
      </w:divBdr>
    </w:div>
    <w:div w:id="1402020528">
      <w:bodyDiv w:val="1"/>
      <w:marLeft w:val="0"/>
      <w:marRight w:val="0"/>
      <w:marTop w:val="0"/>
      <w:marBottom w:val="0"/>
      <w:divBdr>
        <w:top w:val="none" w:sz="0" w:space="0" w:color="auto"/>
        <w:left w:val="none" w:sz="0" w:space="0" w:color="auto"/>
        <w:bottom w:val="none" w:sz="0" w:space="0" w:color="auto"/>
        <w:right w:val="none" w:sz="0" w:space="0" w:color="auto"/>
      </w:divBdr>
    </w:div>
    <w:div w:id="1456099499">
      <w:bodyDiv w:val="1"/>
      <w:marLeft w:val="0"/>
      <w:marRight w:val="0"/>
      <w:marTop w:val="0"/>
      <w:marBottom w:val="0"/>
      <w:divBdr>
        <w:top w:val="none" w:sz="0" w:space="0" w:color="auto"/>
        <w:left w:val="none" w:sz="0" w:space="0" w:color="auto"/>
        <w:bottom w:val="none" w:sz="0" w:space="0" w:color="auto"/>
        <w:right w:val="none" w:sz="0" w:space="0" w:color="auto"/>
      </w:divBdr>
    </w:div>
    <w:div w:id="1568031031">
      <w:bodyDiv w:val="1"/>
      <w:marLeft w:val="0"/>
      <w:marRight w:val="0"/>
      <w:marTop w:val="0"/>
      <w:marBottom w:val="0"/>
      <w:divBdr>
        <w:top w:val="none" w:sz="0" w:space="0" w:color="auto"/>
        <w:left w:val="none" w:sz="0" w:space="0" w:color="auto"/>
        <w:bottom w:val="none" w:sz="0" w:space="0" w:color="auto"/>
        <w:right w:val="none" w:sz="0" w:space="0" w:color="auto"/>
      </w:divBdr>
    </w:div>
    <w:div w:id="1586836007">
      <w:bodyDiv w:val="1"/>
      <w:marLeft w:val="0"/>
      <w:marRight w:val="0"/>
      <w:marTop w:val="0"/>
      <w:marBottom w:val="0"/>
      <w:divBdr>
        <w:top w:val="none" w:sz="0" w:space="0" w:color="auto"/>
        <w:left w:val="none" w:sz="0" w:space="0" w:color="auto"/>
        <w:bottom w:val="none" w:sz="0" w:space="0" w:color="auto"/>
        <w:right w:val="none" w:sz="0" w:space="0" w:color="auto"/>
      </w:divBdr>
    </w:div>
    <w:div w:id="1621374174">
      <w:bodyDiv w:val="1"/>
      <w:marLeft w:val="0"/>
      <w:marRight w:val="0"/>
      <w:marTop w:val="0"/>
      <w:marBottom w:val="0"/>
      <w:divBdr>
        <w:top w:val="none" w:sz="0" w:space="0" w:color="auto"/>
        <w:left w:val="none" w:sz="0" w:space="0" w:color="auto"/>
        <w:bottom w:val="none" w:sz="0" w:space="0" w:color="auto"/>
        <w:right w:val="none" w:sz="0" w:space="0" w:color="auto"/>
      </w:divBdr>
    </w:div>
    <w:div w:id="1635745606">
      <w:bodyDiv w:val="1"/>
      <w:marLeft w:val="0"/>
      <w:marRight w:val="0"/>
      <w:marTop w:val="0"/>
      <w:marBottom w:val="0"/>
      <w:divBdr>
        <w:top w:val="none" w:sz="0" w:space="0" w:color="auto"/>
        <w:left w:val="none" w:sz="0" w:space="0" w:color="auto"/>
        <w:bottom w:val="none" w:sz="0" w:space="0" w:color="auto"/>
        <w:right w:val="none" w:sz="0" w:space="0" w:color="auto"/>
      </w:divBdr>
    </w:div>
    <w:div w:id="1637641435">
      <w:bodyDiv w:val="1"/>
      <w:marLeft w:val="0"/>
      <w:marRight w:val="0"/>
      <w:marTop w:val="0"/>
      <w:marBottom w:val="0"/>
      <w:divBdr>
        <w:top w:val="none" w:sz="0" w:space="0" w:color="auto"/>
        <w:left w:val="none" w:sz="0" w:space="0" w:color="auto"/>
        <w:bottom w:val="none" w:sz="0" w:space="0" w:color="auto"/>
        <w:right w:val="none" w:sz="0" w:space="0" w:color="auto"/>
      </w:divBdr>
    </w:div>
    <w:div w:id="1686898942">
      <w:bodyDiv w:val="1"/>
      <w:marLeft w:val="0"/>
      <w:marRight w:val="0"/>
      <w:marTop w:val="0"/>
      <w:marBottom w:val="0"/>
      <w:divBdr>
        <w:top w:val="none" w:sz="0" w:space="0" w:color="auto"/>
        <w:left w:val="none" w:sz="0" w:space="0" w:color="auto"/>
        <w:bottom w:val="none" w:sz="0" w:space="0" w:color="auto"/>
        <w:right w:val="none" w:sz="0" w:space="0" w:color="auto"/>
      </w:divBdr>
    </w:div>
    <w:div w:id="1689326804">
      <w:bodyDiv w:val="1"/>
      <w:marLeft w:val="0"/>
      <w:marRight w:val="0"/>
      <w:marTop w:val="0"/>
      <w:marBottom w:val="0"/>
      <w:divBdr>
        <w:top w:val="none" w:sz="0" w:space="0" w:color="auto"/>
        <w:left w:val="none" w:sz="0" w:space="0" w:color="auto"/>
        <w:bottom w:val="none" w:sz="0" w:space="0" w:color="auto"/>
        <w:right w:val="none" w:sz="0" w:space="0" w:color="auto"/>
      </w:divBdr>
    </w:div>
    <w:div w:id="1746605937">
      <w:bodyDiv w:val="1"/>
      <w:marLeft w:val="0"/>
      <w:marRight w:val="0"/>
      <w:marTop w:val="0"/>
      <w:marBottom w:val="0"/>
      <w:divBdr>
        <w:top w:val="none" w:sz="0" w:space="0" w:color="auto"/>
        <w:left w:val="none" w:sz="0" w:space="0" w:color="auto"/>
        <w:bottom w:val="none" w:sz="0" w:space="0" w:color="auto"/>
        <w:right w:val="none" w:sz="0" w:space="0" w:color="auto"/>
      </w:divBdr>
    </w:div>
    <w:div w:id="1771273222">
      <w:bodyDiv w:val="1"/>
      <w:marLeft w:val="0"/>
      <w:marRight w:val="0"/>
      <w:marTop w:val="0"/>
      <w:marBottom w:val="0"/>
      <w:divBdr>
        <w:top w:val="none" w:sz="0" w:space="0" w:color="auto"/>
        <w:left w:val="none" w:sz="0" w:space="0" w:color="auto"/>
        <w:bottom w:val="none" w:sz="0" w:space="0" w:color="auto"/>
        <w:right w:val="none" w:sz="0" w:space="0" w:color="auto"/>
      </w:divBdr>
    </w:div>
    <w:div w:id="1834222506">
      <w:bodyDiv w:val="1"/>
      <w:marLeft w:val="0"/>
      <w:marRight w:val="0"/>
      <w:marTop w:val="0"/>
      <w:marBottom w:val="0"/>
      <w:divBdr>
        <w:top w:val="none" w:sz="0" w:space="0" w:color="auto"/>
        <w:left w:val="none" w:sz="0" w:space="0" w:color="auto"/>
        <w:bottom w:val="none" w:sz="0" w:space="0" w:color="auto"/>
        <w:right w:val="none" w:sz="0" w:space="0" w:color="auto"/>
      </w:divBdr>
    </w:div>
    <w:div w:id="1958174587">
      <w:bodyDiv w:val="1"/>
      <w:marLeft w:val="0"/>
      <w:marRight w:val="0"/>
      <w:marTop w:val="0"/>
      <w:marBottom w:val="0"/>
      <w:divBdr>
        <w:top w:val="none" w:sz="0" w:space="0" w:color="auto"/>
        <w:left w:val="none" w:sz="0" w:space="0" w:color="auto"/>
        <w:bottom w:val="none" w:sz="0" w:space="0" w:color="auto"/>
        <w:right w:val="none" w:sz="0" w:space="0" w:color="auto"/>
      </w:divBdr>
    </w:div>
    <w:div w:id="2022776589">
      <w:bodyDiv w:val="1"/>
      <w:marLeft w:val="0"/>
      <w:marRight w:val="0"/>
      <w:marTop w:val="0"/>
      <w:marBottom w:val="0"/>
      <w:divBdr>
        <w:top w:val="none" w:sz="0" w:space="0" w:color="auto"/>
        <w:left w:val="none" w:sz="0" w:space="0" w:color="auto"/>
        <w:bottom w:val="none" w:sz="0" w:space="0" w:color="auto"/>
        <w:right w:val="none" w:sz="0" w:space="0" w:color="auto"/>
      </w:divBdr>
    </w:div>
    <w:div w:id="2029022738">
      <w:bodyDiv w:val="1"/>
      <w:marLeft w:val="0"/>
      <w:marRight w:val="0"/>
      <w:marTop w:val="0"/>
      <w:marBottom w:val="0"/>
      <w:divBdr>
        <w:top w:val="none" w:sz="0" w:space="0" w:color="auto"/>
        <w:left w:val="none" w:sz="0" w:space="0" w:color="auto"/>
        <w:bottom w:val="none" w:sz="0" w:space="0" w:color="auto"/>
        <w:right w:val="none" w:sz="0" w:space="0" w:color="auto"/>
      </w:divBdr>
    </w:div>
    <w:div w:id="20640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e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40AF-D6C1-4634-9813-E01C49F408D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Morozova_A1</dc:creator>
  <cp:lastModifiedBy>Майра Джандосова</cp:lastModifiedBy>
  <cp:revision>2</cp:revision>
  <cp:lastPrinted>2021-04-20T14:18:00Z</cp:lastPrinted>
  <dcterms:created xsi:type="dcterms:W3CDTF">2021-04-20T17:46:00Z</dcterms:created>
  <dcterms:modified xsi:type="dcterms:W3CDTF">2021-04-20T17:46:00Z</dcterms:modified>
</cp:coreProperties>
</file>