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7D" w:rsidRDefault="000424F0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тчет о деятельности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по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  <w:r w:rsidR="005A6F7D">
        <w:rPr>
          <w:rFonts w:ascii="Times New Roman" w:hAnsi="Times New Roman" w:cs="Times New Roman"/>
          <w:b/>
          <w:sz w:val="24"/>
        </w:rPr>
        <w:t xml:space="preserve"> </w:t>
      </w:r>
      <w:r w:rsidRPr="00F32752">
        <w:rPr>
          <w:rFonts w:ascii="Times New Roman" w:hAnsi="Times New Roman" w:cs="Times New Roman"/>
          <w:b/>
          <w:sz w:val="24"/>
        </w:rPr>
        <w:t>за 2016 год</w:t>
      </w:r>
    </w:p>
    <w:p w:rsidR="005A6F7D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В соответствии с :</w:t>
      </w:r>
    </w:p>
    <w:p w:rsidR="009F2A07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п.8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</w:t>
      </w:r>
      <w:r w:rsidR="005A6F7D">
        <w:rPr>
          <w:rFonts w:ascii="Times New Roman" w:hAnsi="Times New Roman" w:cs="Times New Roman"/>
          <w:sz w:val="20"/>
          <w:szCs w:val="20"/>
        </w:rPr>
        <w:t>.</w:t>
      </w:r>
    </w:p>
    <w:p w:rsidR="00AC49F3" w:rsidRPr="00503A38" w:rsidRDefault="00AC49F3" w:rsidP="00AC49F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6586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390C96" w:rsidRPr="00390C96" w:rsidRDefault="00390C96" w:rsidP="00AC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</w:t>
      </w:r>
      <w:r w:rsidR="00AC49F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90C96">
        <w:rPr>
          <w:rFonts w:ascii="Times New Roman" w:hAnsi="Times New Roman" w:cs="Times New Roman"/>
          <w:sz w:val="24"/>
          <w:szCs w:val="24"/>
        </w:rPr>
        <w:t xml:space="preserve"> по регулированию естественных монополий</w:t>
      </w:r>
      <w:r w:rsidR="00AC49F3">
        <w:rPr>
          <w:rFonts w:ascii="Times New Roman" w:hAnsi="Times New Roman" w:cs="Times New Roman"/>
          <w:sz w:val="24"/>
          <w:szCs w:val="24"/>
        </w:rPr>
        <w:t xml:space="preserve"> и защите конкуренции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C49F3">
        <w:rPr>
          <w:rFonts w:ascii="Times New Roman" w:hAnsi="Times New Roman" w:cs="Times New Roman"/>
          <w:sz w:val="24"/>
          <w:szCs w:val="24"/>
        </w:rPr>
        <w:t xml:space="preserve">национальной экономики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="00AC49F3">
        <w:rPr>
          <w:rFonts w:ascii="Times New Roman" w:hAnsi="Times New Roman" w:cs="Times New Roman"/>
          <w:sz w:val="24"/>
          <w:szCs w:val="24"/>
        </w:rPr>
        <w:t xml:space="preserve">по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Павлодарской области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«Инвестиционная программа </w:t>
      </w:r>
      <w:r w:rsidR="00AC49F3">
        <w:rPr>
          <w:rFonts w:ascii="Times New Roman" w:hAnsi="Times New Roman" w:cs="Times New Roman"/>
          <w:sz w:val="24"/>
          <w:szCs w:val="24"/>
        </w:rPr>
        <w:t>на услуги по передаче и распределению электрической энергии на период</w:t>
      </w:r>
      <w:r w:rsidRPr="00390C96">
        <w:rPr>
          <w:rFonts w:ascii="Times New Roman" w:hAnsi="Times New Roman" w:cs="Times New Roman"/>
          <w:sz w:val="24"/>
          <w:szCs w:val="24"/>
        </w:rPr>
        <w:t xml:space="preserve"> 201</w:t>
      </w:r>
      <w:r w:rsidR="00AC49F3">
        <w:rPr>
          <w:rFonts w:ascii="Times New Roman" w:hAnsi="Times New Roman" w:cs="Times New Roman"/>
          <w:sz w:val="24"/>
          <w:szCs w:val="24"/>
        </w:rPr>
        <w:t>6</w:t>
      </w:r>
      <w:r w:rsidRPr="00390C96">
        <w:rPr>
          <w:rFonts w:ascii="Times New Roman" w:hAnsi="Times New Roman" w:cs="Times New Roman"/>
          <w:sz w:val="24"/>
          <w:szCs w:val="24"/>
        </w:rPr>
        <w:t>-20</w:t>
      </w:r>
      <w:r w:rsidR="00AC49F3">
        <w:rPr>
          <w:rFonts w:ascii="Times New Roman" w:hAnsi="Times New Roman" w:cs="Times New Roman"/>
          <w:sz w:val="24"/>
          <w:szCs w:val="24"/>
        </w:rPr>
        <w:t>20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годы» с общим объемом инвестиций  на сумму </w:t>
      </w:r>
      <w:r w:rsidR="00AC49F3">
        <w:rPr>
          <w:rFonts w:ascii="Times New Roman" w:hAnsi="Times New Roman" w:cs="Times New Roman"/>
          <w:sz w:val="24"/>
          <w:szCs w:val="24"/>
        </w:rPr>
        <w:t>13 624,6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  <w:r w:rsidR="00AC49F3">
        <w:rPr>
          <w:rFonts w:ascii="Times New Roman" w:hAnsi="Times New Roman" w:cs="Times New Roman"/>
          <w:sz w:val="24"/>
          <w:szCs w:val="24"/>
        </w:rPr>
        <w:t>,</w:t>
      </w:r>
      <w:r w:rsidRPr="00390C96">
        <w:rPr>
          <w:rFonts w:ascii="Times New Roman" w:hAnsi="Times New Roman" w:cs="Times New Roman"/>
          <w:sz w:val="24"/>
          <w:szCs w:val="24"/>
        </w:rPr>
        <w:t xml:space="preserve"> в том числе на 201</w:t>
      </w:r>
      <w:r w:rsidR="00AC49F3">
        <w:rPr>
          <w:rFonts w:ascii="Times New Roman" w:hAnsi="Times New Roman" w:cs="Times New Roman"/>
          <w:sz w:val="24"/>
          <w:szCs w:val="24"/>
        </w:rPr>
        <w:t>6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AC49F3">
        <w:rPr>
          <w:rFonts w:ascii="Times New Roman" w:hAnsi="Times New Roman" w:cs="Times New Roman"/>
          <w:sz w:val="24"/>
          <w:szCs w:val="24"/>
        </w:rPr>
        <w:t>239,3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тенге.</w:t>
      </w:r>
    </w:p>
    <w:p w:rsidR="00390C96" w:rsidRPr="00390C96" w:rsidRDefault="00390C96" w:rsidP="00AC49F3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390C96" w:rsidRPr="00390C96" w:rsidRDefault="00390C96" w:rsidP="00AC49F3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390C96" w:rsidRPr="00390C96" w:rsidRDefault="00390C96" w:rsidP="00AC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 разделам Программы: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и техническое  перевооружение сетей 35 кВ и выше (</w:t>
      </w:r>
      <w:r w:rsidR="006C6FB1">
        <w:rPr>
          <w:rFonts w:ascii="Times New Roman" w:hAnsi="Times New Roman" w:cs="Times New Roman"/>
          <w:sz w:val="24"/>
          <w:szCs w:val="24"/>
        </w:rPr>
        <w:t xml:space="preserve">ПС «Северная-городская», </w:t>
      </w:r>
      <w:r w:rsidRPr="00390C96">
        <w:rPr>
          <w:rFonts w:ascii="Times New Roman" w:hAnsi="Times New Roman" w:cs="Times New Roman"/>
          <w:sz w:val="24"/>
          <w:szCs w:val="24"/>
        </w:rPr>
        <w:t>ПС «Промышленная», ПС «</w:t>
      </w:r>
      <w:r w:rsidR="006C6FB1">
        <w:rPr>
          <w:rFonts w:ascii="Times New Roman" w:hAnsi="Times New Roman" w:cs="Times New Roman"/>
          <w:sz w:val="24"/>
          <w:szCs w:val="24"/>
        </w:rPr>
        <w:t>Восточная-</w:t>
      </w:r>
      <w:r w:rsidRPr="00390C96">
        <w:rPr>
          <w:rFonts w:ascii="Times New Roman" w:hAnsi="Times New Roman" w:cs="Times New Roman"/>
          <w:sz w:val="24"/>
          <w:szCs w:val="24"/>
        </w:rPr>
        <w:t xml:space="preserve">городская», ПС «12-Насосная», ПС «Майкаин-64»,  </w:t>
      </w:r>
      <w:r w:rsidR="006C6FB1">
        <w:rPr>
          <w:rFonts w:ascii="Times New Roman" w:hAnsi="Times New Roman" w:cs="Times New Roman"/>
          <w:sz w:val="24"/>
          <w:szCs w:val="24"/>
        </w:rPr>
        <w:t>воздушные линии электропередачи 35-</w:t>
      </w:r>
      <w:r w:rsidRPr="00390C96">
        <w:rPr>
          <w:rFonts w:ascii="Times New Roman" w:hAnsi="Times New Roman" w:cs="Times New Roman"/>
          <w:sz w:val="24"/>
          <w:szCs w:val="24"/>
        </w:rPr>
        <w:t>110 кВ.</w:t>
      </w:r>
    </w:p>
    <w:p w:rsidR="006C6FB1" w:rsidRDefault="00390C96" w:rsidP="00AC49F3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</w:t>
      </w:r>
      <w:r w:rsidR="006C6FB1">
        <w:rPr>
          <w:rFonts w:ascii="Times New Roman" w:hAnsi="Times New Roman" w:cs="Times New Roman"/>
          <w:sz w:val="24"/>
          <w:szCs w:val="24"/>
        </w:rPr>
        <w:t>;</w:t>
      </w:r>
    </w:p>
    <w:p w:rsidR="00390C96" w:rsidRPr="006C6FB1" w:rsidRDefault="006C6FB1" w:rsidP="006C6FB1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C96" w:rsidRPr="00390C96">
        <w:rPr>
          <w:rFonts w:ascii="Times New Roman" w:hAnsi="Times New Roman" w:cs="Times New Roman"/>
          <w:sz w:val="24"/>
          <w:szCs w:val="24"/>
        </w:rPr>
        <w:t>недрение АСКУЭ</w:t>
      </w:r>
      <w:r>
        <w:rPr>
          <w:rFonts w:ascii="Times New Roman" w:hAnsi="Times New Roman" w:cs="Times New Roman"/>
          <w:sz w:val="24"/>
          <w:szCs w:val="24"/>
        </w:rPr>
        <w:t xml:space="preserve"> бытового потребителя</w:t>
      </w:r>
      <w:r w:rsidR="00390C96" w:rsidRPr="00390C96">
        <w:rPr>
          <w:rFonts w:ascii="Times New Roman" w:hAnsi="Times New Roman" w:cs="Times New Roman"/>
          <w:sz w:val="24"/>
          <w:szCs w:val="24"/>
        </w:rPr>
        <w:t>;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390C96" w:rsidRPr="00390C96" w:rsidRDefault="000424F0" w:rsidP="00AC4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выполнение </w:t>
      </w:r>
      <w:r w:rsidR="00390C96" w:rsidRPr="00390C96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 xml:space="preserve">й за 2016 год - </w:t>
      </w:r>
      <w:r w:rsidR="00390C96" w:rsidRPr="00390C96">
        <w:rPr>
          <w:rFonts w:ascii="Times New Roman" w:hAnsi="Times New Roman" w:cs="Times New Roman"/>
          <w:sz w:val="24"/>
          <w:szCs w:val="24"/>
        </w:rPr>
        <w:t>2</w:t>
      </w:r>
      <w:r w:rsidR="005A6F7D">
        <w:rPr>
          <w:rFonts w:ascii="Times New Roman" w:hAnsi="Times New Roman" w:cs="Times New Roman"/>
          <w:sz w:val="24"/>
          <w:szCs w:val="24"/>
        </w:rPr>
        <w:t>129</w:t>
      </w:r>
      <w:r w:rsidR="00390C96"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</w:p>
    <w:p w:rsidR="00503A38" w:rsidRPr="00863F52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863F52">
        <w:rPr>
          <w:rFonts w:ascii="Times New Roman" w:hAnsi="Times New Roman" w:cs="Times New Roman"/>
          <w:b/>
          <w:sz w:val="24"/>
        </w:rPr>
        <w:t xml:space="preserve"> монополии за отчетный период</w:t>
      </w:r>
    </w:p>
    <w:p w:rsidR="00FF7C42" w:rsidRDefault="00FF7C42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F7C42" w:rsidRPr="005F6586" w:rsidRDefault="00FF7C42" w:rsidP="005F65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>О «Павлодарская Распределительная Электросетевая Компания» за 2016 год</w:t>
      </w:r>
    </w:p>
    <w:tbl>
      <w:tblPr>
        <w:tblW w:w="9939" w:type="dxa"/>
        <w:tblInd w:w="93" w:type="dxa"/>
        <w:tblLook w:val="04A0"/>
      </w:tblPr>
      <w:tblGrid>
        <w:gridCol w:w="7812"/>
        <w:gridCol w:w="2127"/>
      </w:tblGrid>
      <w:tr w:rsidR="00F96279" w:rsidRPr="00F96279" w:rsidTr="005F6586">
        <w:trPr>
          <w:trHeight w:val="2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9" w:rsidRPr="00F96279" w:rsidRDefault="00F96279" w:rsidP="005F6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9 386 28</w:t>
            </w:r>
            <w:r w:rsidR="004F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6279" w:rsidRPr="00F96279" w:rsidTr="00BE1385">
        <w:trPr>
          <w:trHeight w:val="3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4F4773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8 908 094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478 193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6 578 134</w:t>
            </w:r>
          </w:p>
        </w:tc>
      </w:tr>
      <w:tr w:rsidR="00F96279" w:rsidRPr="00F96279" w:rsidTr="00BE1385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6 134 945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443 189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469 35</w:t>
            </w:r>
            <w:r w:rsidR="004F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47 921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65 088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</w:t>
            </w:r>
            <w:r w:rsidR="00E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1 830 831</w:t>
            </w:r>
          </w:p>
        </w:tc>
      </w:tr>
    </w:tbl>
    <w:p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C54B8" w:rsidRDefault="000C54B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объемах предоставленных регулируемых услуг (товаров, работ) за отчетный период</w:t>
      </w:r>
      <w:r w:rsidR="00863F52">
        <w:rPr>
          <w:rFonts w:ascii="Times New Roman" w:hAnsi="Times New Roman" w:cs="Times New Roman"/>
          <w:b/>
          <w:sz w:val="24"/>
        </w:rPr>
        <w:t>.</w:t>
      </w:r>
    </w:p>
    <w:p w:rsidR="000C54B8" w:rsidRDefault="005F6586" w:rsidP="005F658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>Объёмы по п</w:t>
      </w:r>
      <w:r w:rsidR="004E2B62" w:rsidRPr="005F6586">
        <w:rPr>
          <w:rFonts w:ascii="Times New Roman" w:hAnsi="Times New Roman" w:cs="Times New Roman"/>
          <w:sz w:val="24"/>
        </w:rPr>
        <w:t>ередач</w:t>
      </w:r>
      <w:r w:rsidRPr="005F6586">
        <w:rPr>
          <w:rFonts w:ascii="Times New Roman" w:hAnsi="Times New Roman" w:cs="Times New Roman"/>
          <w:sz w:val="24"/>
        </w:rPr>
        <w:t>е</w:t>
      </w:r>
      <w:r w:rsidR="004E2B62" w:rsidRPr="005F6586">
        <w:rPr>
          <w:rFonts w:ascii="Times New Roman" w:hAnsi="Times New Roman" w:cs="Times New Roman"/>
          <w:sz w:val="24"/>
        </w:rPr>
        <w:t xml:space="preserve"> и распределени</w:t>
      </w:r>
      <w:r w:rsidRPr="005F6586">
        <w:rPr>
          <w:rFonts w:ascii="Times New Roman" w:hAnsi="Times New Roman" w:cs="Times New Roman"/>
          <w:sz w:val="24"/>
        </w:rPr>
        <w:t>ю</w:t>
      </w:r>
      <w:r w:rsidR="004E2B62" w:rsidRPr="005F6586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>
        <w:rPr>
          <w:rFonts w:ascii="Times New Roman" w:hAnsi="Times New Roman" w:cs="Times New Roman"/>
          <w:sz w:val="24"/>
        </w:rPr>
        <w:t xml:space="preserve">по сетям </w:t>
      </w:r>
      <w:r w:rsidR="004E2B62" w:rsidRPr="005F6586">
        <w:rPr>
          <w:rFonts w:ascii="Times New Roman" w:hAnsi="Times New Roman" w:cs="Times New Roman"/>
          <w:sz w:val="24"/>
        </w:rPr>
        <w:t>АО «ПРЭК» за 2016 год</w:t>
      </w:r>
      <w:r w:rsidR="005A6F7D">
        <w:rPr>
          <w:rFonts w:ascii="Times New Roman" w:hAnsi="Times New Roman" w:cs="Times New Roman"/>
          <w:sz w:val="24"/>
        </w:rPr>
        <w:t>:</w:t>
      </w:r>
    </w:p>
    <w:p w:rsidR="005F6586" w:rsidRPr="005F6586" w:rsidRDefault="005F6586" w:rsidP="00863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276"/>
        <w:gridCol w:w="1346"/>
        <w:gridCol w:w="1852"/>
        <w:gridCol w:w="1759"/>
        <w:gridCol w:w="1162"/>
        <w:gridCol w:w="826"/>
      </w:tblGrid>
      <w:tr w:rsidR="004E2B62" w:rsidRPr="004E2B62" w:rsidTr="00003F0D">
        <w:trPr>
          <w:trHeight w:val="15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утвержденной тарифной смете на 2016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2016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4E2B62" w:rsidRPr="004E2B62" w:rsidTr="00003F0D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кВтч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5D0C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0C" w:rsidRPr="00E75D0C" w:rsidRDefault="00E75D0C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и распределение электроэнергии, всего,</w:t>
            </w:r>
          </w:p>
          <w:p w:rsidR="00E75D0C" w:rsidRPr="00607F9E" w:rsidRDefault="00E75D0C" w:rsidP="00E7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BE1385" w:rsidRDefault="00E75D0C" w:rsidP="00E75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E75D0C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2 544 443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262 147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00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"Алюминий Казахстана"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"ПАВЛОДАРЭНЕРГО"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1 135 988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E2B62" w:rsidRPr="004E2B62" w:rsidTr="00003F0D">
        <w:trPr>
          <w:trHeight w:val="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 "Канал им. К. Сатпаева"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C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38" w:rsidRPr="00BE1385" w:rsidRDefault="00607F9E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F9425C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-50 836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"Экибастузэнерго"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"ЕЭК"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9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"Каустик"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F942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78 51</w:t>
            </w:r>
            <w:r w:rsid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F942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</w:t>
            </w:r>
            <w:r w:rsid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3F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 МЭС "KEGOC"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"Павлодарские тепловые сети"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"Павлодарэнергосбыт"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1 335 946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F942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1 274 16</w:t>
            </w:r>
            <w:r w:rsid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F942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-61 78</w:t>
            </w:r>
            <w:r w:rsid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3F0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4E2B62" w:rsidRPr="000C54B8" w:rsidRDefault="004E2B62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863F52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7B76BA" w:rsidRDefault="007B76BA" w:rsidP="0086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Согласно правилам розничного рынка энергопередающая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</w:t>
      </w:r>
    </w:p>
    <w:p w:rsidR="007B76BA" w:rsidRPr="007B76BA" w:rsidRDefault="007B76BA" w:rsidP="0086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присоединённых к сетям АО «Павлодарская Распределительная Электросетевая Компания» составляет 220 424 потребител</w:t>
      </w:r>
      <w:r w:rsidR="00BE1385">
        <w:rPr>
          <w:rFonts w:ascii="Times New Roman" w:hAnsi="Times New Roman" w:cs="Times New Roman"/>
          <w:sz w:val="24"/>
          <w:szCs w:val="24"/>
        </w:rPr>
        <w:t>я</w:t>
      </w:r>
      <w:r w:rsidRPr="007B76B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B76BA" w:rsidRPr="007B76BA" w:rsidRDefault="007B76BA" w:rsidP="0086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 xml:space="preserve">- физические лица – 211 328;  </w:t>
      </w:r>
    </w:p>
    <w:p w:rsidR="007B76BA" w:rsidRPr="007B76BA" w:rsidRDefault="007B76BA" w:rsidP="0086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- юридические лица  - 9 096 потребителей.</w:t>
      </w:r>
    </w:p>
    <w:p w:rsidR="007B76BA" w:rsidRPr="007B76BA" w:rsidRDefault="007B76BA" w:rsidP="0086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В 2016 году проводилась следующая работа с потребителями регулируемых услуг</w:t>
      </w:r>
      <w:r w:rsidR="00F9425C">
        <w:rPr>
          <w:rFonts w:ascii="Times New Roman" w:hAnsi="Times New Roman" w:cs="Times New Roman"/>
          <w:sz w:val="24"/>
          <w:szCs w:val="24"/>
        </w:rPr>
        <w:t>:</w:t>
      </w:r>
      <w:r w:rsidRPr="007B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BA" w:rsidRPr="00EB270A" w:rsidRDefault="007B76BA" w:rsidP="00EB27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0A">
        <w:rPr>
          <w:rFonts w:ascii="Times New Roman" w:hAnsi="Times New Roman" w:cs="Times New Roman"/>
          <w:sz w:val="24"/>
          <w:szCs w:val="24"/>
        </w:rPr>
        <w:t>поступило 1 047 обращений от потребителей физических и юридических лиц, подключенных к сетям АО «ПРЭК», из них 205 обращений по «Тел</w:t>
      </w:r>
      <w:r w:rsidR="00EB270A" w:rsidRPr="00EB270A">
        <w:rPr>
          <w:rFonts w:ascii="Times New Roman" w:hAnsi="Times New Roman" w:cs="Times New Roman"/>
          <w:sz w:val="24"/>
          <w:szCs w:val="24"/>
        </w:rPr>
        <w:t>ефону доверия», в том числе:</w:t>
      </w:r>
    </w:p>
    <w:p w:rsidR="007B76BA" w:rsidRPr="007B76BA" w:rsidRDefault="007B76BA" w:rsidP="0086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502 обращени</w:t>
      </w:r>
      <w:r w:rsidR="00EB270A">
        <w:rPr>
          <w:rFonts w:ascii="Times New Roman" w:hAnsi="Times New Roman" w:cs="Times New Roman"/>
          <w:sz w:val="24"/>
          <w:szCs w:val="24"/>
        </w:rPr>
        <w:t>я</w:t>
      </w:r>
      <w:r w:rsidRPr="007B76BA">
        <w:rPr>
          <w:rFonts w:ascii="Times New Roman" w:hAnsi="Times New Roman" w:cs="Times New Roman"/>
          <w:sz w:val="24"/>
          <w:szCs w:val="24"/>
        </w:rPr>
        <w:t>;</w:t>
      </w:r>
    </w:p>
    <w:p w:rsidR="007B76BA" w:rsidRPr="007B76BA" w:rsidRDefault="007B76BA" w:rsidP="0086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- несогласие с начислением – 244 обращени</w:t>
      </w:r>
      <w:r w:rsidR="00EB270A">
        <w:rPr>
          <w:rFonts w:ascii="Times New Roman" w:hAnsi="Times New Roman" w:cs="Times New Roman"/>
          <w:sz w:val="24"/>
          <w:szCs w:val="24"/>
        </w:rPr>
        <w:t>я</w:t>
      </w:r>
      <w:r w:rsidRPr="007B76BA">
        <w:rPr>
          <w:rFonts w:ascii="Times New Roman" w:hAnsi="Times New Roman" w:cs="Times New Roman"/>
          <w:sz w:val="24"/>
          <w:szCs w:val="24"/>
        </w:rPr>
        <w:t>;</w:t>
      </w:r>
    </w:p>
    <w:p w:rsidR="007B76BA" w:rsidRPr="007B76BA" w:rsidRDefault="007B76BA" w:rsidP="00863F5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-</w:t>
      </w:r>
      <w:r w:rsidR="00BE1385">
        <w:rPr>
          <w:rFonts w:ascii="Times New Roman" w:hAnsi="Times New Roman" w:cs="Times New Roman"/>
          <w:sz w:val="24"/>
          <w:szCs w:val="24"/>
        </w:rPr>
        <w:t xml:space="preserve"> </w:t>
      </w:r>
      <w:r w:rsidRPr="007B76BA">
        <w:rPr>
          <w:rFonts w:ascii="Times New Roman" w:hAnsi="Times New Roman" w:cs="Times New Roman"/>
          <w:sz w:val="24"/>
          <w:szCs w:val="24"/>
        </w:rPr>
        <w:t>несогласие с перерасчетами согласно «Правилам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коммунальных услуг», и </w:t>
      </w:r>
      <w:r w:rsidRPr="007B76BA">
        <w:rPr>
          <w:rFonts w:ascii="Times New Roman" w:hAnsi="Times New Roman" w:cs="Times New Roman"/>
          <w:sz w:val="24"/>
          <w:szCs w:val="24"/>
        </w:rPr>
        <w:t>«Договора энергоснабжения» - 254 обращений;</w:t>
      </w:r>
    </w:p>
    <w:p w:rsidR="007B76BA" w:rsidRPr="007B76BA" w:rsidRDefault="007B76BA" w:rsidP="0086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47 обращений.</w:t>
      </w:r>
    </w:p>
    <w:p w:rsidR="007B76BA" w:rsidRDefault="007B76BA" w:rsidP="00863F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BA">
        <w:rPr>
          <w:rFonts w:ascii="Times New Roman" w:hAnsi="Times New Roman" w:cs="Times New Roman"/>
          <w:sz w:val="24"/>
          <w:szCs w:val="24"/>
        </w:rPr>
        <w:t>Все обращения потребителей рассмотрены, направлены письменные ответы и приняты необходимые меры.</w:t>
      </w:r>
    </w:p>
    <w:p w:rsidR="005F6586" w:rsidRPr="0084099B" w:rsidRDefault="005F6586" w:rsidP="005F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99B">
        <w:rPr>
          <w:rFonts w:ascii="Times New Roman" w:hAnsi="Times New Roman" w:cs="Times New Roman"/>
          <w:sz w:val="24"/>
          <w:szCs w:val="24"/>
        </w:rPr>
        <w:t xml:space="preserve">За отчётный период принято </w:t>
      </w:r>
      <w:r>
        <w:rPr>
          <w:rFonts w:ascii="Times New Roman" w:hAnsi="Times New Roman" w:cs="Times New Roman"/>
          <w:sz w:val="24"/>
          <w:szCs w:val="24"/>
        </w:rPr>
        <w:t>2986</w:t>
      </w:r>
      <w:r w:rsidRPr="0084099B">
        <w:rPr>
          <w:rFonts w:ascii="Times New Roman" w:hAnsi="Times New Roman" w:cs="Times New Roman"/>
          <w:sz w:val="24"/>
          <w:szCs w:val="24"/>
        </w:rPr>
        <w:t xml:space="preserve"> заяв</w:t>
      </w:r>
      <w:r w:rsidR="00EB270A">
        <w:rPr>
          <w:rFonts w:ascii="Times New Roman" w:hAnsi="Times New Roman" w:cs="Times New Roman"/>
          <w:sz w:val="24"/>
          <w:szCs w:val="24"/>
        </w:rPr>
        <w:t>ок</w:t>
      </w:r>
      <w:r w:rsidRPr="0084099B">
        <w:rPr>
          <w:rFonts w:ascii="Times New Roman" w:hAnsi="Times New Roman" w:cs="Times New Roman"/>
          <w:sz w:val="24"/>
          <w:szCs w:val="24"/>
        </w:rPr>
        <w:t xml:space="preserve"> на оформление  технических условий  с общей заявленной мощностью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EB270A">
        <w:rPr>
          <w:rFonts w:ascii="Times New Roman" w:hAnsi="Times New Roman" w:cs="Times New Roman"/>
          <w:sz w:val="24"/>
          <w:szCs w:val="24"/>
        </w:rPr>
        <w:t>1</w:t>
      </w:r>
      <w:r w:rsidRPr="0084099B">
        <w:rPr>
          <w:rFonts w:ascii="Times New Roman" w:hAnsi="Times New Roman" w:cs="Times New Roman"/>
          <w:sz w:val="24"/>
          <w:szCs w:val="24"/>
        </w:rPr>
        <w:t xml:space="preserve"> тыс. кВт. Оформлено </w:t>
      </w:r>
      <w:r>
        <w:rPr>
          <w:rFonts w:ascii="Times New Roman" w:hAnsi="Times New Roman" w:cs="Times New Roman"/>
          <w:sz w:val="24"/>
          <w:szCs w:val="24"/>
        </w:rPr>
        <w:t>2977</w:t>
      </w:r>
      <w:r w:rsidRPr="0084099B">
        <w:rPr>
          <w:rFonts w:ascii="Times New Roman" w:hAnsi="Times New Roman" w:cs="Times New Roman"/>
          <w:sz w:val="24"/>
          <w:szCs w:val="24"/>
        </w:rPr>
        <w:t xml:space="preserve"> технических условий с мощностью </w:t>
      </w:r>
      <w:r>
        <w:rPr>
          <w:rFonts w:ascii="Times New Roman" w:hAnsi="Times New Roman" w:cs="Times New Roman"/>
          <w:sz w:val="24"/>
          <w:szCs w:val="24"/>
        </w:rPr>
        <w:t>689</w:t>
      </w:r>
      <w:r w:rsidRPr="0084099B">
        <w:rPr>
          <w:rFonts w:ascii="Times New Roman" w:hAnsi="Times New Roman" w:cs="Times New Roman"/>
          <w:sz w:val="24"/>
          <w:szCs w:val="24"/>
        </w:rPr>
        <w:t xml:space="preserve"> тыс.кВт. </w:t>
      </w:r>
    </w:p>
    <w:p w:rsidR="005F6586" w:rsidRPr="0084099B" w:rsidRDefault="005F6586" w:rsidP="005F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9B">
        <w:rPr>
          <w:rFonts w:ascii="Times New Roman" w:hAnsi="Times New Roman" w:cs="Times New Roman"/>
          <w:sz w:val="24"/>
          <w:szCs w:val="24"/>
        </w:rPr>
        <w:t>Одной из серьезных проблем с выдачей ТУ остается загруженность силовых трансформаторов городских подстанций (ПС). По результатам ежегодных замеров летнего и зимнего максимума нагрузок определяются так называемые «закрытые зоны» - ПС 35/10 кВ «Северная-городская», ПС 35/10 кВ «Южная-городская», ПС 110/10 «Правобережная», по остальным городским ПС решение о присоединении дополнительных мощностей принимается, исходя из категории объекта и заявленной мощности.</w:t>
      </w:r>
    </w:p>
    <w:p w:rsidR="002642B5" w:rsidRDefault="002642B5" w:rsidP="00390C96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lastRenderedPageBreak/>
        <w:t>О постатейном исполнении утвержденных ведомством уполномоченного органа тарифных смет за отчетный период</w:t>
      </w:r>
    </w:p>
    <w:p w:rsidR="000424F0" w:rsidRDefault="000424F0" w:rsidP="000424F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86" w:rsidRDefault="00EB270A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Тарифная смета на услуги АО «Павлодарская Распределительная Электросетевая Компания» по передаче и распределению электрической энергии за 2016 год</w:t>
      </w:r>
    </w:p>
    <w:p w:rsidR="000424F0" w:rsidRDefault="000424F0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993"/>
        <w:gridCol w:w="3594"/>
        <w:gridCol w:w="1275"/>
        <w:gridCol w:w="1843"/>
        <w:gridCol w:w="1843"/>
        <w:gridCol w:w="942"/>
      </w:tblGrid>
      <w:tr w:rsidR="007E73AE" w:rsidRPr="007E73AE" w:rsidTr="005A6F7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 на 2016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Фактически сложившиеся показатели тарифной сметы за 2016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%</w:t>
            </w:r>
          </w:p>
        </w:tc>
      </w:tr>
      <w:tr w:rsidR="007E73AE" w:rsidRPr="007E73AE" w:rsidTr="005A6F7D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73AE" w:rsidRPr="007E73AE" w:rsidTr="005A6F7D">
        <w:trPr>
          <w:trHeight w:val="10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AE" w:rsidRPr="00390C96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E73AE" w:rsidRPr="007E73AE" w:rsidTr="005A6F7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6 098 051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6 132 64</w:t>
            </w:r>
            <w:r w:rsidR="006D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7E73AE" w:rsidRPr="007E73AE" w:rsidTr="005A6F7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233 706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</w:tr>
      <w:tr w:rsidR="007E73AE" w:rsidRPr="007E73AE" w:rsidTr="005A6F7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</w:t>
            </w:r>
            <w:r w:rsidR="00F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186 42</w:t>
            </w:r>
            <w:r w:rsidR="00F7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2 199 649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2 116 985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-3,8</w:t>
            </w:r>
          </w:p>
        </w:tc>
      </w:tr>
      <w:tr w:rsidR="007E73AE" w:rsidRPr="007E73AE" w:rsidTr="005A6F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1 923 898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9396A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9396A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193 08</w:t>
            </w:r>
            <w:r w:rsidR="0079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9396A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</w:tr>
      <w:tr w:rsidR="007E73AE" w:rsidRPr="007E73AE" w:rsidTr="005A6F7D">
        <w:trPr>
          <w:trHeight w:val="3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390C96" w:rsidP="00390C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677 509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-3,9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327 319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-1,1</w:t>
            </w:r>
          </w:p>
        </w:tc>
      </w:tr>
      <w:tr w:rsidR="007E73AE" w:rsidRPr="007E73AE" w:rsidTr="005A6F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327 319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</w:tr>
      <w:tr w:rsidR="007E73AE" w:rsidRPr="007E73AE" w:rsidTr="005A6F7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706 39</w:t>
            </w:r>
            <w:r w:rsidR="0079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-3,9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241 059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</w:tc>
      </w:tr>
      <w:tr w:rsidR="007E73AE" w:rsidRPr="007E73AE" w:rsidTr="005A6F7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</w:t>
            </w:r>
            <w:r w:rsidR="007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7E73AE" w:rsidRPr="007E73AE" w:rsidTr="005A6F7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</w:t>
            </w:r>
            <w:r w:rsidR="007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</w:t>
            </w:r>
            <w:r w:rsidR="007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</w:t>
            </w:r>
            <w:r w:rsidR="007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</w:t>
            </w:r>
            <w:r w:rsidR="007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7E73AE" w:rsidRPr="007E73AE" w:rsidTr="000424F0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042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0C96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1 811 945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1 810 072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7E73AE" w:rsidRPr="007E73AE" w:rsidTr="000424F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A6F7D" w:rsidRPr="007E73AE" w:rsidTr="000424F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F7D" w:rsidRPr="007E73AE" w:rsidRDefault="005A6F7D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7D" w:rsidRPr="007E73AE" w:rsidRDefault="005A6F7D" w:rsidP="005A6F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 потери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5A6F7D" w:rsidRPr="007E73AE" w:rsidTr="005A6F7D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7E73AE" w:rsidRDefault="005A6F7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E73AE" w:rsidRPr="007E73AE" w:rsidTr="005A6F7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5A6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0C96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7939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</w:t>
            </w:r>
            <w:r w:rsidR="0079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-1,4</w:t>
            </w:r>
          </w:p>
        </w:tc>
      </w:tr>
      <w:tr w:rsidR="007E73AE" w:rsidRPr="007E73AE" w:rsidTr="005A6F7D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6D2C9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  <w:r w:rsidR="007E73AE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6D2C9E" w:rsidRDefault="007E73AE" w:rsidP="006D2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6D2C9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6D2C9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6D2C9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263 585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6D2C9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376 018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6D2C9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01574" w:rsidRDefault="00701574" w:rsidP="008372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</w:t>
            </w:r>
            <w:r w:rsidR="0050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7E73AE" w:rsidRPr="007E73AE" w:rsidTr="005A6F7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автотранспорта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и почтовые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</w:tr>
      <w:tr w:rsidR="007E73AE" w:rsidRPr="007E73AE" w:rsidTr="005A6F7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</w:t>
            </w:r>
            <w:r w:rsidR="006D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6D2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6D2C9E" w:rsidP="006D2C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  <w:r w:rsidR="007E73AE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1C553A" w:rsidRDefault="001C553A" w:rsidP="001C553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7E73AE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6 455 136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5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1C553A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7E73AE"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1 534 089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1C553A" w:rsidRDefault="001C553A" w:rsidP="001C5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47.3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7 989 225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8 908 094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2 544 44</w:t>
            </w:r>
            <w:r w:rsidR="005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F74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7 989 225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504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8 908 094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7E73AE" w:rsidRPr="007E73AE" w:rsidTr="005A6F7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5A6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тенге/кВтч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AE" w:rsidRPr="007E73AE" w:rsidRDefault="007E73AE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A71DA" w:rsidRDefault="00BA71D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A71DA" w:rsidRDefault="00BA71DA" w:rsidP="005A6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045EC" w:rsidRDefault="002B1145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 w:rsidR="005045EC">
        <w:rPr>
          <w:rFonts w:ascii="Times New Roman" w:hAnsi="Times New Roman" w:cs="Times New Roman"/>
          <w:b/>
          <w:sz w:val="24"/>
        </w:rPr>
        <w:t xml:space="preserve">на услуги </w:t>
      </w:r>
      <w:r w:rsidR="005045EC" w:rsidRPr="00863F52">
        <w:rPr>
          <w:rFonts w:ascii="Times New Roman" w:hAnsi="Times New Roman" w:cs="Times New Roman"/>
          <w:b/>
          <w:sz w:val="24"/>
        </w:rPr>
        <w:t xml:space="preserve">АО «ПРЭК» </w:t>
      </w:r>
    </w:p>
    <w:p w:rsidR="002B1145" w:rsidRDefault="002B1145" w:rsidP="00863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по передаче и распределению электрической энергии</w:t>
      </w:r>
      <w:r w:rsidR="005045EC"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2016 год.</w:t>
      </w:r>
    </w:p>
    <w:p w:rsidR="002B1145" w:rsidRDefault="002B1145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 от передачи и распределения электрической энергии составил – 8 908 094 тыс. тенге. </w:t>
      </w:r>
      <w:r w:rsidR="00793786">
        <w:rPr>
          <w:rFonts w:ascii="Times New Roman" w:hAnsi="Times New Roman" w:cs="Times New Roman"/>
          <w:sz w:val="24"/>
        </w:rPr>
        <w:t>План в утвержденной тарифной смете – 7 989 225 тыс. тенге.</w:t>
      </w:r>
    </w:p>
    <w:p w:rsidR="00503A38" w:rsidRDefault="00AA1D6A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Затраты на предоставление  услуг по </w:t>
      </w:r>
      <w:r w:rsidR="00793786">
        <w:rPr>
          <w:rFonts w:ascii="Times New Roman" w:hAnsi="Times New Roman" w:cs="Times New Roman"/>
          <w:sz w:val="24"/>
        </w:rPr>
        <w:t>передаче и распределению электрической энергии – 6 132 644 тыс. тенге. План в утвержденной тарифной смете – 6 098 051 тыс. тенге</w:t>
      </w:r>
      <w:r w:rsidR="00BD4C2A">
        <w:rPr>
          <w:rFonts w:ascii="Times New Roman" w:hAnsi="Times New Roman" w:cs="Times New Roman"/>
          <w:sz w:val="24"/>
        </w:rPr>
        <w:t>.</w:t>
      </w:r>
    </w:p>
    <w:p w:rsidR="00BD4C2A" w:rsidRDefault="00BD4C2A" w:rsidP="0062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Основные статьи затрат, по которым сложился перерасход:</w:t>
      </w:r>
    </w:p>
    <w:p w:rsidR="006232C3" w:rsidRPr="006232C3" w:rsidRDefault="00BD4C2A" w:rsidP="004846D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D4C2A">
        <w:rPr>
          <w:rFonts w:ascii="Times New Roman" w:hAnsi="Times New Roman" w:cs="Times New Roman"/>
          <w:b/>
          <w:sz w:val="24"/>
        </w:rPr>
        <w:t>Статья «Энергия».</w:t>
      </w:r>
      <w:r>
        <w:rPr>
          <w:rFonts w:ascii="Times New Roman" w:hAnsi="Times New Roman" w:cs="Times New Roman"/>
          <w:sz w:val="24"/>
        </w:rPr>
        <w:t xml:space="preserve"> По данной статье сложился перерасход 87 566 тыс. тенге за счет увеличения цены за 1 кВтч</w:t>
      </w:r>
      <w:r w:rsidR="004846DF">
        <w:rPr>
          <w:rFonts w:ascii="Times New Roman" w:hAnsi="Times New Roman" w:cs="Times New Roman"/>
          <w:sz w:val="24"/>
        </w:rPr>
        <w:t xml:space="preserve"> электроэнергии.</w:t>
      </w:r>
      <w:r>
        <w:rPr>
          <w:rFonts w:ascii="Times New Roman" w:hAnsi="Times New Roman" w:cs="Times New Roman"/>
          <w:sz w:val="24"/>
        </w:rPr>
        <w:t xml:space="preserve"> </w:t>
      </w:r>
      <w:r w:rsidR="004846DF">
        <w:rPr>
          <w:rFonts w:ascii="Times New Roman" w:hAnsi="Times New Roman" w:cs="Times New Roman"/>
          <w:sz w:val="24"/>
        </w:rPr>
        <w:t xml:space="preserve">Согласно Правилам закупок </w:t>
      </w:r>
      <w:r w:rsidR="004846DF" w:rsidRPr="006232C3">
        <w:rPr>
          <w:rStyle w:val="s1"/>
          <w:b w:val="0"/>
          <w:sz w:val="24"/>
          <w:szCs w:val="24"/>
        </w:rPr>
        <w:t>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</w:t>
      </w:r>
      <w:r w:rsidR="004846DF">
        <w:rPr>
          <w:rStyle w:val="s1"/>
          <w:b w:val="0"/>
          <w:sz w:val="24"/>
          <w:szCs w:val="24"/>
        </w:rPr>
        <w:t xml:space="preserve">, утверждённым приказом Министра Национальной экономики РК от 20.01.2015г. № 18 закупка электрической энергии на хозяйственные нужды АО «ПРЭК осуществляется у </w:t>
      </w:r>
      <w:r>
        <w:rPr>
          <w:rFonts w:ascii="Times New Roman" w:hAnsi="Times New Roman" w:cs="Times New Roman"/>
          <w:sz w:val="24"/>
        </w:rPr>
        <w:t xml:space="preserve"> энергоснабжающей организаци</w:t>
      </w:r>
      <w:r w:rsidR="004846DF">
        <w:rPr>
          <w:rFonts w:ascii="Times New Roman" w:hAnsi="Times New Roman" w:cs="Times New Roman"/>
          <w:sz w:val="24"/>
        </w:rPr>
        <w:t>и.</w:t>
      </w:r>
    </w:p>
    <w:p w:rsidR="00BD4C2A" w:rsidRDefault="006232C3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t> </w:t>
      </w:r>
      <w:r w:rsidR="00BD4C2A" w:rsidRPr="00BD4C2A">
        <w:rPr>
          <w:rFonts w:ascii="Times New Roman" w:hAnsi="Times New Roman" w:cs="Times New Roman"/>
          <w:b/>
          <w:sz w:val="24"/>
        </w:rPr>
        <w:t>Статья «Услуги связи».</w:t>
      </w:r>
      <w:r w:rsidR="004846DF">
        <w:rPr>
          <w:rFonts w:ascii="Times New Roman" w:hAnsi="Times New Roman" w:cs="Times New Roman"/>
          <w:b/>
          <w:sz w:val="24"/>
        </w:rPr>
        <w:t xml:space="preserve"> </w:t>
      </w:r>
      <w:r w:rsidR="00BD4C2A">
        <w:rPr>
          <w:rFonts w:ascii="Times New Roman" w:hAnsi="Times New Roman" w:cs="Times New Roman"/>
          <w:sz w:val="24"/>
        </w:rPr>
        <w:t>По данной статье сложился перерасход 9 380 тыс. тенге за счет внедрения сети передачи данных между подразделениями АО «ПРЭК»</w:t>
      </w:r>
    </w:p>
    <w:p w:rsidR="00BD4C2A" w:rsidRDefault="00BD4C2A" w:rsidP="0048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«Затраты ОТ и ТБ».</w:t>
      </w:r>
      <w:r>
        <w:rPr>
          <w:rFonts w:ascii="Times New Roman" w:hAnsi="Times New Roman" w:cs="Times New Roman"/>
          <w:sz w:val="24"/>
        </w:rPr>
        <w:t>По данной статье сложился перерасход 7 950 тыс. тенге за счет увеличения цены на спецодежду, спецмолоко и материалы по охране труда.</w:t>
      </w:r>
    </w:p>
    <w:p w:rsidR="00BD4C2A" w:rsidRDefault="00BD4C2A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«Подготовка кадров»</w:t>
      </w:r>
      <w:r>
        <w:rPr>
          <w:rFonts w:ascii="Times New Roman" w:hAnsi="Times New Roman" w:cs="Times New Roman"/>
          <w:sz w:val="24"/>
        </w:rPr>
        <w:t>. По данной статье сложился перерасход 4 881 тыс. тенге за счет необходимости обучения персонала</w:t>
      </w:r>
      <w:r w:rsidR="004846DF">
        <w:rPr>
          <w:rFonts w:ascii="Times New Roman" w:hAnsi="Times New Roman" w:cs="Times New Roman"/>
          <w:sz w:val="24"/>
        </w:rPr>
        <w:t>, в том числе вновь принятого</w:t>
      </w:r>
      <w:r>
        <w:rPr>
          <w:rFonts w:ascii="Times New Roman" w:hAnsi="Times New Roman" w:cs="Times New Roman"/>
          <w:sz w:val="24"/>
        </w:rPr>
        <w:t xml:space="preserve"> и увеличения</w:t>
      </w:r>
      <w:r w:rsidR="005B0561">
        <w:rPr>
          <w:rFonts w:ascii="Times New Roman" w:hAnsi="Times New Roman" w:cs="Times New Roman"/>
          <w:sz w:val="24"/>
        </w:rPr>
        <w:t xml:space="preserve"> цены на обучение кадров.</w:t>
      </w:r>
    </w:p>
    <w:p w:rsidR="005B0561" w:rsidRDefault="005B0561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«Экспертные услуги».</w:t>
      </w:r>
      <w:r>
        <w:rPr>
          <w:rFonts w:ascii="Times New Roman" w:hAnsi="Times New Roman" w:cs="Times New Roman"/>
          <w:sz w:val="24"/>
        </w:rPr>
        <w:t xml:space="preserve"> Перерасход 6 895 тыс. тенге, т.к. в утвержденном тарифе не учтено внедрение системы энергетического менеджмента, согласно требованиям действующих стандартов РК.</w:t>
      </w:r>
    </w:p>
    <w:p w:rsidR="00503A38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0C96" w:rsidRPr="00390C96">
        <w:rPr>
          <w:rFonts w:ascii="Times New Roman" w:hAnsi="Times New Roman" w:cs="Times New Roman"/>
          <w:b/>
          <w:sz w:val="24"/>
        </w:rPr>
        <w:t>Общие и администратиыне расходы</w:t>
      </w:r>
      <w:r w:rsidRPr="00390C96">
        <w:rPr>
          <w:rFonts w:ascii="Times New Roman" w:hAnsi="Times New Roman" w:cs="Times New Roman"/>
          <w:b/>
          <w:sz w:val="24"/>
        </w:rPr>
        <w:t>.</w:t>
      </w:r>
      <w:r w:rsidRPr="005B0561">
        <w:rPr>
          <w:rFonts w:ascii="Times New Roman" w:hAnsi="Times New Roman" w:cs="Times New Roman"/>
          <w:b/>
          <w:sz w:val="24"/>
        </w:rPr>
        <w:t xml:space="preserve"> </w:t>
      </w:r>
      <w:r w:rsidRPr="005B0561">
        <w:rPr>
          <w:rFonts w:ascii="Times New Roman" w:hAnsi="Times New Roman" w:cs="Times New Roman"/>
          <w:sz w:val="24"/>
        </w:rPr>
        <w:t xml:space="preserve">В целом по </w:t>
      </w:r>
      <w:r w:rsidR="00390C96">
        <w:rPr>
          <w:rFonts w:ascii="Times New Roman" w:hAnsi="Times New Roman" w:cs="Times New Roman"/>
          <w:sz w:val="24"/>
        </w:rPr>
        <w:t>административным расходам сложился</w:t>
      </w:r>
      <w:r>
        <w:rPr>
          <w:rFonts w:ascii="Times New Roman" w:hAnsi="Times New Roman" w:cs="Times New Roman"/>
          <w:sz w:val="24"/>
        </w:rPr>
        <w:t xml:space="preserve"> перерасход на сумму</w:t>
      </w:r>
      <w:r w:rsidRPr="005B0561">
        <w:rPr>
          <w:rFonts w:ascii="Times New Roman" w:hAnsi="Times New Roman" w:cs="Times New Roman"/>
          <w:sz w:val="24"/>
        </w:rPr>
        <w:t xml:space="preserve"> 84 900 тыс. тенге</w:t>
      </w:r>
      <w:r>
        <w:rPr>
          <w:rFonts w:ascii="Times New Roman" w:hAnsi="Times New Roman" w:cs="Times New Roman"/>
          <w:sz w:val="24"/>
        </w:rPr>
        <w:t>.</w:t>
      </w:r>
    </w:p>
    <w:p w:rsidR="00210555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«Заработная плата».</w:t>
      </w:r>
      <w:r>
        <w:rPr>
          <w:rFonts w:ascii="Times New Roman" w:hAnsi="Times New Roman" w:cs="Times New Roman"/>
          <w:sz w:val="24"/>
        </w:rPr>
        <w:t xml:space="preserve"> Перерасход в сумме 60 900 тыс. тенге сло</w:t>
      </w:r>
      <w:r w:rsidR="00210555">
        <w:rPr>
          <w:rFonts w:ascii="Times New Roman" w:hAnsi="Times New Roman" w:cs="Times New Roman"/>
          <w:sz w:val="24"/>
        </w:rPr>
        <w:t>жился в связи с тем, что утвержденные затраты в тарифной смете занижены по сравнению с проектом.</w:t>
      </w:r>
    </w:p>
    <w:p w:rsidR="00210555" w:rsidRDefault="00210555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«Налоговые платежи и сборы».</w:t>
      </w:r>
      <w:r>
        <w:rPr>
          <w:rFonts w:ascii="Times New Roman" w:hAnsi="Times New Roman" w:cs="Times New Roman"/>
          <w:sz w:val="24"/>
        </w:rPr>
        <w:t xml:space="preserve"> По данной статье сложился перерасход на 14 838 тыс. тенге увеличение за счет выполнения инвестиционной программы, ввода основных средств.</w:t>
      </w:r>
    </w:p>
    <w:p w:rsidR="005B0561" w:rsidRDefault="00210555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«Оплата консалтинговых, аудиторских, маркетинговых услуг».</w:t>
      </w:r>
      <w:r>
        <w:rPr>
          <w:rFonts w:ascii="Times New Roman" w:hAnsi="Times New Roman" w:cs="Times New Roman"/>
          <w:sz w:val="24"/>
        </w:rPr>
        <w:t xml:space="preserve"> Перерасход на сумму 9 423 тыс. тенге сложился в связи с тем, что в утвержденную тарифную смету не приняты</w:t>
      </w:r>
      <w:r w:rsidR="002C2338">
        <w:rPr>
          <w:rFonts w:ascii="Times New Roman" w:hAnsi="Times New Roman" w:cs="Times New Roman"/>
          <w:sz w:val="24"/>
        </w:rPr>
        <w:t xml:space="preserve"> расходы на</w:t>
      </w:r>
      <w:r>
        <w:rPr>
          <w:rFonts w:ascii="Times New Roman" w:hAnsi="Times New Roman" w:cs="Times New Roman"/>
          <w:sz w:val="24"/>
        </w:rPr>
        <w:t xml:space="preserve"> услуги по проведению сертификационного аудита </w:t>
      </w:r>
      <w:r>
        <w:rPr>
          <w:rFonts w:ascii="Times New Roman" w:hAnsi="Times New Roman" w:cs="Times New Roman"/>
          <w:sz w:val="24"/>
          <w:lang w:val="en-US"/>
        </w:rPr>
        <w:t>OHSAS</w:t>
      </w:r>
      <w:r w:rsidRPr="00210555">
        <w:rPr>
          <w:rFonts w:ascii="Times New Roman" w:hAnsi="Times New Roman" w:cs="Times New Roman"/>
          <w:sz w:val="24"/>
        </w:rPr>
        <w:t xml:space="preserve"> 1800</w:t>
      </w:r>
      <w:r>
        <w:rPr>
          <w:rFonts w:ascii="Times New Roman" w:hAnsi="Times New Roman" w:cs="Times New Roman"/>
          <w:sz w:val="24"/>
        </w:rPr>
        <w:t xml:space="preserve">1:2007, </w:t>
      </w:r>
      <w:r>
        <w:rPr>
          <w:rFonts w:ascii="Times New Roman" w:hAnsi="Times New Roman" w:cs="Times New Roman"/>
          <w:sz w:val="24"/>
          <w:lang w:val="en-US"/>
        </w:rPr>
        <w:t>ISO</w:t>
      </w:r>
      <w:r>
        <w:rPr>
          <w:rFonts w:ascii="Times New Roman" w:hAnsi="Times New Roman" w:cs="Times New Roman"/>
          <w:sz w:val="24"/>
        </w:rPr>
        <w:t xml:space="preserve"> 9001:2008</w:t>
      </w:r>
      <w:r w:rsidR="00390C96">
        <w:rPr>
          <w:rFonts w:ascii="Times New Roman" w:hAnsi="Times New Roman" w:cs="Times New Roman"/>
          <w:sz w:val="24"/>
        </w:rPr>
        <w:t>.</w:t>
      </w:r>
    </w:p>
    <w:p w:rsidR="00210555" w:rsidRPr="004140A6" w:rsidRDefault="00210555" w:rsidP="00390C9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140A6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A13734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390C96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  <w:szCs w:val="24"/>
        </w:rPr>
        <w:t>обеспечению надежного и бесперебойного электроснабжения потребителей</w:t>
      </w:r>
    </w:p>
    <w:p w:rsidR="00210555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модернизация оборудования</w:t>
      </w:r>
      <w:r w:rsidR="00390C96"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обучение персонала с целью повышения профессионального уровня сотрудников;</w:t>
      </w:r>
    </w:p>
    <w:p w:rsidR="00A13734" w:rsidRDefault="00A13734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№ 174-ОД от 25 ноября 2015 года ДКРЕМиЗК МНЭ РК по Павлодарской области утвержден</w:t>
      </w:r>
      <w:r w:rsidR="00390C96">
        <w:rPr>
          <w:rFonts w:ascii="Times New Roman" w:hAnsi="Times New Roman" w:cs="Times New Roman"/>
          <w:sz w:val="24"/>
        </w:rPr>
        <w:t xml:space="preserve"> предельный </w:t>
      </w:r>
      <w:r>
        <w:rPr>
          <w:rFonts w:ascii="Times New Roman" w:hAnsi="Times New Roman" w:cs="Times New Roman"/>
          <w:sz w:val="24"/>
        </w:rPr>
        <w:t>тариф на передачу и распределение электрической энергии АО «ПРЭК» на 2016-2020 годы.</w:t>
      </w:r>
    </w:p>
    <w:p w:rsidR="004846DF" w:rsidRDefault="004846DF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A13734" w:rsidRPr="00210555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3A38" w:rsidRPr="005B0561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0424F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4D"/>
    <w:rsid w:val="00003F0D"/>
    <w:rsid w:val="000424F0"/>
    <w:rsid w:val="000C54B8"/>
    <w:rsid w:val="001C553A"/>
    <w:rsid w:val="00210555"/>
    <w:rsid w:val="002642B5"/>
    <w:rsid w:val="002B1145"/>
    <w:rsid w:val="002C2338"/>
    <w:rsid w:val="00390C96"/>
    <w:rsid w:val="004140A6"/>
    <w:rsid w:val="004846DF"/>
    <w:rsid w:val="004E2B62"/>
    <w:rsid w:val="004F4773"/>
    <w:rsid w:val="00503A38"/>
    <w:rsid w:val="005045EC"/>
    <w:rsid w:val="005A6F7D"/>
    <w:rsid w:val="005B0561"/>
    <w:rsid w:val="005F6586"/>
    <w:rsid w:val="00607F9E"/>
    <w:rsid w:val="006232C3"/>
    <w:rsid w:val="006C6FB1"/>
    <w:rsid w:val="006D2C9E"/>
    <w:rsid w:val="00701574"/>
    <w:rsid w:val="00793786"/>
    <w:rsid w:val="0079396A"/>
    <w:rsid w:val="007B76BA"/>
    <w:rsid w:val="007E73AE"/>
    <w:rsid w:val="00835C12"/>
    <w:rsid w:val="00837200"/>
    <w:rsid w:val="00863F52"/>
    <w:rsid w:val="00986D88"/>
    <w:rsid w:val="009F2A07"/>
    <w:rsid w:val="009F5ED9"/>
    <w:rsid w:val="00A13734"/>
    <w:rsid w:val="00AA1D6A"/>
    <w:rsid w:val="00AC49F3"/>
    <w:rsid w:val="00B42BCB"/>
    <w:rsid w:val="00BA71DA"/>
    <w:rsid w:val="00BD4C2A"/>
    <w:rsid w:val="00BE1385"/>
    <w:rsid w:val="00C97C4A"/>
    <w:rsid w:val="00DC221A"/>
    <w:rsid w:val="00DE5798"/>
    <w:rsid w:val="00E1074D"/>
    <w:rsid w:val="00E75D0C"/>
    <w:rsid w:val="00EB270A"/>
    <w:rsid w:val="00F32752"/>
    <w:rsid w:val="00F70323"/>
    <w:rsid w:val="00F74E72"/>
    <w:rsid w:val="00F9125B"/>
    <w:rsid w:val="00F9425C"/>
    <w:rsid w:val="00F96279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4838-C08A-4119-B90C-0ACEFADD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user</cp:lastModifiedBy>
  <cp:revision>5</cp:revision>
  <cp:lastPrinted>2017-04-19T11:55:00Z</cp:lastPrinted>
  <dcterms:created xsi:type="dcterms:W3CDTF">2017-04-19T11:54:00Z</dcterms:created>
  <dcterms:modified xsi:type="dcterms:W3CDTF">2017-04-20T04:56:00Z</dcterms:modified>
</cp:coreProperties>
</file>