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3" w:type="dxa"/>
        <w:tblLook w:val="04A0" w:firstRow="1" w:lastRow="0" w:firstColumn="1" w:lastColumn="0" w:noHBand="0" w:noVBand="1"/>
      </w:tblPr>
      <w:tblGrid>
        <w:gridCol w:w="936"/>
        <w:gridCol w:w="3737"/>
        <w:gridCol w:w="1413"/>
        <w:gridCol w:w="1751"/>
        <w:gridCol w:w="1579"/>
        <w:gridCol w:w="1565"/>
        <w:gridCol w:w="4182"/>
      </w:tblGrid>
      <w:tr w:rsidR="00546E40" w:rsidRPr="00546E40" w14:paraId="08E48306" w14:textId="77777777" w:rsidTr="00232CAC">
        <w:trPr>
          <w:trHeight w:val="979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7076" w14:textId="77777777" w:rsid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1D49FCA" w14:textId="5BE6B2B0" w:rsidR="00CA204C" w:rsidRPr="00546E40" w:rsidRDefault="00CA204C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B9FC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DBD4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3858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Предусмотрено в тарифной </w:t>
            </w:r>
            <w:proofErr w:type="gramStart"/>
            <w:r w:rsidRPr="00546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смете  с</w:t>
            </w:r>
            <w:proofErr w:type="gramEnd"/>
            <w:r w:rsidRPr="00546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учетом поданных корректировок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6A1F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Фактически сложившиеся показатели тарифной сметы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2584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Отклонения в процентах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0E91558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6E40" w:rsidRPr="00546E40" w14:paraId="658A1C25" w14:textId="77777777" w:rsidTr="00232CAC">
        <w:trPr>
          <w:trHeight w:val="96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3D8B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E3F5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2A16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6009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3581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B4FA1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569" w14:textId="77777777" w:rsidR="00546E40" w:rsidRPr="00546E40" w:rsidRDefault="000C4403" w:rsidP="000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546E40" w:rsidRPr="00546E40" w14:paraId="1033378B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B312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AE81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532B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7D53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B7CA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583AB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9154F" w14:textId="77777777" w:rsidR="00546E40" w:rsidRPr="00546E40" w:rsidRDefault="000C4403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46E40" w:rsidRPr="00546E40" w14:paraId="7E1927EF" w14:textId="77777777" w:rsidTr="00232CAC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679AF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EC29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ECEF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7965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7 765 961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F92C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8 068 2</w:t>
            </w:r>
            <w:r w:rsidR="0007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0F2E3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2C981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6E40" w:rsidRPr="00546E40" w14:paraId="4F33FA86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E065E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71871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18E28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7459C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64A8A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653F1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F2D26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6E40" w:rsidRPr="00546E40" w14:paraId="48EBE529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B9DA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CAB7F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Материальные затраты,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C1607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60427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210 328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A1E71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203 246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E9976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2177D" w14:textId="1BBAC3E9" w:rsidR="00546E40" w:rsidRPr="00232CAC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E40" w:rsidRPr="00546E40" w14:paraId="0DAE0299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32C11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E374F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8ED8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B056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B21A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267A3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EAA0A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6E40" w:rsidRPr="00546E40" w14:paraId="0B4F1EA5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6D90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6202D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-сырье и материалы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49A6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1CFA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77B15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9D3C9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E82DC" w14:textId="66FA7EC9" w:rsidR="00546E40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допустимых отклонений</w:t>
            </w:r>
          </w:p>
        </w:tc>
      </w:tr>
      <w:tr w:rsidR="00546E40" w:rsidRPr="00546E40" w14:paraId="47C719ED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768FE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3DC4C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-ГСМ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72B8C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E6ED4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941C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4A885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1F8EB" w14:textId="1298DFA9" w:rsidR="00546E40" w:rsidRPr="00232CAC" w:rsidRDefault="005906F7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причине роста стоимости ГСМ</w:t>
            </w:r>
          </w:p>
        </w:tc>
      </w:tr>
      <w:tr w:rsidR="00546E40" w:rsidRPr="00546E40" w14:paraId="10D020A2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68AC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E6494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энергия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5504B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60E82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156 475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77316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150 543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6CF02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-3,8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06C86" w14:textId="77777777" w:rsidR="00546E40" w:rsidRPr="004A2E63" w:rsidRDefault="000C4403" w:rsidP="000C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уменьшения расхода электрической энергии</w:t>
            </w:r>
          </w:p>
        </w:tc>
      </w:tr>
      <w:tr w:rsidR="00546E40" w:rsidRPr="00546E40" w14:paraId="782C3CC1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9310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686BC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B9D6E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37B93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2 743 236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87E7C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2 613 206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2AD9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D8B77" w14:textId="77777777" w:rsidR="00546E40" w:rsidRPr="004A2E63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E40" w:rsidRPr="00546E40" w14:paraId="020CE0F4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3A0DD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F15B9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15970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E1A5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D6D7A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DC8F2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2CDC5" w14:textId="77777777" w:rsidR="00546E40" w:rsidRPr="004A2E63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E40" w:rsidRPr="00546E40" w14:paraId="7D2598F3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E90B6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26612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-заработная плата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283C1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533F7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2 527 164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7750E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2 400 919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26A55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62D53" w14:textId="77777777" w:rsidR="00546E40" w:rsidRPr="004A2E63" w:rsidRDefault="000C4403" w:rsidP="000C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численности персонала</w:t>
            </w:r>
          </w:p>
        </w:tc>
      </w:tr>
      <w:tr w:rsidR="00546E40" w:rsidRPr="00546E40" w14:paraId="0FEA4D43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98D47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D9EF5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 налог, социальные отчисления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7DF64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D69F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35CB1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212 287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7BE5B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E6A8C" w14:textId="301EED91" w:rsidR="00546E40" w:rsidRPr="004A2E63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допустимых отклонений</w:t>
            </w:r>
          </w:p>
        </w:tc>
      </w:tr>
      <w:tr w:rsidR="00546E40" w:rsidRPr="00546E40" w14:paraId="006088AE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2B2FF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A832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пенсионные взносы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64B8B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1B58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EBE95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23C23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9D4AA" w14:textId="77777777" w:rsidR="00546E40" w:rsidRPr="004A2E63" w:rsidRDefault="000C4403" w:rsidP="000C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увеличения работ с вредными условиями по</w:t>
            </w:r>
            <w:r w:rsidR="004A2E63" w:rsidRPr="004A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итогам </w:t>
            </w:r>
            <w:r w:rsidRPr="004A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аттестации рабочих мест</w:t>
            </w:r>
          </w:p>
        </w:tc>
      </w:tr>
      <w:tr w:rsidR="00546E40" w:rsidRPr="00546E40" w14:paraId="17CC163A" w14:textId="77777777" w:rsidTr="00232CAC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825B3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F721" w14:textId="77777777" w:rsidR="00546E40" w:rsidRPr="00546E40" w:rsidRDefault="00546E40" w:rsidP="0054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908D" w14:textId="77777777" w:rsidR="00546E40" w:rsidRPr="00546E40" w:rsidRDefault="00546E40" w:rsidP="0054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13BED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4D09C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BE85" w14:textId="77777777" w:rsidR="00546E40" w:rsidRPr="00546E40" w:rsidRDefault="00546E40" w:rsidP="0054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0E9F4" w14:textId="77777777" w:rsidR="00546E40" w:rsidRPr="004A2E63" w:rsidRDefault="004A2E63" w:rsidP="004A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увеличения процента отчисления с 1,5% до 2%</w:t>
            </w:r>
          </w:p>
        </w:tc>
      </w:tr>
      <w:tr w:rsidR="00232CAC" w:rsidRPr="00546E40" w14:paraId="69DEF274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67B8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0BD9B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6D340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32654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961 910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22374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967 225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0929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732A7" w14:textId="40FEEE94" w:rsidR="00232CAC" w:rsidRPr="004A2E63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</w:t>
            </w:r>
            <w:proofErr w:type="gramStart"/>
            <w:r w:rsidRPr="00A7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</w:t>
            </w:r>
            <w:proofErr w:type="gramEnd"/>
          </w:p>
        </w:tc>
      </w:tr>
      <w:tr w:rsidR="00232CAC" w:rsidRPr="00546E40" w14:paraId="0CE3EB28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8386A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9000B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36F0D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2362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365 486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24264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405 898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BD5B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253C1" w14:textId="77777777" w:rsidR="00232CAC" w:rsidRPr="004A2E63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AC" w:rsidRPr="00546E40" w14:paraId="7D6F1EBA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1216B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BCF13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F781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ABD0C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3D23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D685E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9B344" w14:textId="77777777" w:rsidR="00232CAC" w:rsidRPr="004A2E63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AC" w:rsidRPr="00546E40" w14:paraId="394E404F" w14:textId="77777777" w:rsidTr="00232CAC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ABC69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BEEA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0EBE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1730E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365 486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7A65F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405 898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4C87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28B7F" w14:textId="77777777" w:rsidR="00232CAC" w:rsidRPr="004A2E63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за счет стоимости материалов и проведения внеплановых ремонтов</w:t>
            </w:r>
          </w:p>
        </w:tc>
      </w:tr>
      <w:tr w:rsidR="00232CAC" w:rsidRPr="00546E40" w14:paraId="18DB51CD" w14:textId="77777777" w:rsidTr="00232CAC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5E0E2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EAD6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D814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743EB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1 054 921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5613F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1 419 180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05D50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8C570" w14:textId="27431613" w:rsidR="00232CAC" w:rsidRPr="00B5775F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увеличения  услуг</w:t>
            </w:r>
            <w:proofErr w:type="gramEnd"/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автотранспорта, связанн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внеплановыми ремонтными работами </w:t>
            </w:r>
          </w:p>
        </w:tc>
      </w:tr>
      <w:tr w:rsidR="00232CAC" w:rsidRPr="00546E40" w14:paraId="426D43E1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DDF8B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5A891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затраты,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0B10D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4E230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345 537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63A8E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361 21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158BE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62DF0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AC" w:rsidRPr="00546E40" w14:paraId="2B9550E4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1D398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6BA6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19BD7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46D76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7FFFD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468A0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E8230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AC" w:rsidRPr="00546E40" w14:paraId="384D60BE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D126C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879AD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-командировки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9D6B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3D4DC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9BE3C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39 591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3D41F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D784F" w14:textId="7DA120AB" w:rsidR="00232CAC" w:rsidRPr="00B5775F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числа командировок, в связи с неблагоприятной эпидемиологической обстановкой в регионе</w:t>
            </w:r>
          </w:p>
        </w:tc>
      </w:tr>
      <w:tr w:rsidR="00232CAC" w:rsidRPr="00546E40" w14:paraId="4D2EDD93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51E30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3BDA8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-канц. и почтовые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F7B93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469F4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18E47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C356C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A6559" w14:textId="193635FF" w:rsidR="00232CAC" w:rsidRPr="00BB12D4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уменьшения писем с уведомлением</w:t>
            </w:r>
          </w:p>
        </w:tc>
      </w:tr>
      <w:tr w:rsidR="00232CAC" w:rsidRPr="00546E40" w14:paraId="309E58F4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72CDE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F9AB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-услуги связи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6F7BB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A75E9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A2F3B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2C9A1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E09E5" w14:textId="2379493A" w:rsidR="00232CAC" w:rsidRPr="00CD57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</w:t>
            </w:r>
            <w:r w:rsidRPr="00CD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проекта АСУЭ были приобретены дополнительные </w:t>
            </w:r>
            <w:proofErr w:type="spellStart"/>
            <w:r w:rsidRPr="00CD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СИМ-карты</w:t>
            </w:r>
            <w:proofErr w:type="spellEnd"/>
            <w:r w:rsidRPr="00CD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сотового оператора</w:t>
            </w:r>
          </w:p>
        </w:tc>
      </w:tr>
      <w:tr w:rsidR="00232CAC" w:rsidRPr="00546E40" w14:paraId="4B397FB9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75C69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104D6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-поверка приборов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2D4E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DDF94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70D3A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34975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5C9BF" w14:textId="77777777" w:rsidR="00232CAC" w:rsidRPr="00074F69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выполнения работ по поверке трансформатора токаи напряжения, согласно ст.23 Закона РК “Об обеспечении единства измерений”</w:t>
            </w:r>
          </w:p>
        </w:tc>
      </w:tr>
      <w:tr w:rsidR="00232CAC" w:rsidRPr="00546E40" w14:paraId="57864DC3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5C627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FC03A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зданий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E46DD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1654E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80CB8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CF34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5C800" w14:textId="6B0A71E1" w:rsidR="00232CAC" w:rsidRPr="00074F69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увеличения стоимости коммунальных услуг</w:t>
            </w:r>
          </w:p>
        </w:tc>
      </w:tr>
      <w:tr w:rsidR="00232CAC" w:rsidRPr="00546E40" w14:paraId="03304F52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20A8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BBFAD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-аренда основных фондов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4FFE0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91EC7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E6911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1BAE6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BCE91" w14:textId="5FAFA0E3" w:rsidR="00232CAC" w:rsidRPr="00074F69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серверных мощностей не включена в тарифную смету</w:t>
            </w:r>
          </w:p>
        </w:tc>
      </w:tr>
      <w:tr w:rsidR="00232CAC" w:rsidRPr="00546E40" w14:paraId="5C8FC803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FAA91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7C35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-затраты по ОТ и ТБ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CDA8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55B0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087E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B585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-4,8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090CB" w14:textId="69362EB3" w:rsidR="00232CAC" w:rsidRPr="00074F69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Спец.одежда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была приобретена не в полном объеме</w:t>
            </w:r>
          </w:p>
        </w:tc>
      </w:tr>
      <w:tr w:rsidR="00232CAC" w:rsidRPr="00546E40" w14:paraId="088D5D12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8F621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71E10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кадров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92FFE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2F791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05CC8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415BD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2A629" w14:textId="77777777" w:rsidR="00232CAC" w:rsidRPr="00074F69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необходимости обучения персонала, в том числе вновь принятого, а также аттестации и </w:t>
            </w:r>
            <w:r w:rsidRPr="0007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переаттестации работающего персонала</w:t>
            </w:r>
          </w:p>
        </w:tc>
      </w:tr>
      <w:tr w:rsidR="00232CAC" w:rsidRPr="00546E40" w14:paraId="381E5696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83DC7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6C4A6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объектов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2E77A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6FEA0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08A9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FE847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EBE11" w14:textId="2EEA3784" w:rsidR="00232CAC" w:rsidRPr="00AB6256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введения дополнительного объекта </w:t>
            </w:r>
            <w:proofErr w:type="gramStart"/>
            <w:r w:rsidRPr="00AB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Баянаульском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РЭС</w:t>
            </w:r>
          </w:p>
        </w:tc>
      </w:tr>
      <w:tr w:rsidR="00232CAC" w:rsidRPr="00546E40" w14:paraId="7E519BAA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C8C1C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80349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-экспертные услуги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DDC3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5E4E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88F5C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078AA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1ED19" w14:textId="77777777" w:rsidR="00232CAC" w:rsidRPr="00074F69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проведения энергетического аудита</w:t>
            </w:r>
          </w:p>
        </w:tc>
      </w:tr>
      <w:tr w:rsidR="00232CAC" w:rsidRPr="00546E40" w14:paraId="3255EC7B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DC2D2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A1B8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-затраты по отводу </w:t>
            </w:r>
            <w:proofErr w:type="spellStart"/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участков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E8DD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11AB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AD7C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728CB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-6,8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4B6CE" w14:textId="4C52D11B" w:rsidR="00232CAC" w:rsidRPr="00CD57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выполнен весь объем работ</w:t>
            </w:r>
          </w:p>
        </w:tc>
      </w:tr>
      <w:tr w:rsidR="00232CAC" w:rsidRPr="00546E40" w14:paraId="49E6F665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F6E3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531E4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7BFFC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FD51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ECCF1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8FC17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BBD38" w14:textId="6CB02703" w:rsidR="00232CAC" w:rsidRPr="003A6E73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расходы, которые не были приняты в тарифной смете – техническая поддержка и обслуживание Программного обеспечения </w:t>
            </w:r>
            <w:r w:rsidRPr="003A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EMCOS</w:t>
            </w:r>
            <w:r w:rsidRPr="003A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Corporate</w:t>
            </w:r>
            <w:r w:rsidRPr="003A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CAC" w:rsidRPr="00546E40" w14:paraId="1D5309F2" w14:textId="77777777" w:rsidTr="00232CAC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4D7E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4BB95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поддержанию готовности электрической мощности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10AF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5BCFB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406 014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F8D86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406 014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2B31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6C4A7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AC" w:rsidRPr="00546E40" w14:paraId="7338692A" w14:textId="77777777" w:rsidTr="00232CAC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14323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4E5C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компенсацию нормативных технических потерь,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0058C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1BBCD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1 612 646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E8FB3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1 615 033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B92E6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F8FB1" w14:textId="59ADF63A" w:rsidR="00232CAC" w:rsidRPr="00CA4797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роста средневзвешенной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 за электроэнергию в 2020году по сравнению с ожидаемым</w:t>
            </w:r>
          </w:p>
        </w:tc>
      </w:tr>
      <w:tr w:rsidR="00232CAC" w:rsidRPr="00546E40" w14:paraId="6EF5C3B4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777CD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E3F1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460AF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DBBAB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55B66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02E73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2B5CF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AC" w:rsidRPr="00546E40" w14:paraId="6F2B1E2A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1B3D2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5AA0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нормативные потери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9613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32ABF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BC50A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00CD" w14:textId="348D08EA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28F2A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AC" w:rsidRPr="00355D35" w14:paraId="4CA47A13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11E47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6EB9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B7C62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F98E4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210 984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91BC7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207 907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B5690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4D822" w14:textId="018611BB" w:rsidR="00232CAC" w:rsidRPr="00355D35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проведением технических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уменьшению нормативных потерь</w:t>
            </w:r>
          </w:p>
        </w:tc>
      </w:tr>
      <w:tr w:rsidR="00232CAC" w:rsidRPr="00546E40" w14:paraId="62023261" w14:textId="77777777" w:rsidTr="00232CAC">
        <w:trPr>
          <w:trHeight w:val="126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C100E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CB2A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АО "KEGOC" по организации балансирования производства-потребления электроэнергии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F018B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B11EE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20 676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BA889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D57C6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D361F" w14:textId="765BA893" w:rsidR="00232CAC" w:rsidRPr="00355D35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допустимых отклонений</w:t>
            </w:r>
          </w:p>
        </w:tc>
      </w:tr>
      <w:tr w:rsidR="00232CAC" w:rsidRPr="00546E40" w14:paraId="5E5C072C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39B78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F11B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периода,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18096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EC3EB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587 585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F0EDF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617 199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A6EA2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30CBB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AC" w:rsidRPr="00546E40" w14:paraId="2575B54B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C0765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6118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DA06C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02CBF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1693D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1870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93AE9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AC" w:rsidRPr="00546E40" w14:paraId="56799FF8" w14:textId="77777777" w:rsidTr="00232CAC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8BE03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42AB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08233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F9D77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495 874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8CE40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D35EE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ACCA4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AC" w:rsidRPr="00546E40" w14:paraId="3CD9A9DD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AD89E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F1FA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3CFBA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4C61F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16BE6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55230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ECA0A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AC" w:rsidRPr="00546E40" w14:paraId="5FF1D108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66106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DF92" w14:textId="77777777" w:rsidR="00232CAC" w:rsidRPr="00546E40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CD50" w14:textId="77777777" w:rsidR="00232CAC" w:rsidRPr="00546E40" w:rsidRDefault="00232CAC" w:rsidP="002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E57C5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9F503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148 996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942C3" w14:textId="77777777" w:rsidR="00232CAC" w:rsidRPr="00546E40" w:rsidRDefault="00232CAC" w:rsidP="0023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32867" w14:textId="2C921D94" w:rsidR="00232CAC" w:rsidRPr="003A6E73" w:rsidRDefault="00232CAC" w:rsidP="0023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снижения численности персонала</w:t>
            </w:r>
          </w:p>
        </w:tc>
      </w:tr>
      <w:tr w:rsidR="00355D35" w:rsidRPr="00546E40" w14:paraId="428A5D8A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0309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A5605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 налог, социальные отчисления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2F148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F2D7A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05E62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1D73A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AAF0D" w14:textId="0B176B04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увеличения процента отчислени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355D35" w:rsidRPr="00546E40" w14:paraId="1EFBE130" w14:textId="77777777" w:rsidTr="00232CAC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34C7A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B9E4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D23F0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88C4D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B1ED7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B1924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03771" w14:textId="10703494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увеличения процента отчислени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355D35" w:rsidRPr="00546E40" w14:paraId="59EFAB9C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AC115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29E2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9821E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18986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59E3E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46BB8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5385A" w14:textId="520B7CA1" w:rsidR="00355D35" w:rsidRPr="00A71016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</w:t>
            </w:r>
            <w:proofErr w:type="gramStart"/>
            <w:r w:rsidRPr="00A7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</w:t>
            </w:r>
            <w:proofErr w:type="gramEnd"/>
          </w:p>
        </w:tc>
      </w:tr>
      <w:tr w:rsidR="00355D35" w:rsidRPr="00546E40" w14:paraId="4E25F5D6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7747C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C99B3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платежи и сборы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1745F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A1C3A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232 543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9D45C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236 091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4877E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EBDD8" w14:textId="04139C50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увеличения процента отчислени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355D35" w:rsidRPr="00546E40" w14:paraId="3C332A87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50203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FCD0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19B97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DC7F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A02E0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D2644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1BED8" w14:textId="27ABE17E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числа командировок, в связи с неблагоприятной эпидемиологической обстановкой в регионе</w:t>
            </w:r>
          </w:p>
        </w:tc>
      </w:tr>
      <w:tr w:rsidR="00355D35" w:rsidRPr="00546E40" w14:paraId="2184815B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35084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98C4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ОФ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5759D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DDCC7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A8D6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92530" w14:textId="02CC431C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100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45744" w14:textId="0CE2E9E3" w:rsidR="00355D35" w:rsidRPr="00BC1274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серверных мощностей не включена в тарифную смету</w:t>
            </w:r>
          </w:p>
        </w:tc>
      </w:tr>
      <w:tr w:rsidR="00355D35" w:rsidRPr="00546E40" w14:paraId="389F3B6B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335A1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6852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7F990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F91A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5AF2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FE38A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8CEB7" w14:textId="4A08228C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</w:t>
            </w:r>
            <w:r w:rsidRPr="00CD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проекта АСУЭ были приобретены дополнительные </w:t>
            </w:r>
            <w:proofErr w:type="spellStart"/>
            <w:r w:rsidRPr="00CD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СИМ-карты</w:t>
            </w:r>
            <w:proofErr w:type="spellEnd"/>
            <w:r w:rsidRPr="00CD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сотового оператора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D35" w:rsidRPr="00546E40" w14:paraId="4806771C" w14:textId="77777777" w:rsidTr="00232CAC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73D41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C818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консалтинговых, аудиторских, маркетинговых услуг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A269F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87CCC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8928D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E930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0B899" w14:textId="6F37BE53" w:rsidR="00355D35" w:rsidRPr="003A6E73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тарифную смету не приняты услуги по обязательному сертификационному аудиту</w:t>
            </w:r>
          </w:p>
        </w:tc>
      </w:tr>
      <w:tr w:rsidR="00355D35" w:rsidRPr="00546E40" w14:paraId="0F9BF236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4497C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EB7F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E2B9E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C4D59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04067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366A4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57665" w14:textId="3EC0EC37" w:rsidR="00355D35" w:rsidRPr="003A6E73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увеличения количества платежных поручений и валютных операций</w:t>
            </w:r>
          </w:p>
        </w:tc>
      </w:tr>
      <w:tr w:rsidR="00355D35" w:rsidRPr="00546E40" w14:paraId="25E2A62D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BC49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1EF9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страхование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2A5E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A585A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C465F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45D89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5455B" w14:textId="3F41BCBF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увеличения процента отчислени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355D35" w:rsidRPr="00546E40" w14:paraId="2BBADBC7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DD867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A8E8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39CAE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EAC3B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23849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63517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F94C4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35" w:rsidRPr="00546E40" w14:paraId="40D9A21B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E1A17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B20E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AACA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6C9D8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A41BA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869BE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D6A73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35" w:rsidRPr="00546E40" w14:paraId="41F25D65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CC7F6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269F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автотранспорта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67E26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25038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C5B12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E9C80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6C7F9" w14:textId="35ED6E22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увеличения  услуг</w:t>
            </w:r>
            <w:proofErr w:type="gramEnd"/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автотранспорта, связанн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bookmarkStart w:id="0" w:name="_GoBack"/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внеплановыми</w:t>
            </w:r>
            <w:bookmarkEnd w:id="0"/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ремонтными работами </w:t>
            </w:r>
          </w:p>
        </w:tc>
      </w:tr>
      <w:tr w:rsidR="00355D35" w:rsidRPr="00546E40" w14:paraId="109792EB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5BF8B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E56E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и почтовые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6DB3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4377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52B76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111D4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5C231" w14:textId="51FE29A6" w:rsidR="00355D35" w:rsidRPr="00355D35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причине роста стоимости товаров</w:t>
            </w:r>
          </w:p>
        </w:tc>
      </w:tr>
      <w:tr w:rsidR="00355D35" w:rsidRPr="00546E40" w14:paraId="03C58C06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BEEEE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E4B8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852E5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0CBF8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DCC74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2C13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C95A4" w14:textId="3311ABA2" w:rsidR="00355D35" w:rsidRPr="00B5775F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за счет приобретения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информационных систем</w:t>
            </w:r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Юрист+</w:t>
            </w:r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Silver</w:t>
            </w:r>
            <w:r w:rsidRPr="00EA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SANA</w:t>
            </w:r>
            <w:r w:rsidRPr="00EA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-2015</w:t>
            </w:r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</w:p>
        </w:tc>
      </w:tr>
      <w:tr w:rsidR="00355D35" w:rsidRPr="00546E40" w14:paraId="6A09E42F" w14:textId="77777777" w:rsidTr="00232CAC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974AE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2163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выплату вознаграждений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9534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B53E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91 711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9050E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103 018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3DBC0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243A6" w14:textId="711097F1" w:rsidR="00355D35" w:rsidRPr="00B5775F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за счет изменения курса доллара</w:t>
            </w:r>
          </w:p>
        </w:tc>
      </w:tr>
      <w:tr w:rsidR="00355D35" w:rsidRPr="00546E40" w14:paraId="73F92DFE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3D7B6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2588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затрат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77FA9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96B81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8 353 546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E3065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8 685 40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36830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0B694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35" w:rsidRPr="00546E40" w14:paraId="0F738CC7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6E7F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D67B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5E613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86C59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1 674 214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17F80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1 977 1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444A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9AF36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35" w:rsidRPr="00546E40" w14:paraId="6C010E0B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C5FD2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4D79A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00064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E72D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10 027 760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08417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10 662 578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8188E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2F440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35" w:rsidRPr="00546E40" w14:paraId="38CD51CD" w14:textId="77777777" w:rsidTr="00232CAC">
        <w:trPr>
          <w:trHeight w:val="315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4B12E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E3536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оказываемых услуг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C2A11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692AA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537FC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2 477 365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1892D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859E4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35" w:rsidRPr="00546E40" w14:paraId="43131A70" w14:textId="77777777" w:rsidTr="00232CAC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F45F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C49F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1AEA6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5FA8E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10 027 760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1B49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10 662 578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5A98A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6143C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35" w:rsidRPr="00546E40" w14:paraId="0F3D512D" w14:textId="77777777" w:rsidTr="00232CA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A0FF5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F89C" w14:textId="77777777" w:rsidR="00355D35" w:rsidRPr="00546E40" w:rsidRDefault="00355D35" w:rsidP="0035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(без НДС)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81A8A" w14:textId="77777777" w:rsidR="00355D35" w:rsidRPr="00546E40" w:rsidRDefault="00355D35" w:rsidP="003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тенге/кВтч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EFDDE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E1068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28B1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DF001" w14:textId="77777777" w:rsidR="00355D35" w:rsidRPr="00546E40" w:rsidRDefault="00355D35" w:rsidP="0035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3BBF20C" w14:textId="2C41675D" w:rsidR="003A6E73" w:rsidRDefault="003A6E73"/>
    <w:p w14:paraId="64272CAE" w14:textId="4CC6C5CE" w:rsidR="003A6E73" w:rsidRPr="00D43AE2" w:rsidRDefault="003A6E73" w:rsidP="00D43AE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AE2">
        <w:rPr>
          <w:rFonts w:ascii="Times New Roman" w:hAnsi="Times New Roman" w:cs="Times New Roman"/>
        </w:rPr>
        <w:t xml:space="preserve">Генеральный директор </w:t>
      </w:r>
      <w:r w:rsidRPr="00D43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“ПРЭК” </w:t>
      </w:r>
    </w:p>
    <w:p w14:paraId="009F4449" w14:textId="29FC812B" w:rsidR="003A6E73" w:rsidRPr="00D43AE2" w:rsidRDefault="003A6E73" w:rsidP="00D43AE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Глотов Александр Владимирович</w:t>
      </w:r>
    </w:p>
    <w:p w14:paraId="56F426E3" w14:textId="77777777" w:rsidR="003A6E73" w:rsidRPr="003A6E73" w:rsidRDefault="003A6E73"/>
    <w:sectPr w:rsidR="003A6E73" w:rsidRPr="003A6E73" w:rsidSect="00EF2245">
      <w:headerReference w:type="first" r:id="rId7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67B1C" w14:textId="77777777" w:rsidR="001C350F" w:rsidRDefault="001C350F" w:rsidP="00CA204C">
      <w:pPr>
        <w:spacing w:after="0" w:line="240" w:lineRule="auto"/>
      </w:pPr>
      <w:r>
        <w:separator/>
      </w:r>
    </w:p>
  </w:endnote>
  <w:endnote w:type="continuationSeparator" w:id="0">
    <w:p w14:paraId="05E3988E" w14:textId="77777777" w:rsidR="001C350F" w:rsidRDefault="001C350F" w:rsidP="00CA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8E539" w14:textId="77777777" w:rsidR="001C350F" w:rsidRDefault="001C350F" w:rsidP="00CA204C">
      <w:pPr>
        <w:spacing w:after="0" w:line="240" w:lineRule="auto"/>
      </w:pPr>
      <w:r>
        <w:separator/>
      </w:r>
    </w:p>
  </w:footnote>
  <w:footnote w:type="continuationSeparator" w:id="0">
    <w:p w14:paraId="2AE633F1" w14:textId="77777777" w:rsidR="001C350F" w:rsidRDefault="001C350F" w:rsidP="00CA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6B0D" w14:textId="77777777" w:rsidR="00232CAC" w:rsidRDefault="00232CAC" w:rsidP="00EF2245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                                              Приложение 1 </w:t>
    </w:r>
  </w:p>
  <w:p w14:paraId="0094A8DE" w14:textId="77777777" w:rsidR="00232CAC" w:rsidRDefault="00232CAC" w:rsidP="00EF2245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</w:t>
    </w:r>
    <w:r>
      <w:rPr>
        <w:rFonts w:ascii="Times New Roman" w:hAnsi="Times New Roman" w:cs="Times New Roman"/>
      </w:rPr>
      <w:tab/>
      <w:t xml:space="preserve">    форма 3 </w:t>
    </w:r>
  </w:p>
  <w:p w14:paraId="621F09A3" w14:textId="77777777" w:rsidR="00232CAC" w:rsidRDefault="00232CAC" w:rsidP="00EF2245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к Правилам формирования тарифов</w:t>
    </w:r>
  </w:p>
  <w:p w14:paraId="5BC1ACDF" w14:textId="77777777" w:rsidR="00232CAC" w:rsidRDefault="00232CAC" w:rsidP="00EF2245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от 19.11.2019 года № 90</w:t>
    </w:r>
  </w:p>
  <w:p w14:paraId="3011D994" w14:textId="77777777" w:rsidR="00232CAC" w:rsidRDefault="00232CAC" w:rsidP="00EF2245">
    <w:pPr>
      <w:pStyle w:val="a3"/>
    </w:pPr>
  </w:p>
  <w:p w14:paraId="37D4D231" w14:textId="77777777" w:rsidR="00232CAC" w:rsidRDefault="00232CAC" w:rsidP="00EF2245">
    <w:pPr>
      <w:pStyle w:val="a3"/>
    </w:pPr>
  </w:p>
  <w:p w14:paraId="113DB2C6" w14:textId="5193AA05" w:rsidR="00232CAC" w:rsidRDefault="00232CAC" w:rsidP="00EF2245">
    <w:pPr>
      <w:pStyle w:val="a3"/>
      <w:tabs>
        <w:tab w:val="clear" w:pos="4677"/>
        <w:tab w:val="left" w:pos="6795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Тарифная смета</w:t>
    </w:r>
  </w:p>
  <w:p w14:paraId="07001699" w14:textId="5BE00676" w:rsidR="00232CAC" w:rsidRDefault="00232CAC" w:rsidP="00EF224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АО «Павлодарская Распределительная Электросетевая Компания»</w:t>
    </w:r>
  </w:p>
  <w:p w14:paraId="296F95B2" w14:textId="77777777" w:rsidR="00232CAC" w:rsidRDefault="00232CAC" w:rsidP="00EF2245">
    <w:pPr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по передаче и распределению электрической энергии за 2020 год</w:t>
    </w:r>
  </w:p>
  <w:p w14:paraId="2B724C65" w14:textId="77777777" w:rsidR="00232CAC" w:rsidRDefault="00232CAC" w:rsidP="00EF224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40"/>
    <w:rsid w:val="00044D3B"/>
    <w:rsid w:val="00074F69"/>
    <w:rsid w:val="000C4403"/>
    <w:rsid w:val="001675EA"/>
    <w:rsid w:val="001C350F"/>
    <w:rsid w:val="00232CAC"/>
    <w:rsid w:val="0023676A"/>
    <w:rsid w:val="00355D35"/>
    <w:rsid w:val="00373A8A"/>
    <w:rsid w:val="003A6E73"/>
    <w:rsid w:val="003E2F9D"/>
    <w:rsid w:val="004A2E63"/>
    <w:rsid w:val="00546E40"/>
    <w:rsid w:val="005906F7"/>
    <w:rsid w:val="007E0CBE"/>
    <w:rsid w:val="00863A8D"/>
    <w:rsid w:val="00956C26"/>
    <w:rsid w:val="00A03CC4"/>
    <w:rsid w:val="00A27A69"/>
    <w:rsid w:val="00A5362F"/>
    <w:rsid w:val="00A71016"/>
    <w:rsid w:val="00AB6256"/>
    <w:rsid w:val="00B5775F"/>
    <w:rsid w:val="00BB12D4"/>
    <w:rsid w:val="00BC1274"/>
    <w:rsid w:val="00CA204C"/>
    <w:rsid w:val="00CA4797"/>
    <w:rsid w:val="00CD5740"/>
    <w:rsid w:val="00D43AE2"/>
    <w:rsid w:val="00D4737D"/>
    <w:rsid w:val="00E33476"/>
    <w:rsid w:val="00EA43AD"/>
    <w:rsid w:val="00EF2245"/>
    <w:rsid w:val="00F35982"/>
    <w:rsid w:val="00F662B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40FBA"/>
  <w15:chartTrackingRefBased/>
  <w15:docId w15:val="{70133401-E5E8-4271-B69E-083025C0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04C"/>
  </w:style>
  <w:style w:type="paragraph" w:styleId="a5">
    <w:name w:val="footer"/>
    <w:basedOn w:val="a"/>
    <w:link w:val="a6"/>
    <w:uiPriority w:val="99"/>
    <w:unhideWhenUsed/>
    <w:rsid w:val="00CA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04C"/>
  </w:style>
  <w:style w:type="paragraph" w:styleId="a7">
    <w:name w:val="No Spacing"/>
    <w:uiPriority w:val="1"/>
    <w:qFormat/>
    <w:rsid w:val="00D43AE2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7E0CB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0CB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0CB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0C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0CB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E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0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0068-18E2-4D70-BC04-DDB5DF29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Семёшкина</dc:creator>
  <cp:keywords/>
  <dc:description/>
  <cp:lastModifiedBy>Наталья Викторовна Семёшкина</cp:lastModifiedBy>
  <cp:revision>2</cp:revision>
  <dcterms:created xsi:type="dcterms:W3CDTF">2021-04-30T09:01:00Z</dcterms:created>
  <dcterms:modified xsi:type="dcterms:W3CDTF">2021-04-30T09:01:00Z</dcterms:modified>
</cp:coreProperties>
</file>