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EC7B6" w14:textId="77777777" w:rsidR="000C3628" w:rsidRDefault="000C3628" w:rsidP="00367C77">
      <w:pPr>
        <w:spacing w:line="276" w:lineRule="auto"/>
        <w:contextualSpacing/>
        <w:rPr>
          <w:rStyle w:val="s0"/>
          <w:b/>
          <w:sz w:val="24"/>
          <w:szCs w:val="24"/>
        </w:rPr>
      </w:pPr>
    </w:p>
    <w:p w14:paraId="7A4724D0" w14:textId="32512540" w:rsidR="00CB2A37" w:rsidRPr="00C82E6F" w:rsidRDefault="00424606" w:rsidP="000C3628">
      <w:pPr>
        <w:spacing w:line="276" w:lineRule="auto"/>
        <w:contextualSpacing/>
        <w:jc w:val="center"/>
        <w:rPr>
          <w:rStyle w:val="s0"/>
          <w:b/>
          <w:sz w:val="24"/>
          <w:szCs w:val="24"/>
        </w:rPr>
      </w:pPr>
      <w:r w:rsidRPr="00C82E6F">
        <w:rPr>
          <w:rStyle w:val="s0"/>
          <w:b/>
          <w:sz w:val="24"/>
          <w:szCs w:val="24"/>
        </w:rPr>
        <w:t>Ежегодны</w:t>
      </w:r>
      <w:r w:rsidR="00D5098B" w:rsidRPr="00C82E6F">
        <w:rPr>
          <w:rStyle w:val="s0"/>
          <w:b/>
          <w:sz w:val="24"/>
          <w:szCs w:val="24"/>
        </w:rPr>
        <w:t>й</w:t>
      </w:r>
      <w:r w:rsidRPr="00C82E6F">
        <w:rPr>
          <w:rStyle w:val="s0"/>
          <w:b/>
          <w:sz w:val="24"/>
          <w:szCs w:val="24"/>
        </w:rPr>
        <w:t xml:space="preserve"> отчет</w:t>
      </w:r>
      <w:r w:rsidR="004006D1" w:rsidRPr="00C82E6F">
        <w:rPr>
          <w:rStyle w:val="s0"/>
          <w:b/>
          <w:sz w:val="24"/>
          <w:szCs w:val="24"/>
        </w:rPr>
        <w:t xml:space="preserve"> </w:t>
      </w:r>
      <w:r w:rsidR="004006D1" w:rsidRPr="00C82E6F">
        <w:rPr>
          <w:rStyle w:val="s0"/>
          <w:b/>
          <w:bCs/>
          <w:sz w:val="24"/>
          <w:szCs w:val="24"/>
        </w:rPr>
        <w:t>о деятельности</w:t>
      </w:r>
      <w:r w:rsidRPr="00C82E6F">
        <w:rPr>
          <w:rStyle w:val="s0"/>
          <w:b/>
          <w:sz w:val="24"/>
          <w:szCs w:val="24"/>
        </w:rPr>
        <w:t xml:space="preserve"> </w:t>
      </w:r>
    </w:p>
    <w:p w14:paraId="02C52246" w14:textId="68D68D26" w:rsidR="00CB2A37" w:rsidRPr="00C82E6F" w:rsidRDefault="00CB2A37" w:rsidP="000C3628">
      <w:pPr>
        <w:spacing w:line="276" w:lineRule="auto"/>
        <w:contextualSpacing/>
        <w:jc w:val="center"/>
        <w:rPr>
          <w:rStyle w:val="s0"/>
          <w:b/>
          <w:sz w:val="24"/>
          <w:szCs w:val="24"/>
        </w:rPr>
      </w:pPr>
      <w:r w:rsidRPr="00C82E6F">
        <w:rPr>
          <w:b/>
          <w:sz w:val="24"/>
          <w:szCs w:val="24"/>
        </w:rPr>
        <w:t xml:space="preserve">АО «Павлодарская Распределительная Электросетевая Компания» </w:t>
      </w:r>
    </w:p>
    <w:p w14:paraId="6A3E086F" w14:textId="0D019F75" w:rsidR="00CB2A37" w:rsidRPr="00C82E6F" w:rsidRDefault="00CB2A37" w:rsidP="000C3628">
      <w:pPr>
        <w:spacing w:line="276" w:lineRule="auto"/>
        <w:contextualSpacing/>
        <w:jc w:val="center"/>
        <w:rPr>
          <w:b/>
          <w:sz w:val="24"/>
          <w:szCs w:val="24"/>
        </w:rPr>
      </w:pPr>
      <w:r w:rsidRPr="00C82E6F">
        <w:rPr>
          <w:b/>
          <w:sz w:val="24"/>
          <w:szCs w:val="24"/>
        </w:rPr>
        <w:t>на услуги по передаче и распределению электрической энергии за 202</w:t>
      </w:r>
      <w:r w:rsidR="00242BFB">
        <w:rPr>
          <w:b/>
          <w:sz w:val="24"/>
          <w:szCs w:val="24"/>
          <w:lang w:val="kk-KZ"/>
        </w:rPr>
        <w:t>1</w:t>
      </w:r>
      <w:r w:rsidRPr="00C82E6F">
        <w:rPr>
          <w:b/>
          <w:sz w:val="24"/>
          <w:szCs w:val="24"/>
        </w:rPr>
        <w:t xml:space="preserve"> год</w:t>
      </w:r>
    </w:p>
    <w:p w14:paraId="5A762CE9" w14:textId="35B35FD6" w:rsidR="004A2D94" w:rsidRDefault="004A2D94" w:rsidP="000C3628">
      <w:pPr>
        <w:spacing w:line="276" w:lineRule="auto"/>
        <w:contextualSpacing/>
        <w:jc w:val="center"/>
        <w:rPr>
          <w:b/>
          <w:sz w:val="24"/>
          <w:szCs w:val="24"/>
        </w:rPr>
      </w:pPr>
    </w:p>
    <w:p w14:paraId="1C40E7F6" w14:textId="77777777" w:rsidR="00367C77" w:rsidRPr="009B0256" w:rsidRDefault="00367C77" w:rsidP="00367C77">
      <w:pPr>
        <w:rPr>
          <w:sz w:val="22"/>
          <w:szCs w:val="24"/>
        </w:rPr>
      </w:pPr>
      <w:r>
        <w:rPr>
          <w:sz w:val="22"/>
          <w:szCs w:val="24"/>
        </w:rPr>
        <w:t xml:space="preserve">в </w:t>
      </w:r>
      <w:r w:rsidRPr="009B0256">
        <w:rPr>
          <w:sz w:val="22"/>
          <w:szCs w:val="24"/>
        </w:rPr>
        <w:t xml:space="preserve">соответствии с: </w:t>
      </w:r>
    </w:p>
    <w:p w14:paraId="010F7F25" w14:textId="584D2EA5" w:rsidR="00367C77" w:rsidRPr="009B0256" w:rsidRDefault="00367C77" w:rsidP="00367C77">
      <w:pPr>
        <w:pStyle w:val="a3"/>
        <w:numPr>
          <w:ilvl w:val="0"/>
          <w:numId w:val="9"/>
        </w:numPr>
        <w:jc w:val="both"/>
        <w:rPr>
          <w:rStyle w:val="s1"/>
          <w:rFonts w:ascii="Times New Roman" w:hAnsi="Times New Roman" w:cs="Times New Roman"/>
          <w:b w:val="0"/>
          <w:sz w:val="22"/>
          <w:szCs w:val="22"/>
        </w:rPr>
      </w:pPr>
      <w:r w:rsidRPr="009B0256">
        <w:rPr>
          <w:sz w:val="22"/>
          <w:szCs w:val="22"/>
        </w:rPr>
        <w:t>п.</w:t>
      </w:r>
      <w:r w:rsidR="00C329D8">
        <w:rPr>
          <w:sz w:val="22"/>
          <w:szCs w:val="22"/>
        </w:rPr>
        <w:t>307</w:t>
      </w:r>
      <w:r w:rsidRPr="009B0256">
        <w:rPr>
          <w:sz w:val="22"/>
          <w:szCs w:val="22"/>
        </w:rPr>
        <w:t xml:space="preserve"> главы 7. </w:t>
      </w:r>
      <w:r w:rsidRPr="009B0256">
        <w:rPr>
          <w:rStyle w:val="s1"/>
          <w:rFonts w:ascii="Times New Roman" w:hAnsi="Times New Roman" w:cs="Times New Roman"/>
          <w:b w:val="0"/>
          <w:sz w:val="22"/>
          <w:szCs w:val="22"/>
        </w:rPr>
        <w:t xml:space="preserve">Приказа Министра национальной экономики Республики Казахстан от 13 августа 2019 года № 73 </w:t>
      </w:r>
      <w:r w:rsidRPr="009B0256">
        <w:rPr>
          <w:rStyle w:val="s1"/>
          <w:rFonts w:ascii="Times New Roman" w:hAnsi="Times New Roman" w:cs="Times New Roman"/>
          <w:sz w:val="22"/>
          <w:szCs w:val="22"/>
        </w:rPr>
        <w:t>«</w:t>
      </w:r>
      <w:r w:rsidRPr="009B0256">
        <w:rPr>
          <w:rStyle w:val="s0"/>
          <w:sz w:val="22"/>
          <w:szCs w:val="22"/>
        </w:rPr>
        <w:t xml:space="preserve">Субъект естественной монополии в сроки, </w:t>
      </w:r>
      <w:r w:rsidR="00C329D8">
        <w:rPr>
          <w:rStyle w:val="s0"/>
          <w:sz w:val="22"/>
          <w:szCs w:val="22"/>
        </w:rPr>
        <w:t>непозднее пяти рабочих дней со дня проведения отчета перед потребителями и иными заинтересованными лицами размещает его в средствах массовой информации и на своем интернет-ресурсе либо направляет в ведомство уполномоченного органа или его территориальный орган для размещения на его интернет-ресурсе</w:t>
      </w:r>
      <w:r w:rsidRPr="009B0256">
        <w:rPr>
          <w:rStyle w:val="s1"/>
          <w:rFonts w:ascii="Times New Roman" w:hAnsi="Times New Roman" w:cs="Times New Roman"/>
          <w:sz w:val="22"/>
          <w:szCs w:val="22"/>
        </w:rPr>
        <w:t>»</w:t>
      </w:r>
      <w:r w:rsidR="00C329D8">
        <w:rPr>
          <w:rStyle w:val="s1"/>
          <w:rFonts w:ascii="Times New Roman" w:hAnsi="Times New Roman" w:cs="Times New Roman"/>
          <w:sz w:val="22"/>
          <w:szCs w:val="22"/>
        </w:rPr>
        <w:t>.</w:t>
      </w:r>
    </w:p>
    <w:p w14:paraId="4A8D5973" w14:textId="77777777" w:rsidR="00367C77" w:rsidRDefault="00367C77" w:rsidP="00367C77">
      <w:pPr>
        <w:tabs>
          <w:tab w:val="left" w:pos="540"/>
        </w:tabs>
        <w:ind w:firstLine="539"/>
        <w:jc w:val="both"/>
        <w:rPr>
          <w:sz w:val="24"/>
          <w:szCs w:val="24"/>
        </w:rPr>
      </w:pPr>
    </w:p>
    <w:p w14:paraId="2BAD74A9" w14:textId="7A79A4AC" w:rsidR="00367C77" w:rsidRDefault="00367C77" w:rsidP="00367C77">
      <w:pPr>
        <w:tabs>
          <w:tab w:val="left" w:pos="540"/>
        </w:tabs>
        <w:ind w:firstLine="539"/>
        <w:jc w:val="both"/>
        <w:rPr>
          <w:sz w:val="24"/>
          <w:szCs w:val="24"/>
        </w:rPr>
      </w:pPr>
      <w:r w:rsidRPr="00A12ABE">
        <w:rPr>
          <w:rFonts w:hint="eastAsia"/>
          <w:sz w:val="24"/>
          <w:szCs w:val="24"/>
        </w:rPr>
        <w:t>Публичные</w:t>
      </w:r>
      <w:r w:rsidRPr="00A12ABE">
        <w:rPr>
          <w:sz w:val="24"/>
          <w:szCs w:val="24"/>
        </w:rPr>
        <w:t xml:space="preserve"> </w:t>
      </w:r>
      <w:r w:rsidRPr="00A12ABE">
        <w:rPr>
          <w:rFonts w:hint="eastAsia"/>
          <w:sz w:val="24"/>
          <w:szCs w:val="24"/>
        </w:rPr>
        <w:t>слушания</w:t>
      </w:r>
      <w:r w:rsidRPr="00A12ABE">
        <w:rPr>
          <w:sz w:val="24"/>
          <w:szCs w:val="24"/>
        </w:rPr>
        <w:t xml:space="preserve">, </w:t>
      </w:r>
      <w:r w:rsidRPr="00A12ABE">
        <w:rPr>
          <w:rFonts w:hint="eastAsia"/>
          <w:sz w:val="24"/>
          <w:szCs w:val="24"/>
        </w:rPr>
        <w:t>назначенные</w:t>
      </w:r>
      <w:r w:rsidRPr="00A12ABE">
        <w:rPr>
          <w:sz w:val="24"/>
          <w:szCs w:val="24"/>
        </w:rPr>
        <w:t xml:space="preserve"> </w:t>
      </w:r>
      <w:r w:rsidRPr="00A12ABE">
        <w:rPr>
          <w:rFonts w:hint="eastAsia"/>
          <w:sz w:val="24"/>
          <w:szCs w:val="24"/>
        </w:rPr>
        <w:t>на</w:t>
      </w:r>
      <w:r w:rsidRPr="00A12ABE">
        <w:rPr>
          <w:sz w:val="24"/>
          <w:szCs w:val="24"/>
        </w:rPr>
        <w:t xml:space="preserve"> 2</w:t>
      </w:r>
      <w:r w:rsidR="00242BFB">
        <w:rPr>
          <w:sz w:val="24"/>
          <w:szCs w:val="24"/>
          <w:lang w:val="kk-KZ"/>
        </w:rPr>
        <w:t>8</w:t>
      </w:r>
      <w:r w:rsidRPr="00A12ABE">
        <w:rPr>
          <w:sz w:val="24"/>
          <w:szCs w:val="24"/>
        </w:rPr>
        <w:t>.04.202</w:t>
      </w:r>
      <w:r w:rsidR="00242BFB">
        <w:rPr>
          <w:sz w:val="24"/>
          <w:szCs w:val="24"/>
          <w:lang w:val="kk-KZ"/>
        </w:rPr>
        <w:t>2</w:t>
      </w:r>
      <w:r w:rsidRPr="00A12ABE">
        <w:rPr>
          <w:sz w:val="24"/>
          <w:szCs w:val="24"/>
        </w:rPr>
        <w:t xml:space="preserve"> </w:t>
      </w:r>
      <w:r w:rsidRPr="00A12ABE">
        <w:rPr>
          <w:rFonts w:hint="eastAsia"/>
          <w:sz w:val="24"/>
          <w:szCs w:val="24"/>
        </w:rPr>
        <w:t>года</w:t>
      </w:r>
      <w:r w:rsidRPr="00A12ABE">
        <w:rPr>
          <w:sz w:val="24"/>
          <w:szCs w:val="24"/>
        </w:rPr>
        <w:t xml:space="preserve">, </w:t>
      </w:r>
      <w:r w:rsidRPr="00A12ABE">
        <w:rPr>
          <w:rFonts w:hint="eastAsia"/>
          <w:sz w:val="24"/>
          <w:szCs w:val="24"/>
        </w:rPr>
        <w:t>были</w:t>
      </w:r>
      <w:r w:rsidRPr="00A12ABE">
        <w:rPr>
          <w:sz w:val="24"/>
          <w:szCs w:val="24"/>
        </w:rPr>
        <w:t xml:space="preserve"> </w:t>
      </w:r>
      <w:r w:rsidRPr="00A12ABE">
        <w:rPr>
          <w:rFonts w:hint="eastAsia"/>
          <w:sz w:val="24"/>
          <w:szCs w:val="24"/>
        </w:rPr>
        <w:t>проведены</w:t>
      </w:r>
      <w:r w:rsidRPr="00A12ABE">
        <w:rPr>
          <w:sz w:val="24"/>
          <w:szCs w:val="24"/>
        </w:rPr>
        <w:t xml:space="preserve"> </w:t>
      </w:r>
      <w:r w:rsidRPr="00A12ABE">
        <w:rPr>
          <w:rFonts w:hint="eastAsia"/>
          <w:sz w:val="24"/>
          <w:szCs w:val="24"/>
        </w:rPr>
        <w:t>в</w:t>
      </w:r>
      <w:r w:rsidRPr="00A12ABE">
        <w:rPr>
          <w:sz w:val="24"/>
          <w:szCs w:val="24"/>
        </w:rPr>
        <w:t xml:space="preserve"> </w:t>
      </w:r>
      <w:r w:rsidR="00242BFB">
        <w:rPr>
          <w:sz w:val="24"/>
          <w:szCs w:val="24"/>
          <w:lang w:val="kk-KZ"/>
        </w:rPr>
        <w:t>конференц – зале здания ОО «</w:t>
      </w:r>
      <w:proofErr w:type="spellStart"/>
      <w:r w:rsidR="00242BFB">
        <w:rPr>
          <w:sz w:val="24"/>
          <w:szCs w:val="24"/>
          <w:lang w:val="en-US"/>
        </w:rPr>
        <w:t>Amanat</w:t>
      </w:r>
      <w:proofErr w:type="spellEnd"/>
      <w:r w:rsidR="00242BFB">
        <w:rPr>
          <w:sz w:val="24"/>
          <w:szCs w:val="24"/>
        </w:rPr>
        <w:t xml:space="preserve">», расположенном по адресу: </w:t>
      </w:r>
      <w:proofErr w:type="spellStart"/>
      <w:r w:rsidR="00242BFB">
        <w:rPr>
          <w:sz w:val="24"/>
          <w:szCs w:val="24"/>
        </w:rPr>
        <w:t>г.Павлодар</w:t>
      </w:r>
      <w:proofErr w:type="spellEnd"/>
      <w:r w:rsidR="00242BFB">
        <w:rPr>
          <w:sz w:val="24"/>
          <w:szCs w:val="24"/>
        </w:rPr>
        <w:t xml:space="preserve">, </w:t>
      </w:r>
      <w:proofErr w:type="spellStart"/>
      <w:r w:rsidR="00242BFB">
        <w:rPr>
          <w:sz w:val="24"/>
          <w:szCs w:val="24"/>
        </w:rPr>
        <w:t>ул.Кривенко</w:t>
      </w:r>
      <w:proofErr w:type="spellEnd"/>
      <w:r w:rsidR="00242BFB">
        <w:rPr>
          <w:sz w:val="24"/>
          <w:szCs w:val="24"/>
        </w:rPr>
        <w:t xml:space="preserve"> 25 а</w:t>
      </w:r>
      <w:r w:rsidRPr="00A12ABE">
        <w:rPr>
          <w:sz w:val="24"/>
          <w:szCs w:val="24"/>
        </w:rPr>
        <w:t>.</w:t>
      </w:r>
    </w:p>
    <w:p w14:paraId="3D70678A" w14:textId="77777777" w:rsidR="00367C77" w:rsidRPr="00C82E6F" w:rsidRDefault="00367C77" w:rsidP="000C3628">
      <w:pPr>
        <w:spacing w:line="276" w:lineRule="auto"/>
        <w:contextualSpacing/>
        <w:jc w:val="center"/>
        <w:rPr>
          <w:b/>
          <w:sz w:val="24"/>
          <w:szCs w:val="24"/>
        </w:rPr>
      </w:pPr>
    </w:p>
    <w:p w14:paraId="437AE082" w14:textId="77777777" w:rsidR="00242BFB" w:rsidRPr="00C82E6F" w:rsidRDefault="00242BFB" w:rsidP="00242BFB">
      <w:pPr>
        <w:pStyle w:val="a3"/>
        <w:numPr>
          <w:ilvl w:val="0"/>
          <w:numId w:val="15"/>
        </w:numPr>
        <w:spacing w:line="276" w:lineRule="auto"/>
        <w:jc w:val="both"/>
        <w:rPr>
          <w:b/>
          <w:sz w:val="24"/>
          <w:szCs w:val="24"/>
        </w:rPr>
      </w:pPr>
      <w:r w:rsidRPr="00C82E6F">
        <w:rPr>
          <w:b/>
          <w:sz w:val="24"/>
          <w:szCs w:val="24"/>
        </w:rPr>
        <w:t>Об объемах предоставленных услуг по передаче и распределению электрической энергии за отчетный период</w:t>
      </w:r>
    </w:p>
    <w:p w14:paraId="5C03AA0D" w14:textId="7EEFE280" w:rsidR="00242BFB" w:rsidRPr="00C82E6F" w:rsidRDefault="00242BFB" w:rsidP="00242BFB">
      <w:pPr>
        <w:spacing w:line="276" w:lineRule="auto"/>
        <w:ind w:left="403"/>
        <w:jc w:val="both"/>
        <w:rPr>
          <w:bCs/>
          <w:sz w:val="24"/>
          <w:szCs w:val="24"/>
        </w:rPr>
      </w:pPr>
      <w:r w:rsidRPr="00C82E6F">
        <w:rPr>
          <w:bCs/>
          <w:sz w:val="24"/>
          <w:szCs w:val="24"/>
        </w:rPr>
        <w:t xml:space="preserve">                       Передача электроэнергии </w:t>
      </w:r>
      <w:r w:rsidR="00C329D8">
        <w:rPr>
          <w:bCs/>
          <w:sz w:val="24"/>
          <w:szCs w:val="24"/>
        </w:rPr>
        <w:t xml:space="preserve">по </w:t>
      </w:r>
      <w:proofErr w:type="gramStart"/>
      <w:r w:rsidR="00C329D8">
        <w:rPr>
          <w:bCs/>
          <w:sz w:val="24"/>
          <w:szCs w:val="24"/>
        </w:rPr>
        <w:t xml:space="preserve">сетям </w:t>
      </w:r>
      <w:r w:rsidRPr="00C82E6F">
        <w:rPr>
          <w:bCs/>
          <w:sz w:val="24"/>
          <w:szCs w:val="24"/>
        </w:rPr>
        <w:t xml:space="preserve"> АО</w:t>
      </w:r>
      <w:proofErr w:type="gramEnd"/>
      <w:r w:rsidRPr="00C82E6F">
        <w:rPr>
          <w:bCs/>
          <w:sz w:val="24"/>
          <w:szCs w:val="24"/>
        </w:rPr>
        <w:t xml:space="preserve"> «ПРЭК» за 202</w:t>
      </w:r>
      <w:r>
        <w:rPr>
          <w:bCs/>
          <w:sz w:val="24"/>
          <w:szCs w:val="24"/>
          <w:lang w:val="kk-KZ"/>
        </w:rPr>
        <w:t>1</w:t>
      </w:r>
      <w:r w:rsidRPr="00C82E6F">
        <w:rPr>
          <w:bCs/>
          <w:sz w:val="24"/>
          <w:szCs w:val="24"/>
        </w:rPr>
        <w:t xml:space="preserve"> год</w:t>
      </w:r>
    </w:p>
    <w:tbl>
      <w:tblPr>
        <w:tblW w:w="10256" w:type="dxa"/>
        <w:tblLook w:val="04A0" w:firstRow="1" w:lastRow="0" w:firstColumn="1" w:lastColumn="0" w:noHBand="0" w:noVBand="1"/>
      </w:tblPr>
      <w:tblGrid>
        <w:gridCol w:w="3208"/>
        <w:gridCol w:w="1240"/>
        <w:gridCol w:w="1891"/>
        <w:gridCol w:w="1957"/>
        <w:gridCol w:w="1085"/>
        <w:gridCol w:w="875"/>
      </w:tblGrid>
      <w:tr w:rsidR="00242BFB" w:rsidRPr="00C82E6F" w14:paraId="0A7E9A18" w14:textId="77777777" w:rsidTr="008D1094">
        <w:trPr>
          <w:trHeight w:val="621"/>
        </w:trPr>
        <w:tc>
          <w:tcPr>
            <w:tcW w:w="3397" w:type="dxa"/>
            <w:vMerge w:val="restart"/>
            <w:tcBorders>
              <w:top w:val="single" w:sz="4" w:space="0" w:color="auto"/>
              <w:left w:val="single" w:sz="4" w:space="0" w:color="auto"/>
              <w:bottom w:val="single" w:sz="4" w:space="0" w:color="auto"/>
              <w:right w:val="single" w:sz="4" w:space="0" w:color="auto"/>
            </w:tcBorders>
            <w:vAlign w:val="center"/>
            <w:hideMark/>
          </w:tcPr>
          <w:p w14:paraId="139F91DD" w14:textId="77777777" w:rsidR="00242BFB" w:rsidRPr="00C82E6F" w:rsidRDefault="00242BFB" w:rsidP="008D1094">
            <w:pPr>
              <w:spacing w:line="276" w:lineRule="auto"/>
              <w:jc w:val="center"/>
              <w:rPr>
                <w:b/>
                <w:bCs/>
                <w:sz w:val="24"/>
                <w:szCs w:val="24"/>
              </w:rPr>
            </w:pPr>
            <w:r w:rsidRPr="00C82E6F">
              <w:rPr>
                <w:b/>
                <w:bCs/>
                <w:sz w:val="24"/>
                <w:szCs w:val="24"/>
              </w:rPr>
              <w:t>Наименование</w:t>
            </w:r>
          </w:p>
        </w:tc>
        <w:tc>
          <w:tcPr>
            <w:tcW w:w="1240" w:type="dxa"/>
            <w:vMerge w:val="restart"/>
            <w:tcBorders>
              <w:top w:val="single" w:sz="4" w:space="0" w:color="auto"/>
              <w:left w:val="single" w:sz="4" w:space="0" w:color="auto"/>
              <w:bottom w:val="single" w:sz="4" w:space="0" w:color="000000"/>
              <w:right w:val="single" w:sz="4" w:space="0" w:color="auto"/>
            </w:tcBorders>
            <w:vAlign w:val="center"/>
            <w:hideMark/>
          </w:tcPr>
          <w:p w14:paraId="6BAB764B" w14:textId="77777777" w:rsidR="00242BFB" w:rsidRPr="00C82E6F" w:rsidRDefault="00242BFB" w:rsidP="008D1094">
            <w:pPr>
              <w:spacing w:line="276" w:lineRule="auto"/>
              <w:jc w:val="center"/>
              <w:rPr>
                <w:b/>
                <w:bCs/>
                <w:sz w:val="24"/>
                <w:szCs w:val="24"/>
              </w:rPr>
            </w:pPr>
            <w:proofErr w:type="spellStart"/>
            <w:r w:rsidRPr="00C82E6F">
              <w:rPr>
                <w:b/>
                <w:bCs/>
                <w:sz w:val="24"/>
                <w:szCs w:val="24"/>
              </w:rPr>
              <w:t>Ед.изм</w:t>
            </w:r>
            <w:proofErr w:type="spellEnd"/>
            <w:r w:rsidRPr="00C82E6F">
              <w:rPr>
                <w:b/>
                <w:bCs/>
                <w:sz w:val="24"/>
                <w:szCs w:val="24"/>
              </w:rPr>
              <w:t>.</w:t>
            </w:r>
          </w:p>
        </w:tc>
        <w:tc>
          <w:tcPr>
            <w:tcW w:w="1597" w:type="dxa"/>
            <w:vMerge w:val="restart"/>
            <w:tcBorders>
              <w:top w:val="single" w:sz="4" w:space="0" w:color="auto"/>
              <w:left w:val="single" w:sz="4" w:space="0" w:color="auto"/>
              <w:bottom w:val="single" w:sz="4" w:space="0" w:color="000000"/>
              <w:right w:val="single" w:sz="4" w:space="0" w:color="auto"/>
            </w:tcBorders>
            <w:vAlign w:val="center"/>
            <w:hideMark/>
          </w:tcPr>
          <w:p w14:paraId="2BE5FF21" w14:textId="77777777" w:rsidR="00242BFB" w:rsidRPr="00C82E6F" w:rsidRDefault="00242BFB" w:rsidP="008D1094">
            <w:pPr>
              <w:spacing w:line="276" w:lineRule="auto"/>
              <w:jc w:val="center"/>
              <w:rPr>
                <w:b/>
                <w:bCs/>
                <w:sz w:val="24"/>
                <w:szCs w:val="24"/>
              </w:rPr>
            </w:pPr>
            <w:r w:rsidRPr="00C82E6F">
              <w:rPr>
                <w:b/>
                <w:bCs/>
                <w:sz w:val="24"/>
                <w:szCs w:val="24"/>
              </w:rPr>
              <w:t>Предусмотрено в тарифной смете на 202</w:t>
            </w:r>
            <w:r>
              <w:rPr>
                <w:b/>
                <w:bCs/>
                <w:sz w:val="24"/>
                <w:szCs w:val="24"/>
                <w:lang w:val="kk-KZ"/>
              </w:rPr>
              <w:t>1</w:t>
            </w:r>
            <w:r w:rsidRPr="00C82E6F">
              <w:rPr>
                <w:b/>
                <w:bCs/>
                <w:sz w:val="24"/>
                <w:szCs w:val="24"/>
              </w:rPr>
              <w:t xml:space="preserve"> год</w:t>
            </w:r>
          </w:p>
        </w:tc>
        <w:tc>
          <w:tcPr>
            <w:tcW w:w="1997" w:type="dxa"/>
            <w:vMerge w:val="restart"/>
            <w:tcBorders>
              <w:top w:val="single" w:sz="4" w:space="0" w:color="auto"/>
              <w:left w:val="single" w:sz="4" w:space="0" w:color="auto"/>
              <w:bottom w:val="single" w:sz="4" w:space="0" w:color="auto"/>
              <w:right w:val="single" w:sz="4" w:space="0" w:color="auto"/>
            </w:tcBorders>
            <w:vAlign w:val="center"/>
            <w:hideMark/>
          </w:tcPr>
          <w:p w14:paraId="31794D69" w14:textId="77777777" w:rsidR="00242BFB" w:rsidRPr="00C82E6F" w:rsidRDefault="00242BFB" w:rsidP="008D1094">
            <w:pPr>
              <w:spacing w:line="276" w:lineRule="auto"/>
              <w:jc w:val="center"/>
              <w:rPr>
                <w:b/>
                <w:bCs/>
                <w:sz w:val="24"/>
                <w:szCs w:val="24"/>
              </w:rPr>
            </w:pPr>
            <w:r w:rsidRPr="00C82E6F">
              <w:rPr>
                <w:b/>
                <w:bCs/>
                <w:sz w:val="24"/>
                <w:szCs w:val="24"/>
              </w:rPr>
              <w:t>Фактически сложившиеся показатели тарифной сметы за 202</w:t>
            </w:r>
            <w:r>
              <w:rPr>
                <w:b/>
                <w:bCs/>
                <w:sz w:val="24"/>
                <w:szCs w:val="24"/>
                <w:lang w:val="kk-KZ"/>
              </w:rPr>
              <w:t>1</w:t>
            </w:r>
            <w:r w:rsidRPr="00C82E6F">
              <w:rPr>
                <w:b/>
                <w:bCs/>
                <w:sz w:val="24"/>
                <w:szCs w:val="24"/>
              </w:rPr>
              <w:t xml:space="preserve"> год</w:t>
            </w:r>
          </w:p>
        </w:tc>
        <w:tc>
          <w:tcPr>
            <w:tcW w:w="2025" w:type="dxa"/>
            <w:gridSpan w:val="2"/>
            <w:tcBorders>
              <w:top w:val="single" w:sz="4" w:space="0" w:color="auto"/>
              <w:left w:val="nil"/>
              <w:bottom w:val="single" w:sz="4" w:space="0" w:color="auto"/>
              <w:right w:val="single" w:sz="4" w:space="0" w:color="000000"/>
            </w:tcBorders>
            <w:vAlign w:val="center"/>
            <w:hideMark/>
          </w:tcPr>
          <w:p w14:paraId="159B865F" w14:textId="77777777" w:rsidR="00242BFB" w:rsidRPr="00C82E6F" w:rsidRDefault="00242BFB" w:rsidP="008D1094">
            <w:pPr>
              <w:spacing w:line="276" w:lineRule="auto"/>
              <w:jc w:val="center"/>
              <w:rPr>
                <w:b/>
                <w:bCs/>
                <w:sz w:val="24"/>
                <w:szCs w:val="24"/>
              </w:rPr>
            </w:pPr>
            <w:r w:rsidRPr="00C82E6F">
              <w:rPr>
                <w:b/>
                <w:bCs/>
                <w:sz w:val="24"/>
                <w:szCs w:val="24"/>
              </w:rPr>
              <w:t>Отклонение</w:t>
            </w:r>
          </w:p>
        </w:tc>
      </w:tr>
      <w:tr w:rsidR="00242BFB" w:rsidRPr="00C82E6F" w14:paraId="0D65163D" w14:textId="77777777" w:rsidTr="008D1094">
        <w:trPr>
          <w:trHeight w:val="8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EA4B4F" w14:textId="77777777" w:rsidR="00242BFB" w:rsidRPr="00C82E6F" w:rsidRDefault="00242BFB" w:rsidP="008D1094">
            <w:pPr>
              <w:spacing w:line="276" w:lineRule="auto"/>
              <w:rPr>
                <w:b/>
                <w:bCs/>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857DF33" w14:textId="77777777" w:rsidR="00242BFB" w:rsidRPr="00C82E6F" w:rsidRDefault="00242BFB" w:rsidP="008D1094">
            <w:pPr>
              <w:spacing w:line="276" w:lineRule="auto"/>
              <w:rPr>
                <w:b/>
                <w:bCs/>
                <w:sz w:val="24"/>
                <w:szCs w:val="24"/>
              </w:rPr>
            </w:pPr>
          </w:p>
        </w:tc>
        <w:tc>
          <w:tcPr>
            <w:tcW w:w="1597" w:type="dxa"/>
            <w:vMerge/>
            <w:tcBorders>
              <w:top w:val="single" w:sz="4" w:space="0" w:color="auto"/>
              <w:left w:val="single" w:sz="4" w:space="0" w:color="auto"/>
              <w:bottom w:val="single" w:sz="4" w:space="0" w:color="000000"/>
              <w:right w:val="single" w:sz="4" w:space="0" w:color="auto"/>
            </w:tcBorders>
            <w:vAlign w:val="center"/>
            <w:hideMark/>
          </w:tcPr>
          <w:p w14:paraId="5E1AAEFF" w14:textId="77777777" w:rsidR="00242BFB" w:rsidRPr="00C82E6F" w:rsidRDefault="00242BFB" w:rsidP="008D1094">
            <w:pPr>
              <w:spacing w:line="276" w:lineRule="auto"/>
              <w:rPr>
                <w:b/>
                <w:bCs/>
                <w:sz w:val="24"/>
                <w:szCs w:val="24"/>
              </w:rPr>
            </w:pPr>
          </w:p>
        </w:tc>
        <w:tc>
          <w:tcPr>
            <w:tcW w:w="1997" w:type="dxa"/>
            <w:vMerge/>
            <w:tcBorders>
              <w:top w:val="single" w:sz="4" w:space="0" w:color="auto"/>
              <w:left w:val="single" w:sz="4" w:space="0" w:color="auto"/>
              <w:bottom w:val="single" w:sz="4" w:space="0" w:color="auto"/>
              <w:right w:val="single" w:sz="4" w:space="0" w:color="auto"/>
            </w:tcBorders>
            <w:vAlign w:val="center"/>
            <w:hideMark/>
          </w:tcPr>
          <w:p w14:paraId="40B85610" w14:textId="77777777" w:rsidR="00242BFB" w:rsidRPr="00C82E6F" w:rsidRDefault="00242BFB" w:rsidP="008D1094">
            <w:pPr>
              <w:spacing w:line="276" w:lineRule="auto"/>
              <w:rPr>
                <w:b/>
                <w:bCs/>
                <w:sz w:val="24"/>
                <w:szCs w:val="24"/>
              </w:rPr>
            </w:pPr>
          </w:p>
        </w:tc>
        <w:tc>
          <w:tcPr>
            <w:tcW w:w="1120" w:type="dxa"/>
            <w:tcBorders>
              <w:top w:val="nil"/>
              <w:left w:val="nil"/>
              <w:bottom w:val="single" w:sz="4" w:space="0" w:color="auto"/>
              <w:right w:val="single" w:sz="4" w:space="0" w:color="auto"/>
            </w:tcBorders>
            <w:vAlign w:val="center"/>
            <w:hideMark/>
          </w:tcPr>
          <w:p w14:paraId="7ACA6D17" w14:textId="77777777" w:rsidR="00242BFB" w:rsidRPr="00C82E6F" w:rsidRDefault="00242BFB" w:rsidP="008D1094">
            <w:pPr>
              <w:spacing w:line="276" w:lineRule="auto"/>
              <w:jc w:val="center"/>
              <w:rPr>
                <w:b/>
                <w:bCs/>
                <w:sz w:val="24"/>
                <w:szCs w:val="24"/>
              </w:rPr>
            </w:pPr>
            <w:r w:rsidRPr="00C82E6F">
              <w:rPr>
                <w:b/>
                <w:bCs/>
                <w:sz w:val="24"/>
                <w:szCs w:val="24"/>
              </w:rPr>
              <w:t xml:space="preserve">тыс. </w:t>
            </w:r>
            <w:proofErr w:type="spellStart"/>
            <w:r w:rsidRPr="00C82E6F">
              <w:rPr>
                <w:b/>
                <w:bCs/>
                <w:sz w:val="24"/>
                <w:szCs w:val="24"/>
              </w:rPr>
              <w:t>кВтч</w:t>
            </w:r>
            <w:proofErr w:type="spellEnd"/>
          </w:p>
        </w:tc>
        <w:tc>
          <w:tcPr>
            <w:tcW w:w="905" w:type="dxa"/>
            <w:tcBorders>
              <w:top w:val="nil"/>
              <w:left w:val="nil"/>
              <w:bottom w:val="single" w:sz="4" w:space="0" w:color="auto"/>
              <w:right w:val="single" w:sz="4" w:space="0" w:color="auto"/>
            </w:tcBorders>
            <w:vAlign w:val="center"/>
            <w:hideMark/>
          </w:tcPr>
          <w:p w14:paraId="42C7FDEC" w14:textId="77777777" w:rsidR="00242BFB" w:rsidRPr="00C82E6F" w:rsidRDefault="00242BFB" w:rsidP="008D1094">
            <w:pPr>
              <w:spacing w:line="276" w:lineRule="auto"/>
              <w:jc w:val="center"/>
              <w:rPr>
                <w:b/>
                <w:bCs/>
                <w:sz w:val="24"/>
                <w:szCs w:val="24"/>
              </w:rPr>
            </w:pPr>
            <w:r w:rsidRPr="00C82E6F">
              <w:rPr>
                <w:b/>
                <w:bCs/>
                <w:sz w:val="24"/>
                <w:szCs w:val="24"/>
              </w:rPr>
              <w:t>%</w:t>
            </w:r>
          </w:p>
        </w:tc>
      </w:tr>
      <w:tr w:rsidR="00242BFB" w:rsidRPr="00C82E6F" w14:paraId="0CF6D673" w14:textId="77777777" w:rsidTr="008D1094">
        <w:trPr>
          <w:trHeight w:val="593"/>
        </w:trPr>
        <w:tc>
          <w:tcPr>
            <w:tcW w:w="3397" w:type="dxa"/>
            <w:tcBorders>
              <w:top w:val="nil"/>
              <w:left w:val="single" w:sz="4" w:space="0" w:color="auto"/>
              <w:bottom w:val="single" w:sz="4" w:space="0" w:color="auto"/>
              <w:right w:val="single" w:sz="4" w:space="0" w:color="auto"/>
            </w:tcBorders>
            <w:vAlign w:val="center"/>
            <w:hideMark/>
          </w:tcPr>
          <w:p w14:paraId="7A12CAEB" w14:textId="77777777" w:rsidR="00242BFB" w:rsidRPr="00C82E6F" w:rsidRDefault="00242BFB" w:rsidP="008D1094">
            <w:pPr>
              <w:spacing w:line="276" w:lineRule="auto"/>
              <w:rPr>
                <w:b/>
                <w:bCs/>
                <w:sz w:val="24"/>
                <w:szCs w:val="24"/>
              </w:rPr>
            </w:pPr>
            <w:r w:rsidRPr="00C82E6F">
              <w:rPr>
                <w:b/>
                <w:bCs/>
                <w:sz w:val="24"/>
                <w:szCs w:val="24"/>
              </w:rPr>
              <w:t>Передача и распределение электроэнергии, всего:</w:t>
            </w:r>
          </w:p>
        </w:tc>
        <w:tc>
          <w:tcPr>
            <w:tcW w:w="1240" w:type="dxa"/>
            <w:tcBorders>
              <w:top w:val="nil"/>
              <w:left w:val="nil"/>
              <w:bottom w:val="single" w:sz="4" w:space="0" w:color="auto"/>
              <w:right w:val="single" w:sz="4" w:space="0" w:color="auto"/>
            </w:tcBorders>
            <w:vAlign w:val="center"/>
            <w:hideMark/>
          </w:tcPr>
          <w:p w14:paraId="3DFF9261" w14:textId="77777777" w:rsidR="00242BFB" w:rsidRPr="00C82E6F" w:rsidRDefault="00242BFB" w:rsidP="008D1094">
            <w:pPr>
              <w:spacing w:line="276" w:lineRule="auto"/>
              <w:jc w:val="center"/>
              <w:rPr>
                <w:b/>
                <w:bCs/>
                <w:sz w:val="24"/>
                <w:szCs w:val="24"/>
              </w:rPr>
            </w:pPr>
            <w:proofErr w:type="spellStart"/>
            <w:proofErr w:type="gramStart"/>
            <w:r w:rsidRPr="00C82E6F">
              <w:rPr>
                <w:b/>
                <w:bCs/>
                <w:sz w:val="24"/>
                <w:szCs w:val="24"/>
              </w:rPr>
              <w:t>тыс.кВтч</w:t>
            </w:r>
            <w:proofErr w:type="spellEnd"/>
            <w:proofErr w:type="gramEnd"/>
          </w:p>
        </w:tc>
        <w:tc>
          <w:tcPr>
            <w:tcW w:w="1597" w:type="dxa"/>
            <w:tcBorders>
              <w:top w:val="nil"/>
              <w:left w:val="nil"/>
              <w:bottom w:val="single" w:sz="4" w:space="0" w:color="auto"/>
              <w:right w:val="single" w:sz="4" w:space="0" w:color="auto"/>
            </w:tcBorders>
            <w:vAlign w:val="center"/>
            <w:hideMark/>
          </w:tcPr>
          <w:p w14:paraId="109F7A91" w14:textId="77777777" w:rsidR="00242BFB" w:rsidRPr="00E659A7" w:rsidRDefault="00242BFB" w:rsidP="008D1094">
            <w:pPr>
              <w:spacing w:line="276" w:lineRule="auto"/>
              <w:jc w:val="center"/>
              <w:rPr>
                <w:b/>
                <w:bCs/>
                <w:sz w:val="24"/>
                <w:szCs w:val="24"/>
                <w:lang w:val="kk-KZ"/>
              </w:rPr>
            </w:pPr>
            <w:r w:rsidRPr="00C82E6F">
              <w:rPr>
                <w:b/>
                <w:bCs/>
                <w:sz w:val="24"/>
                <w:szCs w:val="24"/>
              </w:rPr>
              <w:t xml:space="preserve">2 330 </w:t>
            </w:r>
            <w:r>
              <w:rPr>
                <w:b/>
                <w:bCs/>
                <w:sz w:val="24"/>
                <w:szCs w:val="24"/>
                <w:lang w:val="kk-KZ"/>
              </w:rPr>
              <w:t>429</w:t>
            </w:r>
          </w:p>
        </w:tc>
        <w:tc>
          <w:tcPr>
            <w:tcW w:w="1997" w:type="dxa"/>
            <w:tcBorders>
              <w:top w:val="nil"/>
              <w:left w:val="nil"/>
              <w:bottom w:val="single" w:sz="4" w:space="0" w:color="auto"/>
              <w:right w:val="single" w:sz="4" w:space="0" w:color="auto"/>
            </w:tcBorders>
            <w:vAlign w:val="center"/>
            <w:hideMark/>
          </w:tcPr>
          <w:p w14:paraId="512DD2A8" w14:textId="77777777" w:rsidR="00242BFB" w:rsidRPr="00F839C8" w:rsidRDefault="00242BFB" w:rsidP="008D1094">
            <w:pPr>
              <w:spacing w:line="276" w:lineRule="auto"/>
              <w:jc w:val="center"/>
              <w:rPr>
                <w:b/>
                <w:bCs/>
                <w:sz w:val="24"/>
                <w:szCs w:val="24"/>
                <w:lang w:val="en-US"/>
              </w:rPr>
            </w:pPr>
            <w:r w:rsidRPr="00C82E6F">
              <w:rPr>
                <w:b/>
                <w:bCs/>
                <w:sz w:val="24"/>
                <w:szCs w:val="24"/>
              </w:rPr>
              <w:t>2</w:t>
            </w:r>
            <w:r>
              <w:rPr>
                <w:b/>
                <w:bCs/>
                <w:sz w:val="24"/>
                <w:szCs w:val="24"/>
              </w:rPr>
              <w:t> </w:t>
            </w:r>
            <w:r>
              <w:rPr>
                <w:b/>
                <w:bCs/>
                <w:sz w:val="24"/>
                <w:szCs w:val="24"/>
                <w:lang w:val="en-US"/>
              </w:rPr>
              <w:t>345 712</w:t>
            </w:r>
          </w:p>
        </w:tc>
        <w:tc>
          <w:tcPr>
            <w:tcW w:w="1120" w:type="dxa"/>
            <w:tcBorders>
              <w:top w:val="nil"/>
              <w:left w:val="nil"/>
              <w:bottom w:val="single" w:sz="4" w:space="0" w:color="auto"/>
              <w:right w:val="single" w:sz="4" w:space="0" w:color="auto"/>
            </w:tcBorders>
            <w:vAlign w:val="center"/>
            <w:hideMark/>
          </w:tcPr>
          <w:p w14:paraId="65F769E5" w14:textId="77777777" w:rsidR="00242BFB" w:rsidRPr="00F839C8" w:rsidRDefault="00242BFB" w:rsidP="008D1094">
            <w:pPr>
              <w:spacing w:line="276" w:lineRule="auto"/>
              <w:jc w:val="center"/>
              <w:rPr>
                <w:b/>
                <w:bCs/>
                <w:sz w:val="24"/>
                <w:szCs w:val="24"/>
                <w:lang w:val="en-US"/>
              </w:rPr>
            </w:pPr>
            <w:r w:rsidRPr="00C82E6F">
              <w:rPr>
                <w:b/>
                <w:bCs/>
                <w:sz w:val="24"/>
                <w:szCs w:val="24"/>
              </w:rPr>
              <w:t>1</w:t>
            </w:r>
            <w:r>
              <w:rPr>
                <w:b/>
                <w:bCs/>
                <w:sz w:val="24"/>
                <w:szCs w:val="24"/>
                <w:lang w:val="en-US"/>
              </w:rPr>
              <w:t>5 283</w:t>
            </w:r>
          </w:p>
        </w:tc>
        <w:tc>
          <w:tcPr>
            <w:tcW w:w="905" w:type="dxa"/>
            <w:tcBorders>
              <w:top w:val="nil"/>
              <w:left w:val="nil"/>
              <w:bottom w:val="single" w:sz="4" w:space="0" w:color="auto"/>
              <w:right w:val="single" w:sz="4" w:space="0" w:color="auto"/>
            </w:tcBorders>
            <w:vAlign w:val="center"/>
            <w:hideMark/>
          </w:tcPr>
          <w:p w14:paraId="5FA6617D" w14:textId="77777777" w:rsidR="00242BFB" w:rsidRPr="00F839C8" w:rsidRDefault="00242BFB" w:rsidP="008D1094">
            <w:pPr>
              <w:spacing w:line="276" w:lineRule="auto"/>
              <w:jc w:val="center"/>
              <w:rPr>
                <w:b/>
                <w:bCs/>
                <w:sz w:val="24"/>
                <w:szCs w:val="24"/>
              </w:rPr>
            </w:pPr>
            <w:r>
              <w:rPr>
                <w:b/>
                <w:bCs/>
                <w:sz w:val="24"/>
                <w:szCs w:val="24"/>
                <w:lang w:val="en-US"/>
              </w:rPr>
              <w:t>0</w:t>
            </w:r>
            <w:r>
              <w:rPr>
                <w:b/>
                <w:bCs/>
                <w:sz w:val="24"/>
                <w:szCs w:val="24"/>
              </w:rPr>
              <w:t>,66</w:t>
            </w:r>
          </w:p>
        </w:tc>
      </w:tr>
    </w:tbl>
    <w:p w14:paraId="748DABAD" w14:textId="77777777" w:rsidR="00242BFB" w:rsidRPr="00C82E6F" w:rsidRDefault="00242BFB" w:rsidP="00242BFB">
      <w:pPr>
        <w:spacing w:line="276" w:lineRule="auto"/>
        <w:rPr>
          <w:rStyle w:val="s0"/>
          <w:sz w:val="24"/>
          <w:szCs w:val="24"/>
        </w:rPr>
      </w:pPr>
    </w:p>
    <w:p w14:paraId="7A000AFF" w14:textId="77777777" w:rsidR="00242BFB" w:rsidRPr="00C82E6F" w:rsidRDefault="00242BFB" w:rsidP="00242BFB">
      <w:pPr>
        <w:pStyle w:val="a3"/>
        <w:numPr>
          <w:ilvl w:val="0"/>
          <w:numId w:val="15"/>
        </w:numPr>
        <w:spacing w:line="276" w:lineRule="auto"/>
        <w:jc w:val="both"/>
        <w:rPr>
          <w:b/>
          <w:sz w:val="24"/>
          <w:szCs w:val="24"/>
        </w:rPr>
      </w:pPr>
      <w:r w:rsidRPr="00C82E6F">
        <w:rPr>
          <w:b/>
          <w:sz w:val="24"/>
          <w:szCs w:val="24"/>
        </w:rPr>
        <w:t xml:space="preserve"> О постатейном исполнении тарифной сметы за отчётный период;</w:t>
      </w:r>
    </w:p>
    <w:p w14:paraId="6EB2E247" w14:textId="77777777" w:rsidR="00242BFB" w:rsidRPr="000C3628" w:rsidRDefault="00242BFB" w:rsidP="00242BFB">
      <w:pPr>
        <w:spacing w:line="276" w:lineRule="auto"/>
        <w:ind w:firstLine="403"/>
        <w:jc w:val="both"/>
        <w:rPr>
          <w:bCs/>
          <w:color w:val="000000" w:themeColor="text1"/>
          <w:sz w:val="24"/>
          <w:szCs w:val="24"/>
        </w:rPr>
      </w:pPr>
      <w:r w:rsidRPr="00C82E6F">
        <w:rPr>
          <w:sz w:val="24"/>
          <w:szCs w:val="24"/>
        </w:rPr>
        <w:t xml:space="preserve">Доходы от передачи и распределения </w:t>
      </w:r>
      <w:proofErr w:type="gramStart"/>
      <w:r w:rsidRPr="00C82E6F">
        <w:rPr>
          <w:sz w:val="24"/>
          <w:szCs w:val="24"/>
        </w:rPr>
        <w:t>электрической  энергии</w:t>
      </w:r>
      <w:proofErr w:type="gramEnd"/>
      <w:r w:rsidRPr="00C82E6F">
        <w:rPr>
          <w:sz w:val="24"/>
          <w:szCs w:val="24"/>
        </w:rPr>
        <w:t xml:space="preserve"> составили </w:t>
      </w:r>
      <w:r>
        <w:rPr>
          <w:sz w:val="24"/>
          <w:szCs w:val="24"/>
        </w:rPr>
        <w:t>10 698</w:t>
      </w:r>
      <w:r w:rsidRPr="00C82E6F">
        <w:rPr>
          <w:sz w:val="24"/>
          <w:szCs w:val="24"/>
        </w:rPr>
        <w:t xml:space="preserve"> млн. тенге. План в тарифной смете – 10</w:t>
      </w:r>
      <w:r>
        <w:rPr>
          <w:sz w:val="24"/>
          <w:szCs w:val="24"/>
        </w:rPr>
        <w:t xml:space="preserve"> 726 </w:t>
      </w:r>
      <w:r w:rsidRPr="00C82E6F">
        <w:rPr>
          <w:sz w:val="24"/>
          <w:szCs w:val="24"/>
        </w:rPr>
        <w:t>млн. тенге.</w:t>
      </w:r>
      <w:r>
        <w:rPr>
          <w:sz w:val="24"/>
          <w:szCs w:val="24"/>
        </w:rPr>
        <w:t xml:space="preserve"> </w:t>
      </w:r>
      <w:r w:rsidRPr="00F839C8">
        <w:rPr>
          <w:bCs/>
          <w:color w:val="000000" w:themeColor="text1"/>
          <w:sz w:val="24"/>
          <w:szCs w:val="24"/>
        </w:rPr>
        <w:t>Причиной уменьшения дохода является изменение тарифа в течении 2021 года. С января по апрель 2021 года передача и распределение электроэнергии потребителям производилась по тарифу 4,481 тенге/</w:t>
      </w:r>
      <w:proofErr w:type="spellStart"/>
      <w:r w:rsidRPr="00F839C8">
        <w:rPr>
          <w:bCs/>
          <w:color w:val="000000" w:themeColor="text1"/>
          <w:sz w:val="24"/>
          <w:szCs w:val="24"/>
        </w:rPr>
        <w:t>кВтч</w:t>
      </w:r>
      <w:proofErr w:type="spellEnd"/>
      <w:r w:rsidRPr="00F839C8">
        <w:rPr>
          <w:bCs/>
          <w:color w:val="000000" w:themeColor="text1"/>
          <w:sz w:val="24"/>
          <w:szCs w:val="24"/>
        </w:rPr>
        <w:t>, с мая по декабрь 2021 года –  4,603 тенге/</w:t>
      </w:r>
      <w:proofErr w:type="spellStart"/>
      <w:r w:rsidRPr="00F839C8">
        <w:rPr>
          <w:bCs/>
          <w:color w:val="000000" w:themeColor="text1"/>
          <w:sz w:val="24"/>
          <w:szCs w:val="24"/>
        </w:rPr>
        <w:t>кВтч</w:t>
      </w:r>
      <w:proofErr w:type="spellEnd"/>
      <w:r w:rsidRPr="00F839C8">
        <w:rPr>
          <w:bCs/>
          <w:color w:val="000000" w:themeColor="text1"/>
          <w:sz w:val="24"/>
          <w:szCs w:val="24"/>
        </w:rPr>
        <w:t>., среднегодовой тариф составил 4, 561 тенге/</w:t>
      </w:r>
      <w:proofErr w:type="spellStart"/>
      <w:r w:rsidRPr="00F839C8">
        <w:rPr>
          <w:bCs/>
          <w:color w:val="000000" w:themeColor="text1"/>
          <w:sz w:val="24"/>
          <w:szCs w:val="24"/>
        </w:rPr>
        <w:t>кВтч</w:t>
      </w:r>
      <w:proofErr w:type="spellEnd"/>
      <w:r w:rsidRPr="00F839C8">
        <w:rPr>
          <w:bCs/>
          <w:color w:val="000000" w:themeColor="text1"/>
          <w:sz w:val="24"/>
          <w:szCs w:val="24"/>
        </w:rPr>
        <w:t xml:space="preserve">.  </w:t>
      </w:r>
    </w:p>
    <w:p w14:paraId="5F9FB18E" w14:textId="77777777" w:rsidR="00242BFB" w:rsidRDefault="00242BFB" w:rsidP="00242BFB">
      <w:pPr>
        <w:pStyle w:val="a6"/>
        <w:spacing w:line="288" w:lineRule="auto"/>
        <w:ind w:firstLine="720"/>
        <w:jc w:val="both"/>
        <w:rPr>
          <w:sz w:val="24"/>
          <w:szCs w:val="24"/>
          <w:lang w:eastAsia="x-none"/>
        </w:rPr>
      </w:pPr>
      <w:r w:rsidRPr="00C82E6F">
        <w:rPr>
          <w:sz w:val="24"/>
          <w:szCs w:val="24"/>
        </w:rPr>
        <w:t xml:space="preserve">Расходы на передачу и распределение </w:t>
      </w:r>
      <w:proofErr w:type="gramStart"/>
      <w:r w:rsidRPr="00C82E6F">
        <w:rPr>
          <w:sz w:val="24"/>
          <w:szCs w:val="24"/>
        </w:rPr>
        <w:t>электроэнергии  –</w:t>
      </w:r>
      <w:proofErr w:type="gramEnd"/>
      <w:r w:rsidRPr="00C82E6F">
        <w:rPr>
          <w:sz w:val="24"/>
          <w:szCs w:val="24"/>
        </w:rPr>
        <w:t xml:space="preserve"> </w:t>
      </w:r>
      <w:r>
        <w:rPr>
          <w:sz w:val="24"/>
          <w:szCs w:val="24"/>
        </w:rPr>
        <w:t xml:space="preserve">9 558,5 </w:t>
      </w:r>
      <w:r w:rsidRPr="00C82E6F">
        <w:rPr>
          <w:sz w:val="24"/>
          <w:szCs w:val="24"/>
        </w:rPr>
        <w:t xml:space="preserve">млн. тенге, </w:t>
      </w:r>
      <w:r w:rsidRPr="00F839C8">
        <w:rPr>
          <w:sz w:val="24"/>
          <w:szCs w:val="24"/>
          <w:lang w:val="x-none" w:eastAsia="x-none"/>
        </w:rPr>
        <w:t>что выше запланированных в тарифной смете на 152 млн. тенге или 1,62%. Все дополнительно понесенные предприятием затраты были необходимы для предоставления потребителям регулируемых услуг, с учетом их специфики, и подпадают под категорию затрат, учитываемых в тарифе в  соответствии  с требованиями главы 13 Правил №90.</w:t>
      </w:r>
    </w:p>
    <w:p w14:paraId="0C6B86DB" w14:textId="77777777" w:rsidR="00242BFB" w:rsidRPr="000730C8" w:rsidRDefault="00242BFB" w:rsidP="00242BFB">
      <w:pPr>
        <w:spacing w:line="276" w:lineRule="auto"/>
        <w:ind w:firstLine="403"/>
        <w:rPr>
          <w:sz w:val="24"/>
          <w:szCs w:val="24"/>
          <w:lang w:eastAsia="x-none"/>
        </w:rPr>
      </w:pPr>
      <w:r w:rsidRPr="00C82E6F">
        <w:rPr>
          <w:sz w:val="24"/>
          <w:szCs w:val="24"/>
          <w:lang w:eastAsia="x-none"/>
        </w:rPr>
        <w:t>Основные статьи затрат:</w:t>
      </w:r>
    </w:p>
    <w:p w14:paraId="1421331D" w14:textId="77777777" w:rsidR="00242BFB" w:rsidRPr="00C82E6F" w:rsidRDefault="00242BFB" w:rsidP="00242BFB">
      <w:pPr>
        <w:spacing w:line="276" w:lineRule="auto"/>
        <w:ind w:firstLine="540"/>
        <w:contextualSpacing/>
        <w:jc w:val="both"/>
        <w:rPr>
          <w:bCs/>
          <w:sz w:val="24"/>
          <w:szCs w:val="24"/>
        </w:rPr>
      </w:pPr>
      <w:r w:rsidRPr="00C82E6F">
        <w:rPr>
          <w:b/>
          <w:sz w:val="24"/>
          <w:szCs w:val="24"/>
          <w:lang w:eastAsia="x-none"/>
        </w:rPr>
        <w:t>Материальные затраты</w:t>
      </w:r>
      <w:r w:rsidRPr="00C82E6F">
        <w:rPr>
          <w:bCs/>
          <w:sz w:val="24"/>
          <w:szCs w:val="24"/>
          <w:lang w:eastAsia="x-none"/>
        </w:rPr>
        <w:t>, в которые входят статьи</w:t>
      </w:r>
      <w:r w:rsidRPr="00C82E6F">
        <w:rPr>
          <w:bCs/>
          <w:sz w:val="24"/>
          <w:szCs w:val="24"/>
          <w:lang w:val="x-none" w:eastAsia="x-none"/>
        </w:rPr>
        <w:t xml:space="preserve"> </w:t>
      </w:r>
      <w:r w:rsidRPr="00C82E6F">
        <w:rPr>
          <w:bCs/>
          <w:sz w:val="24"/>
          <w:szCs w:val="24"/>
          <w:lang w:eastAsia="x-none"/>
        </w:rPr>
        <w:t>«</w:t>
      </w:r>
      <w:r w:rsidRPr="00C82E6F">
        <w:rPr>
          <w:bCs/>
          <w:sz w:val="24"/>
          <w:szCs w:val="24"/>
          <w:lang w:val="x-none" w:eastAsia="x-none"/>
        </w:rPr>
        <w:t>Сырьё и материалы</w:t>
      </w:r>
      <w:r w:rsidRPr="00C82E6F">
        <w:rPr>
          <w:bCs/>
          <w:sz w:val="24"/>
          <w:szCs w:val="24"/>
          <w:lang w:eastAsia="x-none"/>
        </w:rPr>
        <w:t>»</w:t>
      </w:r>
      <w:r w:rsidRPr="00C82E6F">
        <w:rPr>
          <w:bCs/>
          <w:sz w:val="24"/>
          <w:szCs w:val="24"/>
          <w:lang w:val="x-none" w:eastAsia="x-none"/>
        </w:rPr>
        <w:t xml:space="preserve">, </w:t>
      </w:r>
      <w:r>
        <w:rPr>
          <w:bCs/>
          <w:sz w:val="24"/>
          <w:szCs w:val="24"/>
          <w:lang w:eastAsia="x-none"/>
        </w:rPr>
        <w:t>«ГСМ»</w:t>
      </w:r>
      <w:r w:rsidRPr="00C82E6F">
        <w:rPr>
          <w:bCs/>
          <w:sz w:val="24"/>
          <w:szCs w:val="24"/>
          <w:lang w:eastAsia="x-none"/>
        </w:rPr>
        <w:t>, «Энергия» составили 2</w:t>
      </w:r>
      <w:r>
        <w:rPr>
          <w:bCs/>
          <w:sz w:val="24"/>
          <w:szCs w:val="24"/>
          <w:lang w:eastAsia="x-none"/>
        </w:rPr>
        <w:t xml:space="preserve">08,7 </w:t>
      </w:r>
      <w:r w:rsidRPr="00C82E6F">
        <w:rPr>
          <w:bCs/>
          <w:sz w:val="24"/>
          <w:szCs w:val="24"/>
          <w:lang w:eastAsia="x-none"/>
        </w:rPr>
        <w:t>млн. тенге, при плане 21</w:t>
      </w:r>
      <w:r>
        <w:rPr>
          <w:bCs/>
          <w:sz w:val="24"/>
          <w:szCs w:val="24"/>
          <w:lang w:eastAsia="x-none"/>
        </w:rPr>
        <w:t>6</w:t>
      </w:r>
      <w:r w:rsidRPr="00C82E6F">
        <w:rPr>
          <w:bCs/>
          <w:sz w:val="24"/>
          <w:szCs w:val="24"/>
          <w:lang w:eastAsia="x-none"/>
        </w:rPr>
        <w:t>,3 млн. тенге. Уменьшение на 7,</w:t>
      </w:r>
      <w:r>
        <w:rPr>
          <w:bCs/>
          <w:sz w:val="24"/>
          <w:szCs w:val="24"/>
          <w:lang w:eastAsia="x-none"/>
        </w:rPr>
        <w:t>6</w:t>
      </w:r>
      <w:r w:rsidRPr="00C82E6F">
        <w:rPr>
          <w:bCs/>
          <w:sz w:val="24"/>
          <w:szCs w:val="24"/>
          <w:lang w:eastAsia="x-none"/>
        </w:rPr>
        <w:t xml:space="preserve"> млн.</w:t>
      </w:r>
      <w:r w:rsidRPr="00AA1BC1">
        <w:rPr>
          <w:bCs/>
          <w:sz w:val="24"/>
          <w:szCs w:val="24"/>
          <w:lang w:eastAsia="x-none"/>
        </w:rPr>
        <w:t xml:space="preserve"> </w:t>
      </w:r>
      <w:r w:rsidRPr="00C82E6F">
        <w:rPr>
          <w:bCs/>
          <w:sz w:val="24"/>
          <w:szCs w:val="24"/>
          <w:lang w:eastAsia="x-none"/>
        </w:rPr>
        <w:t>тенге или 3,</w:t>
      </w:r>
      <w:r>
        <w:rPr>
          <w:bCs/>
          <w:sz w:val="24"/>
          <w:szCs w:val="24"/>
          <w:lang w:eastAsia="x-none"/>
        </w:rPr>
        <w:t>52</w:t>
      </w:r>
      <w:r w:rsidRPr="00C82E6F">
        <w:rPr>
          <w:bCs/>
          <w:sz w:val="24"/>
          <w:szCs w:val="24"/>
          <w:lang w:eastAsia="x-none"/>
        </w:rPr>
        <w:t xml:space="preserve">% </w:t>
      </w:r>
      <w:r w:rsidRPr="00C82E6F">
        <w:rPr>
          <w:bCs/>
          <w:sz w:val="24"/>
          <w:szCs w:val="24"/>
        </w:rPr>
        <w:t xml:space="preserve">(в пределах допустимого уровня). </w:t>
      </w:r>
    </w:p>
    <w:p w14:paraId="58B291D0" w14:textId="77777777" w:rsidR="00242BFB" w:rsidRPr="00AA1BC1" w:rsidRDefault="00242BFB" w:rsidP="00242BFB">
      <w:pPr>
        <w:spacing w:line="276" w:lineRule="auto"/>
        <w:ind w:firstLine="540"/>
        <w:contextualSpacing/>
        <w:jc w:val="both"/>
        <w:rPr>
          <w:b/>
          <w:sz w:val="24"/>
          <w:szCs w:val="24"/>
        </w:rPr>
      </w:pPr>
      <w:r w:rsidRPr="00AA1BC1">
        <w:rPr>
          <w:b/>
          <w:sz w:val="24"/>
          <w:szCs w:val="24"/>
        </w:rPr>
        <w:t>Статья «Затраты на оплату труда»:</w:t>
      </w:r>
    </w:p>
    <w:p w14:paraId="5590ADD4" w14:textId="53D157B0" w:rsidR="00242BFB" w:rsidRPr="00C82E6F" w:rsidRDefault="00242BFB" w:rsidP="00242BFB">
      <w:pPr>
        <w:spacing w:line="276" w:lineRule="auto"/>
        <w:ind w:firstLine="540"/>
        <w:contextualSpacing/>
        <w:jc w:val="both"/>
        <w:rPr>
          <w:sz w:val="24"/>
          <w:szCs w:val="24"/>
        </w:rPr>
      </w:pPr>
      <w:r w:rsidRPr="00AA1BC1">
        <w:rPr>
          <w:sz w:val="24"/>
          <w:szCs w:val="24"/>
        </w:rPr>
        <w:t>При плане 2 7</w:t>
      </w:r>
      <w:r>
        <w:rPr>
          <w:sz w:val="24"/>
          <w:szCs w:val="24"/>
        </w:rPr>
        <w:t>85</w:t>
      </w:r>
      <w:r w:rsidRPr="00AA1BC1">
        <w:rPr>
          <w:sz w:val="24"/>
          <w:szCs w:val="24"/>
        </w:rPr>
        <w:t xml:space="preserve"> млн. тенге, фактические затраты составили 2 </w:t>
      </w:r>
      <w:r>
        <w:rPr>
          <w:sz w:val="24"/>
          <w:szCs w:val="24"/>
        </w:rPr>
        <w:t>877</w:t>
      </w:r>
      <w:r w:rsidRPr="00AA1BC1">
        <w:rPr>
          <w:sz w:val="24"/>
          <w:szCs w:val="24"/>
        </w:rPr>
        <w:t>,</w:t>
      </w:r>
      <w:r>
        <w:rPr>
          <w:sz w:val="24"/>
          <w:szCs w:val="24"/>
        </w:rPr>
        <w:t>3</w:t>
      </w:r>
      <w:r w:rsidRPr="00C82E6F">
        <w:rPr>
          <w:sz w:val="24"/>
          <w:szCs w:val="24"/>
        </w:rPr>
        <w:t xml:space="preserve"> млн. тенге. </w:t>
      </w:r>
      <w:r>
        <w:rPr>
          <w:sz w:val="24"/>
          <w:szCs w:val="24"/>
        </w:rPr>
        <w:t>Увеличение</w:t>
      </w:r>
      <w:r w:rsidRPr="00C82E6F">
        <w:rPr>
          <w:sz w:val="24"/>
          <w:szCs w:val="24"/>
        </w:rPr>
        <w:t xml:space="preserve"> по статье составило </w:t>
      </w:r>
      <w:r>
        <w:rPr>
          <w:sz w:val="24"/>
          <w:szCs w:val="24"/>
        </w:rPr>
        <w:t>92,3</w:t>
      </w:r>
      <w:r w:rsidRPr="00C82E6F">
        <w:rPr>
          <w:sz w:val="24"/>
          <w:szCs w:val="24"/>
        </w:rPr>
        <w:t xml:space="preserve"> млн. тенге или </w:t>
      </w:r>
      <w:r>
        <w:rPr>
          <w:sz w:val="24"/>
          <w:szCs w:val="24"/>
        </w:rPr>
        <w:t>3,31</w:t>
      </w:r>
      <w:r w:rsidRPr="00C82E6F">
        <w:rPr>
          <w:sz w:val="24"/>
          <w:szCs w:val="24"/>
        </w:rPr>
        <w:t xml:space="preserve"> %. </w:t>
      </w:r>
      <w:r>
        <w:rPr>
          <w:sz w:val="24"/>
          <w:szCs w:val="24"/>
        </w:rPr>
        <w:t>В связи с индексацией заработной платы в апреле 2021 года, для предотвращения текучести кадров</w:t>
      </w:r>
      <w:r w:rsidR="00C329D8">
        <w:rPr>
          <w:sz w:val="24"/>
          <w:szCs w:val="24"/>
        </w:rPr>
        <w:t>.</w:t>
      </w:r>
    </w:p>
    <w:p w14:paraId="2A6992FB" w14:textId="7AEFF16B" w:rsidR="00242BFB" w:rsidRPr="00C82E6F" w:rsidRDefault="00242BFB" w:rsidP="00242BFB">
      <w:pPr>
        <w:spacing w:line="276" w:lineRule="auto"/>
        <w:ind w:firstLine="540"/>
        <w:contextualSpacing/>
        <w:jc w:val="both"/>
        <w:rPr>
          <w:b/>
          <w:sz w:val="24"/>
          <w:szCs w:val="24"/>
        </w:rPr>
      </w:pPr>
      <w:r w:rsidRPr="00C82E6F">
        <w:rPr>
          <w:b/>
          <w:sz w:val="24"/>
          <w:szCs w:val="24"/>
        </w:rPr>
        <w:t xml:space="preserve">Статья </w:t>
      </w:r>
      <w:r w:rsidR="005043E5">
        <w:rPr>
          <w:b/>
          <w:sz w:val="24"/>
          <w:szCs w:val="24"/>
        </w:rPr>
        <w:t>«</w:t>
      </w:r>
      <w:r w:rsidRPr="00C82E6F">
        <w:rPr>
          <w:b/>
          <w:sz w:val="24"/>
          <w:szCs w:val="24"/>
        </w:rPr>
        <w:t>Ремонт</w:t>
      </w:r>
      <w:r w:rsidR="005043E5">
        <w:rPr>
          <w:b/>
          <w:sz w:val="24"/>
          <w:szCs w:val="24"/>
        </w:rPr>
        <w:t>»</w:t>
      </w:r>
      <w:r w:rsidRPr="00C82E6F">
        <w:rPr>
          <w:b/>
          <w:sz w:val="24"/>
          <w:szCs w:val="24"/>
        </w:rPr>
        <w:t>:</w:t>
      </w:r>
    </w:p>
    <w:p w14:paraId="2F386F6A" w14:textId="77777777" w:rsidR="00242BFB" w:rsidRPr="00DD55E8" w:rsidRDefault="00242BFB" w:rsidP="00242BFB">
      <w:pPr>
        <w:spacing w:line="276" w:lineRule="auto"/>
        <w:ind w:firstLine="540"/>
        <w:jc w:val="both"/>
        <w:rPr>
          <w:sz w:val="24"/>
          <w:szCs w:val="24"/>
        </w:rPr>
      </w:pPr>
      <w:r w:rsidRPr="00C82E6F">
        <w:rPr>
          <w:sz w:val="24"/>
          <w:szCs w:val="24"/>
        </w:rPr>
        <w:t xml:space="preserve">План </w:t>
      </w:r>
      <w:r>
        <w:rPr>
          <w:sz w:val="24"/>
          <w:szCs w:val="24"/>
        </w:rPr>
        <w:t>437,3</w:t>
      </w:r>
      <w:r w:rsidRPr="00C82E6F">
        <w:rPr>
          <w:sz w:val="24"/>
          <w:szCs w:val="24"/>
        </w:rPr>
        <w:t xml:space="preserve"> млн. тенге. С учётом услуг подрядных организаций на ремонт было израсходовано 4</w:t>
      </w:r>
      <w:r>
        <w:rPr>
          <w:sz w:val="24"/>
          <w:szCs w:val="24"/>
        </w:rPr>
        <w:t>46,5</w:t>
      </w:r>
      <w:r w:rsidRPr="00C82E6F">
        <w:rPr>
          <w:sz w:val="24"/>
          <w:szCs w:val="24"/>
        </w:rPr>
        <w:t xml:space="preserve"> млн. тенге. Перерасход по статье составил </w:t>
      </w:r>
      <w:r>
        <w:rPr>
          <w:sz w:val="24"/>
          <w:szCs w:val="24"/>
        </w:rPr>
        <w:t>9,2</w:t>
      </w:r>
      <w:r w:rsidRPr="00C82E6F">
        <w:rPr>
          <w:sz w:val="24"/>
          <w:szCs w:val="24"/>
        </w:rPr>
        <w:t xml:space="preserve"> млн. тенге или </w:t>
      </w:r>
      <w:r>
        <w:rPr>
          <w:sz w:val="24"/>
          <w:szCs w:val="24"/>
        </w:rPr>
        <w:t>2</w:t>
      </w:r>
      <w:r w:rsidRPr="00C82E6F">
        <w:rPr>
          <w:sz w:val="24"/>
          <w:szCs w:val="24"/>
        </w:rPr>
        <w:t>,1</w:t>
      </w:r>
      <w:r>
        <w:rPr>
          <w:sz w:val="24"/>
          <w:szCs w:val="24"/>
        </w:rPr>
        <w:t>1</w:t>
      </w:r>
      <w:r w:rsidRPr="00C82E6F">
        <w:rPr>
          <w:sz w:val="24"/>
          <w:szCs w:val="24"/>
        </w:rPr>
        <w:t xml:space="preserve"> %. Увеличение затрат по данной статье связано с проведением внеплановых ремонтов.</w:t>
      </w:r>
    </w:p>
    <w:p w14:paraId="2317133F" w14:textId="77777777" w:rsidR="00242BFB" w:rsidRPr="00C82E6F" w:rsidRDefault="00242BFB" w:rsidP="00242BFB">
      <w:pPr>
        <w:spacing w:line="276" w:lineRule="auto"/>
        <w:ind w:firstLine="540"/>
        <w:contextualSpacing/>
        <w:jc w:val="both"/>
        <w:rPr>
          <w:b/>
          <w:sz w:val="24"/>
          <w:szCs w:val="24"/>
        </w:rPr>
      </w:pPr>
      <w:r w:rsidRPr="00C82E6F">
        <w:rPr>
          <w:b/>
          <w:sz w:val="24"/>
          <w:szCs w:val="24"/>
        </w:rPr>
        <w:lastRenderedPageBreak/>
        <w:t>Статья «Услуги сторонних организаций производственного характера»:</w:t>
      </w:r>
    </w:p>
    <w:p w14:paraId="474A1447" w14:textId="77777777" w:rsidR="00242BFB" w:rsidRPr="00C82E6F" w:rsidRDefault="00242BFB" w:rsidP="00242BFB">
      <w:pPr>
        <w:spacing w:line="276" w:lineRule="auto"/>
        <w:ind w:firstLine="540"/>
        <w:jc w:val="both"/>
        <w:rPr>
          <w:sz w:val="24"/>
          <w:szCs w:val="24"/>
        </w:rPr>
      </w:pPr>
      <w:r w:rsidRPr="00C82E6F">
        <w:rPr>
          <w:sz w:val="24"/>
          <w:szCs w:val="24"/>
        </w:rPr>
        <w:t>Эта статья включает в себя в основном услуги автотранспорта. При плане 1</w:t>
      </w:r>
      <w:r>
        <w:rPr>
          <w:sz w:val="24"/>
          <w:szCs w:val="24"/>
        </w:rPr>
        <w:t> </w:t>
      </w:r>
      <w:r>
        <w:rPr>
          <w:sz w:val="24"/>
          <w:szCs w:val="24"/>
          <w:lang w:val="kk-KZ"/>
        </w:rPr>
        <w:t>164,7</w:t>
      </w:r>
      <w:r w:rsidRPr="00C82E6F">
        <w:rPr>
          <w:sz w:val="24"/>
          <w:szCs w:val="24"/>
        </w:rPr>
        <w:t xml:space="preserve"> млн. тенге, по данной статье фактические затраты составили 1 </w:t>
      </w:r>
      <w:r>
        <w:rPr>
          <w:sz w:val="24"/>
          <w:szCs w:val="24"/>
          <w:lang w:val="kk-KZ"/>
        </w:rPr>
        <w:t>196,6</w:t>
      </w:r>
      <w:r w:rsidRPr="00C82E6F">
        <w:rPr>
          <w:sz w:val="24"/>
          <w:szCs w:val="24"/>
        </w:rPr>
        <w:t xml:space="preserve"> млн. тенге. Перерасход по </w:t>
      </w:r>
      <w:proofErr w:type="gramStart"/>
      <w:r w:rsidRPr="00C82E6F">
        <w:rPr>
          <w:sz w:val="24"/>
          <w:szCs w:val="24"/>
        </w:rPr>
        <w:t>статье  составил</w:t>
      </w:r>
      <w:proofErr w:type="gramEnd"/>
      <w:r w:rsidRPr="00C82E6F">
        <w:rPr>
          <w:sz w:val="24"/>
          <w:szCs w:val="24"/>
        </w:rPr>
        <w:t xml:space="preserve">  </w:t>
      </w:r>
      <w:r>
        <w:rPr>
          <w:sz w:val="24"/>
          <w:szCs w:val="24"/>
          <w:lang w:val="kk-KZ"/>
        </w:rPr>
        <w:t>31,9</w:t>
      </w:r>
      <w:r w:rsidRPr="00C82E6F">
        <w:rPr>
          <w:sz w:val="24"/>
          <w:szCs w:val="24"/>
        </w:rPr>
        <w:t xml:space="preserve"> млн. тенге или </w:t>
      </w:r>
      <w:r>
        <w:rPr>
          <w:sz w:val="24"/>
          <w:szCs w:val="24"/>
          <w:lang w:val="kk-KZ"/>
        </w:rPr>
        <w:t>2,74</w:t>
      </w:r>
      <w:r w:rsidRPr="00C82E6F">
        <w:rPr>
          <w:sz w:val="24"/>
          <w:szCs w:val="24"/>
        </w:rPr>
        <w:t xml:space="preserve"> %.</w:t>
      </w:r>
    </w:p>
    <w:p w14:paraId="7FF8D110" w14:textId="77777777" w:rsidR="00242BFB" w:rsidRPr="00C82E6F" w:rsidRDefault="00242BFB" w:rsidP="00242BFB">
      <w:pPr>
        <w:spacing w:line="276" w:lineRule="auto"/>
        <w:ind w:firstLine="540"/>
        <w:contextualSpacing/>
        <w:jc w:val="both"/>
        <w:rPr>
          <w:b/>
          <w:sz w:val="24"/>
          <w:szCs w:val="24"/>
        </w:rPr>
      </w:pPr>
      <w:r w:rsidRPr="00C82E6F">
        <w:rPr>
          <w:b/>
          <w:sz w:val="24"/>
          <w:szCs w:val="24"/>
        </w:rPr>
        <w:t xml:space="preserve">Статья Прочие затраты. </w:t>
      </w:r>
    </w:p>
    <w:p w14:paraId="07795AE3" w14:textId="77777777" w:rsidR="00242BFB" w:rsidRPr="00C82E6F" w:rsidRDefault="00242BFB" w:rsidP="00242BFB">
      <w:pPr>
        <w:spacing w:line="276" w:lineRule="auto"/>
        <w:ind w:firstLine="540"/>
        <w:jc w:val="both"/>
        <w:rPr>
          <w:sz w:val="24"/>
          <w:szCs w:val="24"/>
        </w:rPr>
      </w:pPr>
      <w:r w:rsidRPr="00C82E6F">
        <w:rPr>
          <w:sz w:val="24"/>
          <w:szCs w:val="24"/>
        </w:rPr>
        <w:t xml:space="preserve">В прочие затраты входят расходы на командировки производственного характера, канцелярские и почтовые расходы, услуги связи, поверка приборов, содержание зданий, аренда основных фондов, затраты по охране труда, подготовка кадров, услуги по охране объектов, экспертные услуги, затраты по отводу земельных участков, прочие расходы. При плане </w:t>
      </w:r>
      <w:r>
        <w:rPr>
          <w:sz w:val="24"/>
          <w:szCs w:val="24"/>
          <w:lang w:val="kk-KZ"/>
        </w:rPr>
        <w:t>321,3</w:t>
      </w:r>
      <w:r w:rsidRPr="00C82E6F">
        <w:rPr>
          <w:sz w:val="24"/>
          <w:szCs w:val="24"/>
        </w:rPr>
        <w:t xml:space="preserve"> млн. тенге, фактические затраты составили 32</w:t>
      </w:r>
      <w:r>
        <w:rPr>
          <w:sz w:val="24"/>
          <w:szCs w:val="24"/>
          <w:lang w:val="kk-KZ"/>
        </w:rPr>
        <w:t>7,6</w:t>
      </w:r>
      <w:r w:rsidRPr="00C82E6F">
        <w:rPr>
          <w:sz w:val="24"/>
          <w:szCs w:val="24"/>
        </w:rPr>
        <w:t xml:space="preserve"> млн. тенге. Перерасход по данным затратам составил </w:t>
      </w:r>
      <w:r>
        <w:rPr>
          <w:sz w:val="24"/>
          <w:szCs w:val="24"/>
          <w:lang w:val="kk-KZ"/>
        </w:rPr>
        <w:t>6,3</w:t>
      </w:r>
      <w:r w:rsidRPr="00C82E6F">
        <w:rPr>
          <w:sz w:val="24"/>
          <w:szCs w:val="24"/>
        </w:rPr>
        <w:t xml:space="preserve"> млн. тенге или </w:t>
      </w:r>
      <w:r>
        <w:rPr>
          <w:sz w:val="24"/>
          <w:szCs w:val="24"/>
          <w:lang w:val="kk-KZ"/>
        </w:rPr>
        <w:t>1,99</w:t>
      </w:r>
      <w:r w:rsidRPr="00C82E6F">
        <w:rPr>
          <w:sz w:val="24"/>
          <w:szCs w:val="24"/>
        </w:rPr>
        <w:t xml:space="preserve"> %. </w:t>
      </w:r>
    </w:p>
    <w:p w14:paraId="55A0648B" w14:textId="77777777" w:rsidR="00242BFB" w:rsidRPr="00C82E6F" w:rsidRDefault="00242BFB" w:rsidP="00242BFB">
      <w:pPr>
        <w:spacing w:line="276" w:lineRule="auto"/>
        <w:ind w:firstLine="540"/>
        <w:contextualSpacing/>
        <w:jc w:val="both"/>
        <w:rPr>
          <w:b/>
          <w:sz w:val="24"/>
          <w:szCs w:val="24"/>
          <w:lang w:eastAsia="ko-KR"/>
        </w:rPr>
      </w:pPr>
      <w:r w:rsidRPr="00C82E6F">
        <w:rPr>
          <w:b/>
          <w:sz w:val="24"/>
          <w:szCs w:val="24"/>
          <w:lang w:eastAsia="ko-KR"/>
        </w:rPr>
        <w:t xml:space="preserve">Общие административные расходы </w:t>
      </w:r>
    </w:p>
    <w:p w14:paraId="053E1D8A" w14:textId="77777777" w:rsidR="00242BFB" w:rsidRPr="00C82E6F" w:rsidRDefault="00242BFB" w:rsidP="00242BFB">
      <w:pPr>
        <w:spacing w:line="276" w:lineRule="auto"/>
        <w:ind w:firstLine="540"/>
        <w:contextualSpacing/>
        <w:jc w:val="both"/>
        <w:rPr>
          <w:sz w:val="24"/>
          <w:szCs w:val="24"/>
          <w:lang w:eastAsia="ko-KR"/>
        </w:rPr>
      </w:pPr>
      <w:r w:rsidRPr="00C82E6F">
        <w:rPr>
          <w:sz w:val="24"/>
          <w:szCs w:val="24"/>
          <w:lang w:eastAsia="ko-KR"/>
        </w:rPr>
        <w:t xml:space="preserve">При плане </w:t>
      </w:r>
      <w:r>
        <w:rPr>
          <w:sz w:val="24"/>
          <w:szCs w:val="24"/>
          <w:lang w:val="kk-KZ" w:eastAsia="ko-KR"/>
        </w:rPr>
        <w:t>591,7</w:t>
      </w:r>
      <w:r w:rsidRPr="00C82E6F">
        <w:rPr>
          <w:sz w:val="24"/>
          <w:szCs w:val="24"/>
          <w:lang w:eastAsia="ko-KR"/>
        </w:rPr>
        <w:t xml:space="preserve"> млн. тенге, фактические расходы составили 5</w:t>
      </w:r>
      <w:r>
        <w:rPr>
          <w:sz w:val="24"/>
          <w:szCs w:val="24"/>
          <w:lang w:val="kk-KZ" w:eastAsia="ko-KR"/>
        </w:rPr>
        <w:t>91</w:t>
      </w:r>
      <w:r w:rsidRPr="00C82E6F">
        <w:rPr>
          <w:sz w:val="24"/>
          <w:szCs w:val="24"/>
          <w:lang w:eastAsia="ko-KR"/>
        </w:rPr>
        <w:t xml:space="preserve"> млн. тенге, что </w:t>
      </w:r>
      <w:r>
        <w:rPr>
          <w:sz w:val="24"/>
          <w:szCs w:val="24"/>
          <w:lang w:val="kk-KZ" w:eastAsia="ko-KR"/>
        </w:rPr>
        <w:t>меньше</w:t>
      </w:r>
      <w:r w:rsidRPr="00C82E6F">
        <w:rPr>
          <w:sz w:val="24"/>
          <w:szCs w:val="24"/>
          <w:lang w:eastAsia="ko-KR"/>
        </w:rPr>
        <w:t xml:space="preserve"> плана на </w:t>
      </w:r>
      <w:r>
        <w:rPr>
          <w:sz w:val="24"/>
          <w:szCs w:val="24"/>
          <w:lang w:val="kk-KZ" w:eastAsia="ko-KR"/>
        </w:rPr>
        <w:t>0,7</w:t>
      </w:r>
      <w:r w:rsidRPr="00C82E6F">
        <w:rPr>
          <w:sz w:val="24"/>
          <w:szCs w:val="24"/>
          <w:lang w:eastAsia="ko-KR"/>
        </w:rPr>
        <w:t xml:space="preserve"> млн. тенге или </w:t>
      </w:r>
      <w:r>
        <w:rPr>
          <w:sz w:val="24"/>
          <w:szCs w:val="24"/>
          <w:lang w:val="kk-KZ" w:eastAsia="ko-KR"/>
        </w:rPr>
        <w:t>0,12</w:t>
      </w:r>
      <w:r w:rsidRPr="00C82E6F">
        <w:rPr>
          <w:sz w:val="24"/>
          <w:szCs w:val="24"/>
          <w:lang w:eastAsia="ko-KR"/>
        </w:rPr>
        <w:t xml:space="preserve">%.  </w:t>
      </w:r>
    </w:p>
    <w:p w14:paraId="3AFFDFF8" w14:textId="77777777" w:rsidR="00242BFB" w:rsidRPr="00C82E6F" w:rsidRDefault="00242BFB" w:rsidP="00242BFB">
      <w:pPr>
        <w:pStyle w:val="a3"/>
        <w:spacing w:line="276" w:lineRule="auto"/>
        <w:ind w:left="763"/>
        <w:rPr>
          <w:b/>
          <w:bCs/>
          <w:sz w:val="24"/>
          <w:szCs w:val="24"/>
        </w:rPr>
      </w:pPr>
    </w:p>
    <w:p w14:paraId="054006B6" w14:textId="77777777" w:rsidR="00242BFB" w:rsidRPr="005043E5" w:rsidRDefault="00242BFB" w:rsidP="00242BFB">
      <w:pPr>
        <w:pStyle w:val="a3"/>
        <w:numPr>
          <w:ilvl w:val="0"/>
          <w:numId w:val="15"/>
        </w:numPr>
        <w:spacing w:line="276" w:lineRule="auto"/>
        <w:rPr>
          <w:b/>
          <w:bCs/>
          <w:sz w:val="24"/>
          <w:szCs w:val="24"/>
        </w:rPr>
      </w:pPr>
      <w:r w:rsidRPr="005043E5">
        <w:rPr>
          <w:b/>
          <w:bCs/>
          <w:sz w:val="24"/>
          <w:szCs w:val="24"/>
        </w:rPr>
        <w:t>Об исполнении инвестиционных программ и (или) инвестиционных проектов</w:t>
      </w:r>
      <w:r w:rsidRPr="005043E5">
        <w:rPr>
          <w:b/>
          <w:bCs/>
          <w:sz w:val="24"/>
          <w:szCs w:val="24"/>
          <w:lang w:val="kk-KZ"/>
        </w:rPr>
        <w:t>.</w:t>
      </w:r>
    </w:p>
    <w:p w14:paraId="044E30E3" w14:textId="77777777" w:rsidR="00242BFB" w:rsidRPr="0042178E" w:rsidRDefault="00242BFB" w:rsidP="00242BFB">
      <w:pPr>
        <w:spacing w:line="276" w:lineRule="auto"/>
        <w:ind w:left="403"/>
        <w:rPr>
          <w:sz w:val="24"/>
          <w:szCs w:val="24"/>
        </w:rPr>
      </w:pPr>
      <w:r w:rsidRPr="0042178E">
        <w:rPr>
          <w:sz w:val="24"/>
          <w:szCs w:val="24"/>
        </w:rPr>
        <w:t>На 202</w:t>
      </w:r>
      <w:r w:rsidRPr="0042178E">
        <w:rPr>
          <w:sz w:val="24"/>
          <w:szCs w:val="24"/>
          <w:lang w:val="kk-KZ"/>
        </w:rPr>
        <w:t>1</w:t>
      </w:r>
      <w:r w:rsidRPr="0042178E">
        <w:rPr>
          <w:sz w:val="24"/>
          <w:szCs w:val="24"/>
        </w:rPr>
        <w:t xml:space="preserve"> год сумма инвестиционной программы по плану составила 2 0</w:t>
      </w:r>
      <w:r w:rsidRPr="0042178E">
        <w:rPr>
          <w:sz w:val="24"/>
          <w:szCs w:val="24"/>
          <w:lang w:val="kk-KZ"/>
        </w:rPr>
        <w:t>28,5</w:t>
      </w:r>
      <w:r w:rsidRPr="0042178E">
        <w:rPr>
          <w:sz w:val="24"/>
          <w:szCs w:val="24"/>
        </w:rPr>
        <w:t xml:space="preserve"> млн. тенге. </w:t>
      </w:r>
      <w:bookmarkStart w:id="0" w:name="_GoBack"/>
      <w:bookmarkEnd w:id="0"/>
      <w:r w:rsidRPr="0042178E">
        <w:rPr>
          <w:sz w:val="24"/>
          <w:szCs w:val="24"/>
        </w:rPr>
        <w:t>Фактически за 202</w:t>
      </w:r>
      <w:r w:rsidRPr="0042178E">
        <w:rPr>
          <w:sz w:val="24"/>
          <w:szCs w:val="24"/>
          <w:lang w:val="kk-KZ"/>
        </w:rPr>
        <w:t>1</w:t>
      </w:r>
      <w:r w:rsidRPr="0042178E">
        <w:rPr>
          <w:sz w:val="24"/>
          <w:szCs w:val="24"/>
        </w:rPr>
        <w:t xml:space="preserve"> год АО «ПРЭК» выполнено мероприятий на общую сумму 2 0</w:t>
      </w:r>
      <w:r w:rsidRPr="0042178E">
        <w:rPr>
          <w:sz w:val="24"/>
          <w:szCs w:val="24"/>
          <w:lang w:val="kk-KZ"/>
        </w:rPr>
        <w:t>30,4</w:t>
      </w:r>
      <w:r w:rsidRPr="0042178E">
        <w:rPr>
          <w:sz w:val="24"/>
          <w:szCs w:val="24"/>
        </w:rPr>
        <w:t xml:space="preserve"> тыс. тенге, из них:</w:t>
      </w:r>
    </w:p>
    <w:tbl>
      <w:tblPr>
        <w:tblW w:w="10485" w:type="dxa"/>
        <w:tblLook w:val="04A0" w:firstRow="1" w:lastRow="0" w:firstColumn="1" w:lastColumn="0" w:noHBand="0" w:noVBand="1"/>
      </w:tblPr>
      <w:tblGrid>
        <w:gridCol w:w="5949"/>
        <w:gridCol w:w="1984"/>
        <w:gridCol w:w="2552"/>
      </w:tblGrid>
      <w:tr w:rsidR="00242BFB" w:rsidRPr="0042178E" w14:paraId="4AF91B8C" w14:textId="77777777" w:rsidTr="008D1094">
        <w:trPr>
          <w:trHeight w:val="570"/>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633DB" w14:textId="77777777" w:rsidR="00242BFB" w:rsidRPr="0042178E" w:rsidRDefault="00242BFB" w:rsidP="008D1094">
            <w:pPr>
              <w:spacing w:line="276" w:lineRule="auto"/>
              <w:jc w:val="center"/>
              <w:rPr>
                <w:color w:val="auto"/>
                <w:sz w:val="24"/>
                <w:szCs w:val="24"/>
              </w:rPr>
            </w:pPr>
            <w:r w:rsidRPr="0042178E">
              <w:rPr>
                <w:color w:val="auto"/>
                <w:sz w:val="24"/>
                <w:szCs w:val="24"/>
              </w:rPr>
              <w:t>Наименование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6F025A9" w14:textId="77777777" w:rsidR="00242BFB" w:rsidRPr="0042178E" w:rsidRDefault="00242BFB" w:rsidP="008D1094">
            <w:pPr>
              <w:spacing w:line="276" w:lineRule="auto"/>
              <w:jc w:val="center"/>
              <w:rPr>
                <w:color w:val="auto"/>
                <w:sz w:val="24"/>
                <w:szCs w:val="24"/>
              </w:rPr>
            </w:pPr>
            <w:r w:rsidRPr="0042178E">
              <w:rPr>
                <w:color w:val="auto"/>
                <w:sz w:val="24"/>
                <w:szCs w:val="24"/>
              </w:rPr>
              <w:t>План 202</w:t>
            </w:r>
            <w:r w:rsidRPr="0042178E">
              <w:rPr>
                <w:color w:val="auto"/>
                <w:sz w:val="24"/>
                <w:szCs w:val="24"/>
                <w:lang w:val="kk-KZ"/>
              </w:rPr>
              <w:t>1</w:t>
            </w:r>
            <w:r w:rsidRPr="0042178E">
              <w:rPr>
                <w:color w:val="auto"/>
                <w:sz w:val="24"/>
                <w:szCs w:val="24"/>
              </w:rPr>
              <w:t xml:space="preserve"> год</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55E19AB6" w14:textId="77777777" w:rsidR="00242BFB" w:rsidRPr="0042178E" w:rsidRDefault="00242BFB" w:rsidP="008D1094">
            <w:pPr>
              <w:spacing w:line="276" w:lineRule="auto"/>
              <w:jc w:val="center"/>
              <w:rPr>
                <w:color w:val="auto"/>
                <w:sz w:val="24"/>
                <w:szCs w:val="24"/>
              </w:rPr>
            </w:pPr>
            <w:r w:rsidRPr="0042178E">
              <w:rPr>
                <w:color w:val="auto"/>
                <w:sz w:val="24"/>
                <w:szCs w:val="24"/>
              </w:rPr>
              <w:t>Факт 202</w:t>
            </w:r>
            <w:r w:rsidRPr="0042178E">
              <w:rPr>
                <w:color w:val="auto"/>
                <w:sz w:val="24"/>
                <w:szCs w:val="24"/>
                <w:lang w:val="kk-KZ"/>
              </w:rPr>
              <w:t>1</w:t>
            </w:r>
            <w:r w:rsidRPr="0042178E">
              <w:rPr>
                <w:color w:val="auto"/>
                <w:sz w:val="24"/>
                <w:szCs w:val="24"/>
              </w:rPr>
              <w:t xml:space="preserve"> года</w:t>
            </w:r>
          </w:p>
        </w:tc>
      </w:tr>
      <w:tr w:rsidR="00242BFB" w:rsidRPr="0042178E" w14:paraId="0D7139F4" w14:textId="77777777" w:rsidTr="008D1094">
        <w:trPr>
          <w:trHeight w:val="285"/>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51A2A51F" w14:textId="77777777" w:rsidR="00242BFB" w:rsidRPr="0042178E" w:rsidRDefault="00242BFB" w:rsidP="008D1094">
            <w:pPr>
              <w:spacing w:line="276" w:lineRule="auto"/>
              <w:rPr>
                <w:color w:val="auto"/>
                <w:sz w:val="24"/>
                <w:szCs w:val="24"/>
              </w:rPr>
            </w:pPr>
            <w:r w:rsidRPr="0042178E">
              <w:rPr>
                <w:color w:val="auto"/>
                <w:sz w:val="24"/>
                <w:szCs w:val="24"/>
              </w:rPr>
              <w:t>Строительство, реконструкция сетей 35кВ и выше</w:t>
            </w:r>
          </w:p>
        </w:tc>
        <w:tc>
          <w:tcPr>
            <w:tcW w:w="1984" w:type="dxa"/>
            <w:tcBorders>
              <w:top w:val="nil"/>
              <w:left w:val="nil"/>
              <w:bottom w:val="single" w:sz="4" w:space="0" w:color="auto"/>
              <w:right w:val="single" w:sz="4" w:space="0" w:color="auto"/>
            </w:tcBorders>
            <w:shd w:val="clear" w:color="auto" w:fill="auto"/>
            <w:noWrap/>
            <w:vAlign w:val="center"/>
            <w:hideMark/>
          </w:tcPr>
          <w:p w14:paraId="67A5793D" w14:textId="77777777" w:rsidR="00242BFB" w:rsidRPr="0042178E" w:rsidRDefault="00242BFB" w:rsidP="008D1094">
            <w:pPr>
              <w:spacing w:line="276" w:lineRule="auto"/>
              <w:jc w:val="center"/>
              <w:rPr>
                <w:color w:val="auto"/>
                <w:sz w:val="24"/>
                <w:szCs w:val="24"/>
              </w:rPr>
            </w:pPr>
            <w:r w:rsidRPr="0042178E">
              <w:rPr>
                <w:color w:val="auto"/>
                <w:sz w:val="24"/>
                <w:szCs w:val="24"/>
                <w:lang w:val="kk-KZ"/>
              </w:rPr>
              <w:t>1 410,3</w:t>
            </w:r>
          </w:p>
        </w:tc>
        <w:tc>
          <w:tcPr>
            <w:tcW w:w="2552" w:type="dxa"/>
            <w:tcBorders>
              <w:top w:val="nil"/>
              <w:left w:val="nil"/>
              <w:bottom w:val="single" w:sz="4" w:space="0" w:color="auto"/>
              <w:right w:val="single" w:sz="4" w:space="0" w:color="auto"/>
            </w:tcBorders>
            <w:shd w:val="clear" w:color="auto" w:fill="auto"/>
            <w:noWrap/>
            <w:vAlign w:val="center"/>
            <w:hideMark/>
          </w:tcPr>
          <w:p w14:paraId="52291757" w14:textId="77777777" w:rsidR="00242BFB" w:rsidRPr="0042178E" w:rsidRDefault="00242BFB" w:rsidP="008D1094">
            <w:pPr>
              <w:spacing w:line="276" w:lineRule="auto"/>
              <w:jc w:val="center"/>
              <w:rPr>
                <w:color w:val="auto"/>
                <w:sz w:val="24"/>
                <w:szCs w:val="24"/>
              </w:rPr>
            </w:pPr>
            <w:r w:rsidRPr="0042178E">
              <w:rPr>
                <w:color w:val="auto"/>
                <w:sz w:val="24"/>
                <w:szCs w:val="24"/>
                <w:lang w:val="kk-KZ"/>
              </w:rPr>
              <w:t>1 410,3</w:t>
            </w:r>
          </w:p>
        </w:tc>
      </w:tr>
      <w:tr w:rsidR="00242BFB" w:rsidRPr="0042178E" w14:paraId="5375ADA1" w14:textId="77777777" w:rsidTr="008D1094">
        <w:trPr>
          <w:trHeight w:val="285"/>
        </w:trPr>
        <w:tc>
          <w:tcPr>
            <w:tcW w:w="5949" w:type="dxa"/>
            <w:tcBorders>
              <w:top w:val="nil"/>
              <w:left w:val="single" w:sz="4" w:space="0" w:color="auto"/>
              <w:bottom w:val="single" w:sz="4" w:space="0" w:color="auto"/>
              <w:right w:val="single" w:sz="4" w:space="0" w:color="auto"/>
            </w:tcBorders>
            <w:shd w:val="clear" w:color="auto" w:fill="auto"/>
            <w:noWrap/>
            <w:vAlign w:val="bottom"/>
          </w:tcPr>
          <w:p w14:paraId="4BC8F4D8" w14:textId="77777777" w:rsidR="00242BFB" w:rsidRPr="0042178E" w:rsidRDefault="00242BFB" w:rsidP="008D1094">
            <w:pPr>
              <w:spacing w:line="276" w:lineRule="auto"/>
              <w:rPr>
                <w:color w:val="auto"/>
                <w:sz w:val="24"/>
                <w:szCs w:val="24"/>
              </w:rPr>
            </w:pPr>
            <w:r w:rsidRPr="0042178E">
              <w:rPr>
                <w:color w:val="auto"/>
                <w:sz w:val="24"/>
                <w:szCs w:val="24"/>
              </w:rPr>
              <w:t>Создание цифровой телекоммуникационной сети</w:t>
            </w:r>
          </w:p>
        </w:tc>
        <w:tc>
          <w:tcPr>
            <w:tcW w:w="1984" w:type="dxa"/>
            <w:tcBorders>
              <w:top w:val="nil"/>
              <w:left w:val="nil"/>
              <w:bottom w:val="single" w:sz="4" w:space="0" w:color="auto"/>
              <w:right w:val="single" w:sz="4" w:space="0" w:color="auto"/>
            </w:tcBorders>
            <w:shd w:val="clear" w:color="auto" w:fill="auto"/>
            <w:noWrap/>
            <w:vAlign w:val="center"/>
          </w:tcPr>
          <w:p w14:paraId="7765ECF0" w14:textId="77777777" w:rsidR="00242BFB" w:rsidRPr="0042178E" w:rsidRDefault="00242BFB" w:rsidP="008D1094">
            <w:pPr>
              <w:spacing w:line="276" w:lineRule="auto"/>
              <w:jc w:val="center"/>
              <w:rPr>
                <w:color w:val="auto"/>
                <w:sz w:val="24"/>
                <w:szCs w:val="24"/>
                <w:lang w:val="kk-KZ"/>
              </w:rPr>
            </w:pPr>
            <w:r>
              <w:rPr>
                <w:color w:val="auto"/>
                <w:sz w:val="24"/>
                <w:szCs w:val="24"/>
                <w:lang w:val="kk-KZ"/>
              </w:rPr>
              <w:t>46, 6</w:t>
            </w:r>
          </w:p>
        </w:tc>
        <w:tc>
          <w:tcPr>
            <w:tcW w:w="2552" w:type="dxa"/>
            <w:tcBorders>
              <w:top w:val="nil"/>
              <w:left w:val="nil"/>
              <w:bottom w:val="single" w:sz="4" w:space="0" w:color="auto"/>
              <w:right w:val="single" w:sz="4" w:space="0" w:color="auto"/>
            </w:tcBorders>
            <w:shd w:val="clear" w:color="auto" w:fill="auto"/>
            <w:noWrap/>
            <w:vAlign w:val="center"/>
          </w:tcPr>
          <w:p w14:paraId="1C3FB7AA" w14:textId="77777777" w:rsidR="00242BFB" w:rsidRPr="0042178E" w:rsidRDefault="00242BFB" w:rsidP="008D1094">
            <w:pPr>
              <w:spacing w:line="276" w:lineRule="auto"/>
              <w:jc w:val="center"/>
              <w:rPr>
                <w:color w:val="auto"/>
                <w:sz w:val="24"/>
                <w:szCs w:val="24"/>
                <w:lang w:val="kk-KZ"/>
              </w:rPr>
            </w:pPr>
            <w:r>
              <w:rPr>
                <w:color w:val="auto"/>
                <w:sz w:val="24"/>
                <w:szCs w:val="24"/>
                <w:lang w:val="kk-KZ"/>
              </w:rPr>
              <w:t>46,3</w:t>
            </w:r>
          </w:p>
        </w:tc>
      </w:tr>
      <w:tr w:rsidR="00242BFB" w:rsidRPr="0042178E" w14:paraId="3CCF5E40" w14:textId="77777777" w:rsidTr="008D1094">
        <w:trPr>
          <w:trHeight w:val="285"/>
        </w:trPr>
        <w:tc>
          <w:tcPr>
            <w:tcW w:w="5949" w:type="dxa"/>
            <w:tcBorders>
              <w:top w:val="nil"/>
              <w:left w:val="single" w:sz="4" w:space="0" w:color="auto"/>
              <w:bottom w:val="single" w:sz="4" w:space="0" w:color="auto"/>
              <w:right w:val="single" w:sz="4" w:space="0" w:color="auto"/>
            </w:tcBorders>
            <w:shd w:val="clear" w:color="auto" w:fill="auto"/>
            <w:noWrap/>
            <w:vAlign w:val="bottom"/>
          </w:tcPr>
          <w:p w14:paraId="6492CE28" w14:textId="77777777" w:rsidR="00242BFB" w:rsidRPr="0042178E" w:rsidRDefault="00242BFB" w:rsidP="008D1094">
            <w:pPr>
              <w:spacing w:line="276" w:lineRule="auto"/>
              <w:rPr>
                <w:color w:val="auto"/>
                <w:sz w:val="24"/>
                <w:szCs w:val="24"/>
                <w:lang w:val="kk-KZ"/>
              </w:rPr>
            </w:pPr>
            <w:r>
              <w:rPr>
                <w:color w:val="auto"/>
                <w:sz w:val="24"/>
                <w:szCs w:val="24"/>
                <w:lang w:val="kk-KZ"/>
              </w:rPr>
              <w:t>Приобретение/установка приборов учета и измерений</w:t>
            </w:r>
          </w:p>
        </w:tc>
        <w:tc>
          <w:tcPr>
            <w:tcW w:w="1984" w:type="dxa"/>
            <w:tcBorders>
              <w:top w:val="nil"/>
              <w:left w:val="nil"/>
              <w:bottom w:val="single" w:sz="4" w:space="0" w:color="auto"/>
              <w:right w:val="single" w:sz="4" w:space="0" w:color="auto"/>
            </w:tcBorders>
            <w:shd w:val="clear" w:color="auto" w:fill="auto"/>
            <w:noWrap/>
            <w:vAlign w:val="center"/>
          </w:tcPr>
          <w:p w14:paraId="6EFBB81C" w14:textId="77777777" w:rsidR="00242BFB" w:rsidRDefault="00242BFB" w:rsidP="008D1094">
            <w:pPr>
              <w:spacing w:line="276" w:lineRule="auto"/>
              <w:jc w:val="center"/>
              <w:rPr>
                <w:color w:val="auto"/>
                <w:sz w:val="24"/>
                <w:szCs w:val="24"/>
                <w:lang w:val="kk-KZ"/>
              </w:rPr>
            </w:pPr>
            <w:r>
              <w:rPr>
                <w:color w:val="auto"/>
                <w:sz w:val="24"/>
                <w:szCs w:val="24"/>
                <w:lang w:val="kk-KZ"/>
              </w:rPr>
              <w:t>174,4</w:t>
            </w:r>
          </w:p>
        </w:tc>
        <w:tc>
          <w:tcPr>
            <w:tcW w:w="2552" w:type="dxa"/>
            <w:tcBorders>
              <w:top w:val="nil"/>
              <w:left w:val="nil"/>
              <w:bottom w:val="single" w:sz="4" w:space="0" w:color="auto"/>
              <w:right w:val="single" w:sz="4" w:space="0" w:color="auto"/>
            </w:tcBorders>
            <w:shd w:val="clear" w:color="auto" w:fill="auto"/>
            <w:noWrap/>
            <w:vAlign w:val="center"/>
          </w:tcPr>
          <w:p w14:paraId="49D2F35F" w14:textId="77777777" w:rsidR="00242BFB" w:rsidRDefault="00242BFB" w:rsidP="008D1094">
            <w:pPr>
              <w:spacing w:line="276" w:lineRule="auto"/>
              <w:jc w:val="center"/>
              <w:rPr>
                <w:color w:val="auto"/>
                <w:sz w:val="24"/>
                <w:szCs w:val="24"/>
                <w:lang w:val="kk-KZ"/>
              </w:rPr>
            </w:pPr>
            <w:r>
              <w:rPr>
                <w:color w:val="auto"/>
                <w:sz w:val="24"/>
                <w:szCs w:val="24"/>
                <w:lang w:val="kk-KZ"/>
              </w:rPr>
              <w:t>176</w:t>
            </w:r>
          </w:p>
        </w:tc>
      </w:tr>
      <w:tr w:rsidR="00242BFB" w:rsidRPr="0042178E" w14:paraId="4BFBB379" w14:textId="77777777" w:rsidTr="008D1094">
        <w:trPr>
          <w:trHeight w:val="285"/>
        </w:trPr>
        <w:tc>
          <w:tcPr>
            <w:tcW w:w="5949" w:type="dxa"/>
            <w:tcBorders>
              <w:top w:val="nil"/>
              <w:left w:val="single" w:sz="4" w:space="0" w:color="auto"/>
              <w:bottom w:val="single" w:sz="4" w:space="0" w:color="auto"/>
              <w:right w:val="single" w:sz="4" w:space="0" w:color="auto"/>
            </w:tcBorders>
            <w:shd w:val="clear" w:color="auto" w:fill="auto"/>
            <w:noWrap/>
            <w:vAlign w:val="bottom"/>
          </w:tcPr>
          <w:p w14:paraId="7A5F95D0" w14:textId="77777777" w:rsidR="00242BFB" w:rsidRDefault="00242BFB" w:rsidP="008D1094">
            <w:pPr>
              <w:spacing w:line="276" w:lineRule="auto"/>
              <w:rPr>
                <w:color w:val="auto"/>
                <w:sz w:val="24"/>
                <w:szCs w:val="24"/>
                <w:lang w:val="kk-KZ"/>
              </w:rPr>
            </w:pPr>
            <w:r>
              <w:rPr>
                <w:color w:val="auto"/>
                <w:sz w:val="24"/>
                <w:szCs w:val="24"/>
                <w:lang w:val="kk-KZ"/>
              </w:rPr>
              <w:t>Реконструкция распределительных сетей 0,4 – 10 кВ</w:t>
            </w:r>
          </w:p>
        </w:tc>
        <w:tc>
          <w:tcPr>
            <w:tcW w:w="1984" w:type="dxa"/>
            <w:tcBorders>
              <w:top w:val="nil"/>
              <w:left w:val="nil"/>
              <w:bottom w:val="single" w:sz="4" w:space="0" w:color="auto"/>
              <w:right w:val="single" w:sz="4" w:space="0" w:color="auto"/>
            </w:tcBorders>
            <w:shd w:val="clear" w:color="auto" w:fill="auto"/>
            <w:noWrap/>
            <w:vAlign w:val="center"/>
          </w:tcPr>
          <w:p w14:paraId="4003413A" w14:textId="77777777" w:rsidR="00242BFB" w:rsidRDefault="00242BFB" w:rsidP="008D1094">
            <w:pPr>
              <w:spacing w:line="276" w:lineRule="auto"/>
              <w:jc w:val="center"/>
              <w:rPr>
                <w:color w:val="auto"/>
                <w:sz w:val="24"/>
                <w:szCs w:val="24"/>
                <w:lang w:val="kk-KZ"/>
              </w:rPr>
            </w:pPr>
            <w:r>
              <w:rPr>
                <w:color w:val="auto"/>
                <w:sz w:val="24"/>
                <w:szCs w:val="24"/>
                <w:lang w:val="kk-KZ"/>
              </w:rPr>
              <w:t>286,1</w:t>
            </w:r>
          </w:p>
        </w:tc>
        <w:tc>
          <w:tcPr>
            <w:tcW w:w="2552" w:type="dxa"/>
            <w:tcBorders>
              <w:top w:val="nil"/>
              <w:left w:val="nil"/>
              <w:bottom w:val="single" w:sz="4" w:space="0" w:color="auto"/>
              <w:right w:val="single" w:sz="4" w:space="0" w:color="auto"/>
            </w:tcBorders>
            <w:shd w:val="clear" w:color="auto" w:fill="auto"/>
            <w:noWrap/>
            <w:vAlign w:val="center"/>
          </w:tcPr>
          <w:p w14:paraId="57EA20DD" w14:textId="77777777" w:rsidR="00242BFB" w:rsidRDefault="00242BFB" w:rsidP="008D1094">
            <w:pPr>
              <w:spacing w:line="276" w:lineRule="auto"/>
              <w:jc w:val="center"/>
              <w:rPr>
                <w:color w:val="auto"/>
                <w:sz w:val="24"/>
                <w:szCs w:val="24"/>
                <w:lang w:val="kk-KZ"/>
              </w:rPr>
            </w:pPr>
            <w:r>
              <w:rPr>
                <w:color w:val="auto"/>
                <w:sz w:val="24"/>
                <w:szCs w:val="24"/>
                <w:lang w:val="kk-KZ"/>
              </w:rPr>
              <w:t>286,5</w:t>
            </w:r>
          </w:p>
        </w:tc>
      </w:tr>
      <w:tr w:rsidR="00242BFB" w:rsidRPr="0042178E" w14:paraId="6A437281" w14:textId="77777777" w:rsidTr="008D1094">
        <w:trPr>
          <w:trHeight w:val="285"/>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12210619" w14:textId="77777777" w:rsidR="00242BFB" w:rsidRPr="0042178E" w:rsidRDefault="00242BFB" w:rsidP="008D1094">
            <w:pPr>
              <w:spacing w:line="276" w:lineRule="auto"/>
              <w:rPr>
                <w:color w:val="auto"/>
                <w:sz w:val="24"/>
                <w:szCs w:val="24"/>
              </w:rPr>
            </w:pPr>
            <w:r w:rsidRPr="0042178E">
              <w:rPr>
                <w:color w:val="auto"/>
                <w:sz w:val="24"/>
                <w:szCs w:val="24"/>
              </w:rPr>
              <w:t>Реконструкция и развитие производственных зданий и сооружений</w:t>
            </w:r>
          </w:p>
        </w:tc>
        <w:tc>
          <w:tcPr>
            <w:tcW w:w="1984" w:type="dxa"/>
            <w:tcBorders>
              <w:top w:val="nil"/>
              <w:left w:val="nil"/>
              <w:bottom w:val="single" w:sz="4" w:space="0" w:color="auto"/>
              <w:right w:val="single" w:sz="4" w:space="0" w:color="auto"/>
            </w:tcBorders>
            <w:shd w:val="clear" w:color="auto" w:fill="auto"/>
            <w:noWrap/>
            <w:vAlign w:val="center"/>
            <w:hideMark/>
          </w:tcPr>
          <w:p w14:paraId="17F39818" w14:textId="77777777" w:rsidR="00242BFB" w:rsidRPr="0042178E" w:rsidRDefault="00242BFB" w:rsidP="008D1094">
            <w:pPr>
              <w:spacing w:line="276" w:lineRule="auto"/>
              <w:jc w:val="center"/>
              <w:rPr>
                <w:color w:val="auto"/>
                <w:sz w:val="24"/>
                <w:szCs w:val="24"/>
              </w:rPr>
            </w:pPr>
            <w:r>
              <w:rPr>
                <w:color w:val="auto"/>
                <w:sz w:val="24"/>
                <w:szCs w:val="24"/>
                <w:lang w:val="kk-KZ"/>
              </w:rPr>
              <w:t>28,7</w:t>
            </w:r>
          </w:p>
        </w:tc>
        <w:tc>
          <w:tcPr>
            <w:tcW w:w="2552" w:type="dxa"/>
            <w:tcBorders>
              <w:top w:val="nil"/>
              <w:left w:val="nil"/>
              <w:bottom w:val="single" w:sz="4" w:space="0" w:color="auto"/>
              <w:right w:val="single" w:sz="4" w:space="0" w:color="auto"/>
            </w:tcBorders>
            <w:shd w:val="clear" w:color="auto" w:fill="auto"/>
            <w:noWrap/>
            <w:vAlign w:val="center"/>
            <w:hideMark/>
          </w:tcPr>
          <w:p w14:paraId="771E8E3B" w14:textId="77777777" w:rsidR="00242BFB" w:rsidRPr="0042178E" w:rsidRDefault="00242BFB" w:rsidP="008D1094">
            <w:pPr>
              <w:spacing w:line="276" w:lineRule="auto"/>
              <w:jc w:val="center"/>
              <w:rPr>
                <w:color w:val="auto"/>
                <w:sz w:val="24"/>
                <w:szCs w:val="24"/>
              </w:rPr>
            </w:pPr>
            <w:r>
              <w:rPr>
                <w:color w:val="auto"/>
                <w:sz w:val="24"/>
                <w:szCs w:val="24"/>
                <w:lang w:val="kk-KZ"/>
              </w:rPr>
              <w:t>28,7</w:t>
            </w:r>
          </w:p>
        </w:tc>
      </w:tr>
      <w:tr w:rsidR="00242BFB" w:rsidRPr="004179DF" w14:paraId="7F3414C1" w14:textId="77777777" w:rsidTr="008D1094">
        <w:trPr>
          <w:trHeight w:val="285"/>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388CAF7B" w14:textId="77777777" w:rsidR="00242BFB" w:rsidRPr="0042178E" w:rsidRDefault="00242BFB" w:rsidP="008D1094">
            <w:pPr>
              <w:spacing w:line="276" w:lineRule="auto"/>
              <w:rPr>
                <w:color w:val="auto"/>
                <w:sz w:val="24"/>
                <w:szCs w:val="24"/>
              </w:rPr>
            </w:pPr>
            <w:r w:rsidRPr="0042178E">
              <w:rPr>
                <w:color w:val="auto"/>
                <w:sz w:val="24"/>
                <w:szCs w:val="24"/>
              </w:rPr>
              <w:t>Приобретение технологического оборудования</w:t>
            </w:r>
          </w:p>
        </w:tc>
        <w:tc>
          <w:tcPr>
            <w:tcW w:w="1984" w:type="dxa"/>
            <w:tcBorders>
              <w:top w:val="nil"/>
              <w:left w:val="nil"/>
              <w:bottom w:val="single" w:sz="4" w:space="0" w:color="auto"/>
              <w:right w:val="single" w:sz="4" w:space="0" w:color="auto"/>
            </w:tcBorders>
            <w:shd w:val="clear" w:color="auto" w:fill="auto"/>
            <w:noWrap/>
            <w:vAlign w:val="center"/>
            <w:hideMark/>
          </w:tcPr>
          <w:p w14:paraId="0834DBC0" w14:textId="77777777" w:rsidR="00242BFB" w:rsidRPr="0042178E" w:rsidRDefault="00242BFB" w:rsidP="008D1094">
            <w:pPr>
              <w:spacing w:line="276" w:lineRule="auto"/>
              <w:jc w:val="center"/>
              <w:rPr>
                <w:color w:val="auto"/>
                <w:sz w:val="24"/>
                <w:szCs w:val="24"/>
              </w:rPr>
            </w:pPr>
            <w:r>
              <w:rPr>
                <w:color w:val="auto"/>
                <w:sz w:val="24"/>
                <w:szCs w:val="24"/>
                <w:lang w:val="kk-KZ"/>
              </w:rPr>
              <w:t>82,4</w:t>
            </w:r>
          </w:p>
        </w:tc>
        <w:tc>
          <w:tcPr>
            <w:tcW w:w="2552" w:type="dxa"/>
            <w:tcBorders>
              <w:top w:val="nil"/>
              <w:left w:val="nil"/>
              <w:bottom w:val="single" w:sz="4" w:space="0" w:color="auto"/>
              <w:right w:val="single" w:sz="4" w:space="0" w:color="auto"/>
            </w:tcBorders>
            <w:shd w:val="clear" w:color="auto" w:fill="auto"/>
            <w:noWrap/>
            <w:vAlign w:val="center"/>
            <w:hideMark/>
          </w:tcPr>
          <w:p w14:paraId="6EDF14F6" w14:textId="77777777" w:rsidR="00242BFB" w:rsidRPr="004179DF" w:rsidRDefault="00242BFB" w:rsidP="008D1094">
            <w:pPr>
              <w:spacing w:line="276" w:lineRule="auto"/>
              <w:jc w:val="center"/>
              <w:rPr>
                <w:color w:val="auto"/>
                <w:sz w:val="24"/>
                <w:szCs w:val="24"/>
              </w:rPr>
            </w:pPr>
            <w:r>
              <w:rPr>
                <w:color w:val="auto"/>
                <w:sz w:val="24"/>
                <w:szCs w:val="24"/>
                <w:lang w:val="kk-KZ"/>
              </w:rPr>
              <w:t>82,5</w:t>
            </w:r>
          </w:p>
        </w:tc>
      </w:tr>
    </w:tbl>
    <w:p w14:paraId="0C0D25D4" w14:textId="77777777" w:rsidR="00242BFB" w:rsidRPr="00C82E6F" w:rsidRDefault="00242BFB" w:rsidP="00242BFB">
      <w:pPr>
        <w:widowControl w:val="0"/>
        <w:spacing w:line="276" w:lineRule="auto"/>
        <w:jc w:val="both"/>
        <w:rPr>
          <w:sz w:val="24"/>
          <w:szCs w:val="24"/>
        </w:rPr>
      </w:pPr>
    </w:p>
    <w:p w14:paraId="6F70F747" w14:textId="77777777" w:rsidR="00242BFB" w:rsidRPr="0042178E" w:rsidRDefault="00242BFB" w:rsidP="00242BFB">
      <w:pPr>
        <w:spacing w:line="276" w:lineRule="auto"/>
        <w:ind w:firstLine="567"/>
        <w:contextualSpacing/>
        <w:jc w:val="both"/>
        <w:rPr>
          <w:b/>
          <w:sz w:val="24"/>
          <w:szCs w:val="24"/>
        </w:rPr>
      </w:pPr>
      <w:r w:rsidRPr="0042178E">
        <w:rPr>
          <w:b/>
          <w:sz w:val="24"/>
          <w:szCs w:val="24"/>
        </w:rPr>
        <w:t>4. О проводимой работе с потребителями регулируемых услуг;</w:t>
      </w:r>
    </w:p>
    <w:p w14:paraId="5BCB40A6" w14:textId="77777777" w:rsidR="00242BFB" w:rsidRPr="0042178E" w:rsidRDefault="00242BFB" w:rsidP="00242BFB">
      <w:pPr>
        <w:pStyle w:val="a3"/>
        <w:spacing w:line="276" w:lineRule="auto"/>
        <w:ind w:left="0" w:firstLine="708"/>
        <w:jc w:val="both"/>
        <w:rPr>
          <w:sz w:val="24"/>
          <w:szCs w:val="24"/>
        </w:rPr>
      </w:pPr>
      <w:r w:rsidRPr="0042178E">
        <w:rPr>
          <w:sz w:val="24"/>
          <w:szCs w:val="24"/>
        </w:rPr>
        <w:t xml:space="preserve">Согласно правилам розничного рынка </w:t>
      </w:r>
      <w:proofErr w:type="spellStart"/>
      <w:r w:rsidRPr="0042178E">
        <w:rPr>
          <w:sz w:val="24"/>
          <w:szCs w:val="24"/>
        </w:rPr>
        <w:t>энергопередающая</w:t>
      </w:r>
      <w:proofErr w:type="spellEnd"/>
      <w:r w:rsidRPr="0042178E">
        <w:rPr>
          <w:sz w:val="24"/>
          <w:szCs w:val="24"/>
        </w:rPr>
        <w:t xml:space="preserve"> организация осуществляет ежемесячное снятие показаний приборов коммерческого учета у всех потребителей электрической энергии, т.е. выполняет функции контроля и учета электроэнергии. </w:t>
      </w:r>
    </w:p>
    <w:p w14:paraId="1F7C02D6" w14:textId="77777777" w:rsidR="00242BFB" w:rsidRPr="0042178E" w:rsidRDefault="00242BFB" w:rsidP="00242BFB">
      <w:pPr>
        <w:pStyle w:val="a3"/>
        <w:spacing w:line="276" w:lineRule="auto"/>
        <w:ind w:left="0" w:firstLine="708"/>
        <w:jc w:val="both"/>
        <w:rPr>
          <w:sz w:val="24"/>
          <w:szCs w:val="24"/>
        </w:rPr>
      </w:pPr>
      <w:r w:rsidRPr="0042178E">
        <w:rPr>
          <w:sz w:val="24"/>
          <w:szCs w:val="24"/>
        </w:rPr>
        <w:t>Общее количество потребителей, присоединенных к сетям АО «ПРЭК» составляет 2</w:t>
      </w:r>
      <w:r w:rsidRPr="0042178E">
        <w:rPr>
          <w:sz w:val="24"/>
          <w:szCs w:val="24"/>
          <w:lang w:val="kk-KZ"/>
        </w:rPr>
        <w:t>30 217</w:t>
      </w:r>
      <w:r w:rsidRPr="0042178E">
        <w:rPr>
          <w:sz w:val="24"/>
          <w:szCs w:val="24"/>
        </w:rPr>
        <w:t xml:space="preserve"> потребителей, в том числе:</w:t>
      </w:r>
    </w:p>
    <w:p w14:paraId="7385A01C" w14:textId="77777777" w:rsidR="00242BFB" w:rsidRPr="0042178E" w:rsidRDefault="00242BFB" w:rsidP="00242BFB">
      <w:pPr>
        <w:pStyle w:val="a3"/>
        <w:spacing w:line="276" w:lineRule="auto"/>
        <w:ind w:left="0"/>
        <w:jc w:val="both"/>
        <w:rPr>
          <w:sz w:val="24"/>
          <w:szCs w:val="24"/>
        </w:rPr>
      </w:pPr>
      <w:r w:rsidRPr="0042178E">
        <w:rPr>
          <w:sz w:val="24"/>
          <w:szCs w:val="24"/>
        </w:rPr>
        <w:t>- физические лица – 21</w:t>
      </w:r>
      <w:r w:rsidRPr="0042178E">
        <w:rPr>
          <w:sz w:val="24"/>
          <w:szCs w:val="24"/>
          <w:lang w:val="kk-KZ"/>
        </w:rPr>
        <w:t>7 085</w:t>
      </w:r>
      <w:r w:rsidRPr="0042178E">
        <w:rPr>
          <w:sz w:val="24"/>
          <w:szCs w:val="24"/>
        </w:rPr>
        <w:t>;</w:t>
      </w:r>
    </w:p>
    <w:p w14:paraId="685C403D" w14:textId="77777777" w:rsidR="00242BFB" w:rsidRPr="00C82E6F" w:rsidRDefault="00242BFB" w:rsidP="00242BFB">
      <w:pPr>
        <w:pStyle w:val="a3"/>
        <w:spacing w:line="276" w:lineRule="auto"/>
        <w:ind w:left="0"/>
        <w:jc w:val="both"/>
        <w:rPr>
          <w:sz w:val="24"/>
          <w:szCs w:val="24"/>
        </w:rPr>
      </w:pPr>
      <w:r w:rsidRPr="0042178E">
        <w:rPr>
          <w:sz w:val="24"/>
          <w:szCs w:val="24"/>
        </w:rPr>
        <w:t>- юридические лица – 1</w:t>
      </w:r>
      <w:r w:rsidRPr="0042178E">
        <w:rPr>
          <w:sz w:val="24"/>
          <w:szCs w:val="24"/>
          <w:lang w:val="kk-KZ"/>
        </w:rPr>
        <w:t>3 132</w:t>
      </w:r>
      <w:r w:rsidRPr="0042178E">
        <w:rPr>
          <w:sz w:val="24"/>
          <w:szCs w:val="24"/>
        </w:rPr>
        <w:t>.</w:t>
      </w:r>
      <w:r w:rsidRPr="00C82E6F">
        <w:rPr>
          <w:sz w:val="24"/>
          <w:szCs w:val="24"/>
        </w:rPr>
        <w:t xml:space="preserve"> </w:t>
      </w:r>
    </w:p>
    <w:p w14:paraId="36195DEB" w14:textId="77777777" w:rsidR="00242BFB" w:rsidRDefault="00242BFB" w:rsidP="00242BFB">
      <w:pPr>
        <w:widowControl w:val="0"/>
        <w:spacing w:line="276" w:lineRule="auto"/>
        <w:jc w:val="both"/>
        <w:rPr>
          <w:b/>
          <w:sz w:val="24"/>
          <w:szCs w:val="24"/>
        </w:rPr>
      </w:pPr>
    </w:p>
    <w:p w14:paraId="0634E095" w14:textId="77777777" w:rsidR="00242BFB" w:rsidRPr="00C82E6F" w:rsidRDefault="00242BFB" w:rsidP="00242BFB">
      <w:pPr>
        <w:widowControl w:val="0"/>
        <w:spacing w:line="276" w:lineRule="auto"/>
        <w:ind w:firstLine="540"/>
        <w:jc w:val="both"/>
        <w:rPr>
          <w:b/>
          <w:sz w:val="24"/>
          <w:szCs w:val="24"/>
        </w:rPr>
      </w:pPr>
      <w:r w:rsidRPr="00C82E6F">
        <w:rPr>
          <w:b/>
          <w:sz w:val="24"/>
          <w:szCs w:val="24"/>
        </w:rPr>
        <w:t>5. О перспективах деятельности (планы развития), в том числе возможных изменениях тарифов на регулируемые услуги</w:t>
      </w:r>
    </w:p>
    <w:p w14:paraId="3598704C" w14:textId="77777777" w:rsidR="00242BFB" w:rsidRPr="00C82E6F" w:rsidRDefault="00242BFB" w:rsidP="00242BFB">
      <w:pPr>
        <w:tabs>
          <w:tab w:val="left" w:pos="0"/>
          <w:tab w:val="left" w:pos="993"/>
        </w:tabs>
        <w:spacing w:line="276" w:lineRule="auto"/>
        <w:ind w:firstLine="540"/>
        <w:contextualSpacing/>
        <w:jc w:val="both"/>
        <w:rPr>
          <w:sz w:val="24"/>
          <w:szCs w:val="24"/>
        </w:rPr>
      </w:pPr>
      <w:r w:rsidRPr="00C82E6F">
        <w:rPr>
          <w:sz w:val="24"/>
          <w:szCs w:val="24"/>
        </w:rPr>
        <w:t>В перспективе плана развития деятельности АО «ПРЭК»:</w:t>
      </w:r>
    </w:p>
    <w:p w14:paraId="3418E7FB" w14:textId="77777777" w:rsidR="00242BFB" w:rsidRPr="002A652D" w:rsidRDefault="00242BFB" w:rsidP="00242BFB">
      <w:pPr>
        <w:pStyle w:val="a3"/>
        <w:numPr>
          <w:ilvl w:val="0"/>
          <w:numId w:val="18"/>
        </w:numPr>
        <w:spacing w:line="276" w:lineRule="auto"/>
        <w:jc w:val="both"/>
        <w:rPr>
          <w:sz w:val="24"/>
          <w:szCs w:val="24"/>
        </w:rPr>
      </w:pPr>
      <w:r w:rsidRPr="00C82E6F">
        <w:rPr>
          <w:sz w:val="24"/>
          <w:szCs w:val="24"/>
        </w:rPr>
        <w:t>обеспечению надежного и бесперебойного электроснабжения потребителей</w:t>
      </w:r>
    </w:p>
    <w:p w14:paraId="3A884FE4" w14:textId="77777777" w:rsidR="00242BFB" w:rsidRPr="00C82E6F" w:rsidRDefault="00242BFB" w:rsidP="00242BFB">
      <w:pPr>
        <w:pStyle w:val="a3"/>
        <w:numPr>
          <w:ilvl w:val="0"/>
          <w:numId w:val="18"/>
        </w:numPr>
        <w:spacing w:line="276" w:lineRule="auto"/>
        <w:jc w:val="both"/>
        <w:rPr>
          <w:sz w:val="24"/>
          <w:szCs w:val="24"/>
        </w:rPr>
      </w:pPr>
      <w:r w:rsidRPr="00C82E6F">
        <w:rPr>
          <w:sz w:val="24"/>
          <w:szCs w:val="24"/>
        </w:rPr>
        <w:t>модернизация оборудования с целью повышения технического уровня производства, снижения рисков аварийности;</w:t>
      </w:r>
    </w:p>
    <w:p w14:paraId="1A6DB127" w14:textId="77777777" w:rsidR="00242BFB" w:rsidRPr="00C82E6F" w:rsidRDefault="00242BFB" w:rsidP="00242BFB">
      <w:pPr>
        <w:pStyle w:val="a3"/>
        <w:numPr>
          <w:ilvl w:val="0"/>
          <w:numId w:val="18"/>
        </w:numPr>
        <w:spacing w:line="276" w:lineRule="auto"/>
        <w:jc w:val="both"/>
        <w:rPr>
          <w:sz w:val="24"/>
          <w:szCs w:val="24"/>
        </w:rPr>
      </w:pPr>
      <w:r w:rsidRPr="00C82E6F">
        <w:rPr>
          <w:sz w:val="24"/>
          <w:szCs w:val="24"/>
        </w:rPr>
        <w:t>усиление требований к охране здоровья персонала, промышленной безопасности и снижению травматизма;</w:t>
      </w:r>
    </w:p>
    <w:p w14:paraId="7D31D80A" w14:textId="77777777" w:rsidR="00242BFB" w:rsidRPr="00C82E6F" w:rsidRDefault="00242BFB" w:rsidP="00242BFB">
      <w:pPr>
        <w:pStyle w:val="a3"/>
        <w:numPr>
          <w:ilvl w:val="0"/>
          <w:numId w:val="18"/>
        </w:numPr>
        <w:spacing w:line="276" w:lineRule="auto"/>
        <w:jc w:val="both"/>
        <w:rPr>
          <w:sz w:val="24"/>
          <w:szCs w:val="24"/>
        </w:rPr>
      </w:pPr>
      <w:r w:rsidRPr="00C82E6F">
        <w:rPr>
          <w:sz w:val="24"/>
          <w:szCs w:val="24"/>
        </w:rPr>
        <w:t>обучение персонала с целью повышения профессионального уровня сотрудников.</w:t>
      </w:r>
    </w:p>
    <w:p w14:paraId="7C3A04A5" w14:textId="77777777" w:rsidR="00242BFB" w:rsidRDefault="00242BFB" w:rsidP="00242BFB">
      <w:pPr>
        <w:widowControl w:val="0"/>
        <w:tabs>
          <w:tab w:val="left" w:pos="360"/>
          <w:tab w:val="left" w:pos="1134"/>
        </w:tabs>
        <w:spacing w:line="276" w:lineRule="auto"/>
        <w:ind w:firstLine="709"/>
        <w:jc w:val="both"/>
        <w:rPr>
          <w:sz w:val="24"/>
          <w:szCs w:val="24"/>
        </w:rPr>
      </w:pPr>
      <w:r w:rsidRPr="00C82E6F">
        <w:rPr>
          <w:sz w:val="24"/>
          <w:szCs w:val="24"/>
        </w:rPr>
        <w:t xml:space="preserve">   </w:t>
      </w:r>
      <w:r w:rsidRPr="003239F2">
        <w:rPr>
          <w:sz w:val="24"/>
          <w:szCs w:val="24"/>
        </w:rPr>
        <w:t xml:space="preserve">Согласно Приказа АО «ПРЭК» № П-1206 от 14.12.2021 года, введенного в действие в соответствии с подпунктом 2 пункта 24 статьи 15 главы 3 Закона Республики Казахстан «О </w:t>
      </w:r>
      <w:r w:rsidRPr="003239F2">
        <w:rPr>
          <w:sz w:val="24"/>
          <w:szCs w:val="24"/>
        </w:rPr>
        <w:lastRenderedPageBreak/>
        <w:t>естественных монополиях» и в соответствии с пунктами 612, 613 «Правил формирования тарифов»,  с 01 января по 31 декабря 2022 года установлен предельный уровень тарифа на услуги АО «Павлодарская Распределительная Электросетевая Компания» по передаче и распределению электрической энергии в размере 4,709 тенге/</w:t>
      </w:r>
      <w:proofErr w:type="spellStart"/>
      <w:r w:rsidRPr="003239F2">
        <w:rPr>
          <w:sz w:val="24"/>
          <w:szCs w:val="24"/>
        </w:rPr>
        <w:t>кВтч</w:t>
      </w:r>
      <w:proofErr w:type="spellEnd"/>
      <w:r w:rsidRPr="003239F2">
        <w:rPr>
          <w:sz w:val="24"/>
          <w:szCs w:val="24"/>
        </w:rPr>
        <w:t xml:space="preserve"> без учета НДС.</w:t>
      </w:r>
    </w:p>
    <w:p w14:paraId="58D12873" w14:textId="77777777" w:rsidR="00242BFB" w:rsidRPr="00C82E6F" w:rsidRDefault="00242BFB" w:rsidP="00242BFB">
      <w:pPr>
        <w:widowControl w:val="0"/>
        <w:tabs>
          <w:tab w:val="left" w:pos="360"/>
          <w:tab w:val="left" w:pos="1134"/>
        </w:tabs>
        <w:spacing w:line="276" w:lineRule="auto"/>
        <w:jc w:val="both"/>
        <w:rPr>
          <w:sz w:val="24"/>
          <w:szCs w:val="24"/>
        </w:rPr>
      </w:pPr>
      <w:r>
        <w:rPr>
          <w:sz w:val="24"/>
          <w:szCs w:val="24"/>
        </w:rPr>
        <w:tab/>
      </w:r>
      <w:r w:rsidRPr="003239F2">
        <w:rPr>
          <w:sz w:val="24"/>
          <w:szCs w:val="24"/>
        </w:rPr>
        <w:t xml:space="preserve">Департаментом Комитета по регулированию естественных монополий Министерства национальной экономики РК по Павлодарской области утверждена инвестиционная программа на период 2021-2025 годы на сумму 12 053,9 млн. тенге, в том числе на 2022 год - 2 526,4 млн. тенге.  </w:t>
      </w:r>
    </w:p>
    <w:p w14:paraId="6B099D04" w14:textId="77777777" w:rsidR="00242BFB" w:rsidRPr="00C82E6F" w:rsidRDefault="00242BFB" w:rsidP="00242BFB">
      <w:pPr>
        <w:widowControl w:val="0"/>
        <w:tabs>
          <w:tab w:val="left" w:pos="360"/>
          <w:tab w:val="left" w:pos="1134"/>
        </w:tabs>
        <w:spacing w:line="276" w:lineRule="auto"/>
        <w:ind w:firstLine="709"/>
        <w:jc w:val="both"/>
        <w:rPr>
          <w:sz w:val="24"/>
          <w:szCs w:val="24"/>
        </w:rPr>
      </w:pPr>
    </w:p>
    <w:p w14:paraId="77904315" w14:textId="77777777" w:rsidR="005666D1" w:rsidRPr="00C82E6F" w:rsidRDefault="005666D1" w:rsidP="00242BFB">
      <w:pPr>
        <w:pStyle w:val="a3"/>
        <w:spacing w:line="276" w:lineRule="auto"/>
        <w:ind w:left="763"/>
        <w:jc w:val="both"/>
        <w:rPr>
          <w:sz w:val="24"/>
          <w:szCs w:val="24"/>
        </w:rPr>
      </w:pPr>
    </w:p>
    <w:sectPr w:rsidR="005666D1" w:rsidRPr="00C82E6F" w:rsidSect="00BA7F2C">
      <w:pgSz w:w="11906" w:h="16838"/>
      <w:pgMar w:top="567" w:right="567"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2812"/>
    <w:multiLevelType w:val="hybridMultilevel"/>
    <w:tmpl w:val="9014D932"/>
    <w:lvl w:ilvl="0" w:tplc="E208E004">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 w15:restartNumberingAfterBreak="0">
    <w:nsid w:val="02AB00EC"/>
    <w:multiLevelType w:val="hybridMultilevel"/>
    <w:tmpl w:val="640C7BD2"/>
    <w:lvl w:ilvl="0" w:tplc="F5C4E204">
      <w:start w:val="1"/>
      <w:numFmt w:val="decimal"/>
      <w:lvlText w:val="%1)"/>
      <w:lvlJc w:val="left"/>
      <w:pPr>
        <w:ind w:left="1060" w:hanging="6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 w15:restartNumberingAfterBreak="0">
    <w:nsid w:val="02E54217"/>
    <w:multiLevelType w:val="hybridMultilevel"/>
    <w:tmpl w:val="03261FC8"/>
    <w:lvl w:ilvl="0" w:tplc="8E40AFB0">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145A6EA2"/>
    <w:multiLevelType w:val="hybridMultilevel"/>
    <w:tmpl w:val="100266E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1CDF4D17"/>
    <w:multiLevelType w:val="hybridMultilevel"/>
    <w:tmpl w:val="87BA5CB4"/>
    <w:lvl w:ilvl="0" w:tplc="8E40AFB0">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266B122F"/>
    <w:multiLevelType w:val="hybridMultilevel"/>
    <w:tmpl w:val="03261FC8"/>
    <w:lvl w:ilvl="0" w:tplc="8E40AFB0">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366A2D41"/>
    <w:multiLevelType w:val="hybridMultilevel"/>
    <w:tmpl w:val="AD90E47E"/>
    <w:lvl w:ilvl="0" w:tplc="F4108BDE">
      <w:start w:val="1"/>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7" w15:restartNumberingAfterBreak="0">
    <w:nsid w:val="3C530B0D"/>
    <w:multiLevelType w:val="hybridMultilevel"/>
    <w:tmpl w:val="F1701F4C"/>
    <w:lvl w:ilvl="0" w:tplc="CDB4E6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D257F90"/>
    <w:multiLevelType w:val="multilevel"/>
    <w:tmpl w:val="0D18D7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3E55D36"/>
    <w:multiLevelType w:val="hybridMultilevel"/>
    <w:tmpl w:val="0248CDEC"/>
    <w:lvl w:ilvl="0" w:tplc="7EFE417E">
      <w:start w:val="1"/>
      <w:numFmt w:val="bullet"/>
      <w:lvlText w:val=""/>
      <w:lvlJc w:val="left"/>
      <w:pPr>
        <w:tabs>
          <w:tab w:val="num" w:pos="1080"/>
        </w:tabs>
        <w:ind w:left="1080" w:hanging="360"/>
      </w:pPr>
      <w:rPr>
        <w:rFonts w:ascii="Symbol" w:hAnsi="Symbol" w:hint="default"/>
        <w:color w:val="auto"/>
      </w:rPr>
    </w:lvl>
    <w:lvl w:ilvl="1" w:tplc="04190001">
      <w:start w:val="1"/>
      <w:numFmt w:val="bullet"/>
      <w:lvlText w:val=""/>
      <w:lvlJc w:val="left"/>
      <w:pPr>
        <w:tabs>
          <w:tab w:val="num" w:pos="1800"/>
        </w:tabs>
        <w:ind w:left="1800" w:hanging="360"/>
      </w:pPr>
      <w:rPr>
        <w:rFonts w:ascii="Symbol" w:hAnsi="Symbol" w:hint="default"/>
        <w:color w:val="auto"/>
      </w:rPr>
    </w:lvl>
    <w:lvl w:ilvl="2" w:tplc="04190005" w:tentative="1">
      <w:start w:val="1"/>
      <w:numFmt w:val="bullet"/>
      <w:lvlText w:val=""/>
      <w:lvlJc w:val="left"/>
      <w:pPr>
        <w:tabs>
          <w:tab w:val="num" w:pos="2520"/>
        </w:tabs>
        <w:ind w:left="2520" w:hanging="360"/>
      </w:pPr>
      <w:rPr>
        <w:rFonts w:ascii="Wingdings" w:hAnsi="Wingdings" w:hint="default"/>
      </w:rPr>
    </w:lvl>
    <w:lvl w:ilvl="3" w:tplc="7EFE417E">
      <w:start w:val="1"/>
      <w:numFmt w:val="bullet"/>
      <w:lvlText w:val=""/>
      <w:lvlJc w:val="left"/>
      <w:pPr>
        <w:tabs>
          <w:tab w:val="num" w:pos="3240"/>
        </w:tabs>
        <w:ind w:left="3240" w:hanging="360"/>
      </w:pPr>
      <w:rPr>
        <w:rFonts w:ascii="Symbol" w:hAnsi="Symbol" w:hint="default"/>
        <w:color w:val="auto"/>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8AF244A"/>
    <w:multiLevelType w:val="hybridMultilevel"/>
    <w:tmpl w:val="28D24408"/>
    <w:lvl w:ilvl="0" w:tplc="F4108BDE">
      <w:start w:val="1"/>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11" w15:restartNumberingAfterBreak="0">
    <w:nsid w:val="497B2BA2"/>
    <w:multiLevelType w:val="hybridMultilevel"/>
    <w:tmpl w:val="3FAC30BA"/>
    <w:lvl w:ilvl="0" w:tplc="BFB04E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2780646"/>
    <w:multiLevelType w:val="singleLevel"/>
    <w:tmpl w:val="D86A051C"/>
    <w:lvl w:ilvl="0">
      <w:start w:val="1"/>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57105A89"/>
    <w:multiLevelType w:val="hybridMultilevel"/>
    <w:tmpl w:val="D2AA7D4C"/>
    <w:lvl w:ilvl="0" w:tplc="ED9E7D92">
      <w:start w:val="7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F770B9"/>
    <w:multiLevelType w:val="hybridMultilevel"/>
    <w:tmpl w:val="7AF208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8741FEA"/>
    <w:multiLevelType w:val="hybridMultilevel"/>
    <w:tmpl w:val="17543A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76880DE7"/>
    <w:multiLevelType w:val="hybridMultilevel"/>
    <w:tmpl w:val="87BA5CB4"/>
    <w:lvl w:ilvl="0" w:tplc="8E40AFB0">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777D4B3E"/>
    <w:multiLevelType w:val="hybridMultilevel"/>
    <w:tmpl w:val="F3EA1BA8"/>
    <w:lvl w:ilvl="0" w:tplc="DDA0C94C">
      <w:start w:val="7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A817E66"/>
    <w:multiLevelType w:val="hybridMultilevel"/>
    <w:tmpl w:val="87BA5CB4"/>
    <w:lvl w:ilvl="0" w:tplc="8E40AFB0">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5"/>
  </w:num>
  <w:num w:numId="5">
    <w:abstractNumId w:val="16"/>
  </w:num>
  <w:num w:numId="6">
    <w:abstractNumId w:val="17"/>
  </w:num>
  <w:num w:numId="7">
    <w:abstractNumId w:val="18"/>
  </w:num>
  <w:num w:numId="8">
    <w:abstractNumId w:val="13"/>
  </w:num>
  <w:num w:numId="9">
    <w:abstractNumId w:val="7"/>
  </w:num>
  <w:num w:numId="10">
    <w:abstractNumId w:val="9"/>
  </w:num>
  <w:num w:numId="11">
    <w:abstractNumId w:val="4"/>
  </w:num>
  <w:num w:numId="12">
    <w:abstractNumId w:val="0"/>
  </w:num>
  <w:num w:numId="13">
    <w:abstractNumId w:val="14"/>
  </w:num>
  <w:num w:numId="14">
    <w:abstractNumId w:val="3"/>
  </w:num>
  <w:num w:numId="15">
    <w:abstractNumId w:val="6"/>
  </w:num>
  <w:num w:numId="16">
    <w:abstractNumId w:val="12"/>
  </w:num>
  <w:num w:numId="17">
    <w:abstractNumId w:val="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041"/>
    <w:rsid w:val="00012266"/>
    <w:rsid w:val="000230AA"/>
    <w:rsid w:val="00036353"/>
    <w:rsid w:val="0004048A"/>
    <w:rsid w:val="000433DD"/>
    <w:rsid w:val="000459FB"/>
    <w:rsid w:val="00055387"/>
    <w:rsid w:val="000730C8"/>
    <w:rsid w:val="000736DC"/>
    <w:rsid w:val="000A2A62"/>
    <w:rsid w:val="000B3041"/>
    <w:rsid w:val="000B7BD2"/>
    <w:rsid w:val="000C3628"/>
    <w:rsid w:val="000E1E63"/>
    <w:rsid w:val="001232FA"/>
    <w:rsid w:val="00123F5D"/>
    <w:rsid w:val="00126F86"/>
    <w:rsid w:val="00127A13"/>
    <w:rsid w:val="0013388C"/>
    <w:rsid w:val="00135C57"/>
    <w:rsid w:val="00135CB5"/>
    <w:rsid w:val="001708A5"/>
    <w:rsid w:val="001758CE"/>
    <w:rsid w:val="00180154"/>
    <w:rsid w:val="00190FE2"/>
    <w:rsid w:val="001C39D4"/>
    <w:rsid w:val="001E7A16"/>
    <w:rsid w:val="002225E4"/>
    <w:rsid w:val="00233CA1"/>
    <w:rsid w:val="00235BDD"/>
    <w:rsid w:val="00237671"/>
    <w:rsid w:val="00242BFB"/>
    <w:rsid w:val="00243177"/>
    <w:rsid w:val="002445BA"/>
    <w:rsid w:val="002446F8"/>
    <w:rsid w:val="002470FE"/>
    <w:rsid w:val="0026223D"/>
    <w:rsid w:val="00262D36"/>
    <w:rsid w:val="0026369B"/>
    <w:rsid w:val="002719E5"/>
    <w:rsid w:val="002A1BF6"/>
    <w:rsid w:val="002A47DF"/>
    <w:rsid w:val="002B27CB"/>
    <w:rsid w:val="002B7FB8"/>
    <w:rsid w:val="00315777"/>
    <w:rsid w:val="00326997"/>
    <w:rsid w:val="00367C77"/>
    <w:rsid w:val="003B12A4"/>
    <w:rsid w:val="003E3080"/>
    <w:rsid w:val="003E5923"/>
    <w:rsid w:val="003F2600"/>
    <w:rsid w:val="003F52BF"/>
    <w:rsid w:val="004006D1"/>
    <w:rsid w:val="004179DF"/>
    <w:rsid w:val="00422D84"/>
    <w:rsid w:val="00424606"/>
    <w:rsid w:val="00442201"/>
    <w:rsid w:val="004732C9"/>
    <w:rsid w:val="004A2D94"/>
    <w:rsid w:val="004D04DE"/>
    <w:rsid w:val="004E6C38"/>
    <w:rsid w:val="005043E5"/>
    <w:rsid w:val="00527281"/>
    <w:rsid w:val="00527F0D"/>
    <w:rsid w:val="005444DD"/>
    <w:rsid w:val="005524DA"/>
    <w:rsid w:val="005666D1"/>
    <w:rsid w:val="005A7344"/>
    <w:rsid w:val="005A76D7"/>
    <w:rsid w:val="005E7294"/>
    <w:rsid w:val="00603246"/>
    <w:rsid w:val="00612E40"/>
    <w:rsid w:val="00655BBE"/>
    <w:rsid w:val="00663892"/>
    <w:rsid w:val="00676E13"/>
    <w:rsid w:val="006F1B4A"/>
    <w:rsid w:val="006F24A5"/>
    <w:rsid w:val="00701D29"/>
    <w:rsid w:val="00716E9F"/>
    <w:rsid w:val="007577B0"/>
    <w:rsid w:val="00765542"/>
    <w:rsid w:val="0076686A"/>
    <w:rsid w:val="00777017"/>
    <w:rsid w:val="007A5896"/>
    <w:rsid w:val="007B307E"/>
    <w:rsid w:val="007D7A15"/>
    <w:rsid w:val="007E0ADA"/>
    <w:rsid w:val="007E78F3"/>
    <w:rsid w:val="0080553F"/>
    <w:rsid w:val="00810EE0"/>
    <w:rsid w:val="008146E6"/>
    <w:rsid w:val="008261D6"/>
    <w:rsid w:val="008401DD"/>
    <w:rsid w:val="008411B9"/>
    <w:rsid w:val="0085475A"/>
    <w:rsid w:val="00881E58"/>
    <w:rsid w:val="00884851"/>
    <w:rsid w:val="008B0892"/>
    <w:rsid w:val="008C76DD"/>
    <w:rsid w:val="008C7ADD"/>
    <w:rsid w:val="008D5666"/>
    <w:rsid w:val="00906AF2"/>
    <w:rsid w:val="00920F89"/>
    <w:rsid w:val="0092140B"/>
    <w:rsid w:val="0094172E"/>
    <w:rsid w:val="009459AA"/>
    <w:rsid w:val="00946A1D"/>
    <w:rsid w:val="00953EA3"/>
    <w:rsid w:val="00977B89"/>
    <w:rsid w:val="00993831"/>
    <w:rsid w:val="00996787"/>
    <w:rsid w:val="009B56D5"/>
    <w:rsid w:val="009C16AC"/>
    <w:rsid w:val="009C4915"/>
    <w:rsid w:val="009D7DD3"/>
    <w:rsid w:val="009F69AC"/>
    <w:rsid w:val="00A24179"/>
    <w:rsid w:val="00A274AF"/>
    <w:rsid w:val="00A3194B"/>
    <w:rsid w:val="00A5607F"/>
    <w:rsid w:val="00A73438"/>
    <w:rsid w:val="00A735EA"/>
    <w:rsid w:val="00A7612D"/>
    <w:rsid w:val="00A863A4"/>
    <w:rsid w:val="00A96E49"/>
    <w:rsid w:val="00AA151D"/>
    <w:rsid w:val="00AA1BC1"/>
    <w:rsid w:val="00AC1114"/>
    <w:rsid w:val="00AC7DB6"/>
    <w:rsid w:val="00B234FB"/>
    <w:rsid w:val="00B27FBE"/>
    <w:rsid w:val="00B370FA"/>
    <w:rsid w:val="00B42846"/>
    <w:rsid w:val="00B72D7D"/>
    <w:rsid w:val="00B93517"/>
    <w:rsid w:val="00BA0FC2"/>
    <w:rsid w:val="00BA63E6"/>
    <w:rsid w:val="00BA7F2C"/>
    <w:rsid w:val="00BB6C24"/>
    <w:rsid w:val="00BE2FB5"/>
    <w:rsid w:val="00BF108B"/>
    <w:rsid w:val="00BF197E"/>
    <w:rsid w:val="00C1082F"/>
    <w:rsid w:val="00C1356E"/>
    <w:rsid w:val="00C329D8"/>
    <w:rsid w:val="00C72FC3"/>
    <w:rsid w:val="00C82E6F"/>
    <w:rsid w:val="00C86851"/>
    <w:rsid w:val="00C956AB"/>
    <w:rsid w:val="00CA102B"/>
    <w:rsid w:val="00CA5A57"/>
    <w:rsid w:val="00CB2A37"/>
    <w:rsid w:val="00CD2BED"/>
    <w:rsid w:val="00CD32BB"/>
    <w:rsid w:val="00D027CD"/>
    <w:rsid w:val="00D26D9B"/>
    <w:rsid w:val="00D5098B"/>
    <w:rsid w:val="00D724A4"/>
    <w:rsid w:val="00DB3A0D"/>
    <w:rsid w:val="00DC289D"/>
    <w:rsid w:val="00DF083E"/>
    <w:rsid w:val="00E02190"/>
    <w:rsid w:val="00E03156"/>
    <w:rsid w:val="00E05AE9"/>
    <w:rsid w:val="00E07449"/>
    <w:rsid w:val="00E43462"/>
    <w:rsid w:val="00E66E4A"/>
    <w:rsid w:val="00E86EAC"/>
    <w:rsid w:val="00EA0DC8"/>
    <w:rsid w:val="00EB69F2"/>
    <w:rsid w:val="00EC527D"/>
    <w:rsid w:val="00ED65DE"/>
    <w:rsid w:val="00EF1EF8"/>
    <w:rsid w:val="00EF4238"/>
    <w:rsid w:val="00F15678"/>
    <w:rsid w:val="00F1752D"/>
    <w:rsid w:val="00F1776A"/>
    <w:rsid w:val="00F410D2"/>
    <w:rsid w:val="00F6036F"/>
    <w:rsid w:val="00F77677"/>
    <w:rsid w:val="00FA5EED"/>
    <w:rsid w:val="00FB3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86865"/>
  <w15:docId w15:val="{B2A5593E-5ACC-4FA0-8F3B-08099791D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3177"/>
    <w:pPr>
      <w:spacing w:after="0" w:line="240" w:lineRule="auto"/>
    </w:pPr>
    <w:rPr>
      <w:rFonts w:ascii="Times New Roman" w:eastAsia="Times New Roman" w:hAnsi="Times New Roman" w:cs="Times New Roman"/>
      <w:color w:val="000000"/>
      <w:sz w:val="20"/>
      <w:szCs w:val="20"/>
      <w:lang w:eastAsia="ru-RU"/>
    </w:rPr>
  </w:style>
  <w:style w:type="paragraph" w:styleId="2">
    <w:name w:val="heading 2"/>
    <w:basedOn w:val="a"/>
    <w:link w:val="20"/>
    <w:uiPriority w:val="9"/>
    <w:qFormat/>
    <w:rsid w:val="000B7BD2"/>
    <w:pPr>
      <w:spacing w:before="100" w:beforeAutospacing="1" w:after="100" w:afterAutospacing="1"/>
      <w:outlineLvl w:val="1"/>
    </w:pPr>
    <w:rPr>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7BD2"/>
    <w:rPr>
      <w:rFonts w:ascii="Times New Roman" w:eastAsia="Times New Roman" w:hAnsi="Times New Roman" w:cs="Times New Roman"/>
      <w:b/>
      <w:bCs/>
      <w:sz w:val="36"/>
      <w:szCs w:val="36"/>
      <w:lang w:eastAsia="ru-RU"/>
    </w:rPr>
  </w:style>
  <w:style w:type="character" w:customStyle="1" w:styleId="s0">
    <w:name w:val="s0"/>
    <w:rsid w:val="00243177"/>
    <w:rPr>
      <w:rFonts w:ascii="Times New Roman" w:hAnsi="Times New Roman" w:cs="Times New Roman" w:hint="default"/>
      <w:b w:val="0"/>
      <w:bCs w:val="0"/>
      <w:i w:val="0"/>
      <w:iCs w:val="0"/>
      <w:strike w:val="0"/>
      <w:dstrike w:val="0"/>
      <w:color w:val="000000"/>
      <w:sz w:val="20"/>
      <w:szCs w:val="20"/>
      <w:u w:val="none"/>
      <w:effect w:val="none"/>
    </w:rPr>
  </w:style>
  <w:style w:type="paragraph" w:styleId="a3">
    <w:name w:val="List Paragraph"/>
    <w:basedOn w:val="a"/>
    <w:uiPriority w:val="34"/>
    <w:qFormat/>
    <w:rsid w:val="00243177"/>
    <w:pPr>
      <w:ind w:left="720"/>
      <w:contextualSpacing/>
    </w:pPr>
  </w:style>
  <w:style w:type="paragraph" w:styleId="a4">
    <w:name w:val="Normal (Web)"/>
    <w:basedOn w:val="a"/>
    <w:uiPriority w:val="99"/>
    <w:semiHidden/>
    <w:unhideWhenUsed/>
    <w:rsid w:val="000B7BD2"/>
    <w:pPr>
      <w:spacing w:before="100" w:beforeAutospacing="1" w:after="100" w:afterAutospacing="1"/>
    </w:pPr>
    <w:rPr>
      <w:color w:val="auto"/>
      <w:sz w:val="24"/>
      <w:szCs w:val="24"/>
    </w:rPr>
  </w:style>
  <w:style w:type="character" w:styleId="a5">
    <w:name w:val="Strong"/>
    <w:basedOn w:val="a0"/>
    <w:uiPriority w:val="22"/>
    <w:qFormat/>
    <w:rsid w:val="000B7BD2"/>
    <w:rPr>
      <w:b/>
      <w:bCs/>
    </w:rPr>
  </w:style>
  <w:style w:type="character" w:customStyle="1" w:styleId="apple-converted-space">
    <w:name w:val="apple-converted-space"/>
    <w:basedOn w:val="a0"/>
    <w:rsid w:val="000B7BD2"/>
  </w:style>
  <w:style w:type="paragraph" w:styleId="a6">
    <w:name w:val="Body Text"/>
    <w:basedOn w:val="a"/>
    <w:link w:val="a7"/>
    <w:rsid w:val="003F52BF"/>
    <w:pPr>
      <w:spacing w:line="360" w:lineRule="auto"/>
      <w:jc w:val="center"/>
    </w:pPr>
    <w:rPr>
      <w:color w:val="auto"/>
    </w:rPr>
  </w:style>
  <w:style w:type="character" w:customStyle="1" w:styleId="a7">
    <w:name w:val="Основной текст Знак"/>
    <w:basedOn w:val="a0"/>
    <w:link w:val="a6"/>
    <w:rsid w:val="003F52BF"/>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1C39D4"/>
    <w:rPr>
      <w:rFonts w:ascii="Tahoma" w:hAnsi="Tahoma" w:cs="Tahoma"/>
      <w:sz w:val="16"/>
      <w:szCs w:val="16"/>
    </w:rPr>
  </w:style>
  <w:style w:type="character" w:customStyle="1" w:styleId="a9">
    <w:name w:val="Текст выноски Знак"/>
    <w:basedOn w:val="a0"/>
    <w:link w:val="a8"/>
    <w:uiPriority w:val="99"/>
    <w:semiHidden/>
    <w:rsid w:val="001C39D4"/>
    <w:rPr>
      <w:rFonts w:ascii="Tahoma" w:eastAsia="Times New Roman" w:hAnsi="Tahoma" w:cs="Tahoma"/>
      <w:color w:val="000000"/>
      <w:sz w:val="16"/>
      <w:szCs w:val="16"/>
      <w:lang w:eastAsia="ru-RU"/>
    </w:rPr>
  </w:style>
  <w:style w:type="character" w:styleId="aa">
    <w:name w:val="Hyperlink"/>
    <w:uiPriority w:val="99"/>
    <w:semiHidden/>
    <w:unhideWhenUsed/>
    <w:rsid w:val="004006D1"/>
    <w:rPr>
      <w:rFonts w:ascii="Times New Roman" w:hAnsi="Times New Roman" w:cs="Times New Roman" w:hint="default"/>
      <w:b/>
      <w:bCs/>
      <w:i w:val="0"/>
      <w:iCs w:val="0"/>
      <w:color w:val="000080"/>
      <w:sz w:val="20"/>
      <w:szCs w:val="20"/>
      <w:u w:val="single"/>
    </w:rPr>
  </w:style>
  <w:style w:type="character" w:customStyle="1" w:styleId="s1">
    <w:name w:val="s1"/>
    <w:rsid w:val="004006D1"/>
    <w:rPr>
      <w:rFonts w:ascii="Courier New" w:hAnsi="Courier New" w:cs="Courier New" w:hint="default"/>
      <w:b/>
      <w:bCs/>
      <w:i w:val="0"/>
      <w:iCs w:val="0"/>
      <w:strike w:val="0"/>
      <w:dstrike w:val="0"/>
      <w:color w:val="000000"/>
      <w:sz w:val="20"/>
      <w:szCs w:val="20"/>
      <w:u w:val="none"/>
      <w:effect w:val="none"/>
    </w:rPr>
  </w:style>
  <w:style w:type="character" w:styleId="ab">
    <w:name w:val="FollowedHyperlink"/>
    <w:basedOn w:val="a0"/>
    <w:uiPriority w:val="99"/>
    <w:semiHidden/>
    <w:unhideWhenUsed/>
    <w:rsid w:val="00AC1114"/>
    <w:rPr>
      <w:color w:val="800080"/>
      <w:u w:val="single"/>
    </w:rPr>
  </w:style>
  <w:style w:type="paragraph" w:customStyle="1" w:styleId="font5">
    <w:name w:val="font5"/>
    <w:basedOn w:val="a"/>
    <w:rsid w:val="00AC1114"/>
    <w:pPr>
      <w:spacing w:before="100" w:beforeAutospacing="1" w:after="100" w:afterAutospacing="1"/>
    </w:pPr>
    <w:rPr>
      <w:color w:val="auto"/>
    </w:rPr>
  </w:style>
  <w:style w:type="paragraph" w:customStyle="1" w:styleId="xl66">
    <w:name w:val="xl66"/>
    <w:basedOn w:val="a"/>
    <w:rsid w:val="00AC111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b/>
      <w:bCs/>
      <w:color w:val="auto"/>
    </w:rPr>
  </w:style>
  <w:style w:type="paragraph" w:customStyle="1" w:styleId="xl67">
    <w:name w:val="xl67"/>
    <w:basedOn w:val="a"/>
    <w:rsid w:val="00AC111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b/>
      <w:bCs/>
      <w:color w:val="auto"/>
    </w:rPr>
  </w:style>
  <w:style w:type="paragraph" w:customStyle="1" w:styleId="xl68">
    <w:name w:val="xl68"/>
    <w:basedOn w:val="a"/>
    <w:rsid w:val="00AC111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b/>
      <w:bCs/>
      <w:color w:val="auto"/>
    </w:rPr>
  </w:style>
  <w:style w:type="paragraph" w:customStyle="1" w:styleId="xl69">
    <w:name w:val="xl69"/>
    <w:basedOn w:val="a"/>
    <w:rsid w:val="00AC111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b/>
      <w:bCs/>
      <w:color w:val="auto"/>
    </w:rPr>
  </w:style>
  <w:style w:type="paragraph" w:customStyle="1" w:styleId="xl70">
    <w:name w:val="xl70"/>
    <w:basedOn w:val="a"/>
    <w:rsid w:val="00AC11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8"/>
      <w:szCs w:val="18"/>
    </w:rPr>
  </w:style>
  <w:style w:type="paragraph" w:customStyle="1" w:styleId="xl71">
    <w:name w:val="xl71"/>
    <w:basedOn w:val="a"/>
    <w:rsid w:val="00AC1114"/>
    <w:pPr>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jc w:val="right"/>
      <w:textAlignment w:val="center"/>
    </w:pPr>
    <w:rPr>
      <w:b/>
      <w:bCs/>
      <w:color w:val="auto"/>
    </w:rPr>
  </w:style>
  <w:style w:type="paragraph" w:customStyle="1" w:styleId="xl72">
    <w:name w:val="xl72"/>
    <w:basedOn w:val="a"/>
    <w:rsid w:val="00AC1114"/>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jc w:val="right"/>
      <w:textAlignment w:val="center"/>
    </w:pPr>
    <w:rPr>
      <w:b/>
      <w:bCs/>
      <w:color w:val="auto"/>
    </w:rPr>
  </w:style>
  <w:style w:type="paragraph" w:customStyle="1" w:styleId="xl73">
    <w:name w:val="xl73"/>
    <w:basedOn w:val="a"/>
    <w:rsid w:val="00AC11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auto"/>
      <w:sz w:val="18"/>
      <w:szCs w:val="18"/>
    </w:rPr>
  </w:style>
  <w:style w:type="paragraph" w:customStyle="1" w:styleId="xl74">
    <w:name w:val="xl74"/>
    <w:basedOn w:val="a"/>
    <w:rsid w:val="00AC111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auto"/>
      <w:sz w:val="18"/>
      <w:szCs w:val="18"/>
    </w:rPr>
  </w:style>
  <w:style w:type="paragraph" w:customStyle="1" w:styleId="xl75">
    <w:name w:val="xl75"/>
    <w:basedOn w:val="a"/>
    <w:rsid w:val="00AC1114"/>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jc w:val="right"/>
      <w:textAlignment w:val="center"/>
    </w:pPr>
    <w:rPr>
      <w:b/>
      <w:bCs/>
      <w:color w:val="auto"/>
    </w:rPr>
  </w:style>
  <w:style w:type="paragraph" w:customStyle="1" w:styleId="xl76">
    <w:name w:val="xl76"/>
    <w:basedOn w:val="a"/>
    <w:rsid w:val="00AC1114"/>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textAlignment w:val="center"/>
    </w:pPr>
    <w:rPr>
      <w:b/>
      <w:bCs/>
      <w:color w:val="auto"/>
    </w:rPr>
  </w:style>
  <w:style w:type="paragraph" w:customStyle="1" w:styleId="xl77">
    <w:name w:val="xl77"/>
    <w:basedOn w:val="a"/>
    <w:rsid w:val="00AC1114"/>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right"/>
      <w:textAlignment w:val="center"/>
    </w:pPr>
    <w:rPr>
      <w:b/>
      <w:bCs/>
      <w:color w:val="auto"/>
    </w:rPr>
  </w:style>
  <w:style w:type="paragraph" w:customStyle="1" w:styleId="xl78">
    <w:name w:val="xl78"/>
    <w:basedOn w:val="a"/>
    <w:rsid w:val="00AC1114"/>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textAlignment w:val="center"/>
    </w:pPr>
    <w:rPr>
      <w:b/>
      <w:bCs/>
      <w:color w:val="auto"/>
    </w:rPr>
  </w:style>
  <w:style w:type="paragraph" w:customStyle="1" w:styleId="xl79">
    <w:name w:val="xl79"/>
    <w:basedOn w:val="a"/>
    <w:rsid w:val="00AC1114"/>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right"/>
      <w:textAlignment w:val="center"/>
    </w:pPr>
    <w:rPr>
      <w:b/>
      <w:bCs/>
      <w:color w:val="auto"/>
    </w:rPr>
  </w:style>
  <w:style w:type="paragraph" w:customStyle="1" w:styleId="xl80">
    <w:name w:val="xl80"/>
    <w:basedOn w:val="a"/>
    <w:rsid w:val="00AC1114"/>
    <w:pPr>
      <w:pBdr>
        <w:top w:val="single" w:sz="4" w:space="0" w:color="auto"/>
        <w:left w:val="single" w:sz="8" w:space="0" w:color="auto"/>
        <w:bottom w:val="single" w:sz="8" w:space="0" w:color="auto"/>
        <w:right w:val="single" w:sz="4" w:space="0" w:color="auto"/>
      </w:pBdr>
      <w:shd w:val="clear" w:color="000000" w:fill="CCFFCC"/>
      <w:spacing w:before="100" w:beforeAutospacing="1" w:after="100" w:afterAutospacing="1"/>
      <w:jc w:val="right"/>
      <w:textAlignment w:val="center"/>
    </w:pPr>
    <w:rPr>
      <w:b/>
      <w:bCs/>
      <w:color w:val="auto"/>
    </w:rPr>
  </w:style>
  <w:style w:type="paragraph" w:customStyle="1" w:styleId="xl81">
    <w:name w:val="xl81"/>
    <w:basedOn w:val="a"/>
    <w:rsid w:val="00AC1114"/>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right"/>
      <w:textAlignment w:val="center"/>
    </w:pPr>
    <w:rPr>
      <w:b/>
      <w:bCs/>
      <w:color w:val="auto"/>
    </w:rPr>
  </w:style>
  <w:style w:type="paragraph" w:customStyle="1" w:styleId="xl82">
    <w:name w:val="xl82"/>
    <w:basedOn w:val="a"/>
    <w:rsid w:val="00AC1114"/>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jc w:val="right"/>
      <w:textAlignment w:val="center"/>
    </w:pPr>
    <w:rPr>
      <w:b/>
      <w:bCs/>
      <w:color w:val="auto"/>
    </w:rPr>
  </w:style>
  <w:style w:type="paragraph" w:customStyle="1" w:styleId="xl83">
    <w:name w:val="xl83"/>
    <w:basedOn w:val="a"/>
    <w:rsid w:val="00AC1114"/>
    <w:pPr>
      <w:pBdr>
        <w:top w:val="single" w:sz="4" w:space="0" w:color="auto"/>
        <w:left w:val="single" w:sz="8" w:space="0" w:color="auto"/>
        <w:bottom w:val="single" w:sz="4" w:space="0" w:color="auto"/>
      </w:pBdr>
      <w:shd w:val="clear" w:color="000000" w:fill="CCFFFF"/>
      <w:spacing w:before="100" w:beforeAutospacing="1" w:after="100" w:afterAutospacing="1"/>
      <w:jc w:val="center"/>
      <w:textAlignment w:val="center"/>
    </w:pPr>
    <w:rPr>
      <w:b/>
      <w:bCs/>
      <w:color w:val="auto"/>
    </w:rPr>
  </w:style>
  <w:style w:type="paragraph" w:customStyle="1" w:styleId="xl84">
    <w:name w:val="xl84"/>
    <w:basedOn w:val="a"/>
    <w:rsid w:val="00AC1114"/>
    <w:pPr>
      <w:pBdr>
        <w:top w:val="single" w:sz="4" w:space="0" w:color="auto"/>
        <w:left w:val="single" w:sz="8" w:space="0" w:color="auto"/>
        <w:bottom w:val="single" w:sz="4" w:space="0" w:color="auto"/>
      </w:pBdr>
      <w:shd w:val="clear" w:color="000000" w:fill="CCFFFF"/>
      <w:spacing w:before="100" w:beforeAutospacing="1" w:after="100" w:afterAutospacing="1"/>
      <w:jc w:val="center"/>
      <w:textAlignment w:val="center"/>
    </w:pPr>
    <w:rPr>
      <w:b/>
      <w:bCs/>
      <w:color w:val="auto"/>
    </w:rPr>
  </w:style>
  <w:style w:type="paragraph" w:customStyle="1" w:styleId="xl85">
    <w:name w:val="xl85"/>
    <w:basedOn w:val="a"/>
    <w:rsid w:val="00AC1114"/>
    <w:pPr>
      <w:pBdr>
        <w:top w:val="single" w:sz="4" w:space="0" w:color="auto"/>
        <w:left w:val="single" w:sz="8" w:space="0" w:color="auto"/>
        <w:bottom w:val="single" w:sz="4" w:space="0" w:color="auto"/>
      </w:pBdr>
      <w:spacing w:before="100" w:beforeAutospacing="1" w:after="100" w:afterAutospacing="1"/>
      <w:jc w:val="center"/>
      <w:textAlignment w:val="center"/>
    </w:pPr>
    <w:rPr>
      <w:color w:val="auto"/>
    </w:rPr>
  </w:style>
  <w:style w:type="paragraph" w:customStyle="1" w:styleId="xl86">
    <w:name w:val="xl86"/>
    <w:basedOn w:val="a"/>
    <w:rsid w:val="00AC1114"/>
    <w:pPr>
      <w:pBdr>
        <w:top w:val="single" w:sz="4" w:space="0" w:color="auto"/>
        <w:left w:val="single" w:sz="8" w:space="0" w:color="auto"/>
        <w:bottom w:val="single" w:sz="4" w:space="0" w:color="auto"/>
      </w:pBdr>
      <w:spacing w:before="100" w:beforeAutospacing="1" w:after="100" w:afterAutospacing="1"/>
      <w:jc w:val="center"/>
      <w:textAlignment w:val="center"/>
    </w:pPr>
    <w:rPr>
      <w:color w:val="auto"/>
    </w:rPr>
  </w:style>
  <w:style w:type="paragraph" w:customStyle="1" w:styleId="xl87">
    <w:name w:val="xl87"/>
    <w:basedOn w:val="a"/>
    <w:rsid w:val="00AC1114"/>
    <w:pPr>
      <w:pBdr>
        <w:top w:val="single" w:sz="4" w:space="0" w:color="auto"/>
        <w:left w:val="single" w:sz="8" w:space="0" w:color="auto"/>
        <w:bottom w:val="single" w:sz="4" w:space="0" w:color="auto"/>
      </w:pBdr>
      <w:spacing w:before="100" w:beforeAutospacing="1" w:after="100" w:afterAutospacing="1"/>
      <w:jc w:val="center"/>
      <w:textAlignment w:val="center"/>
    </w:pPr>
    <w:rPr>
      <w:b/>
      <w:bCs/>
      <w:color w:val="auto"/>
    </w:rPr>
  </w:style>
  <w:style w:type="paragraph" w:customStyle="1" w:styleId="xl88">
    <w:name w:val="xl88"/>
    <w:basedOn w:val="a"/>
    <w:rsid w:val="00AC1114"/>
    <w:pPr>
      <w:pBdr>
        <w:top w:val="single" w:sz="4" w:space="0" w:color="auto"/>
        <w:left w:val="single" w:sz="8" w:space="0" w:color="auto"/>
        <w:bottom w:val="single" w:sz="4" w:space="0" w:color="auto"/>
      </w:pBdr>
      <w:shd w:val="clear" w:color="000000" w:fill="CCFFFF"/>
      <w:spacing w:before="100" w:beforeAutospacing="1" w:after="100" w:afterAutospacing="1"/>
      <w:jc w:val="center"/>
      <w:textAlignment w:val="center"/>
    </w:pPr>
    <w:rPr>
      <w:b/>
      <w:bCs/>
    </w:rPr>
  </w:style>
  <w:style w:type="paragraph" w:customStyle="1" w:styleId="xl89">
    <w:name w:val="xl89"/>
    <w:basedOn w:val="a"/>
    <w:rsid w:val="00AC1114"/>
    <w:pPr>
      <w:pBdr>
        <w:top w:val="single" w:sz="4" w:space="0" w:color="auto"/>
        <w:left w:val="single" w:sz="8" w:space="0" w:color="auto"/>
        <w:bottom w:val="single" w:sz="4" w:space="0" w:color="auto"/>
      </w:pBdr>
      <w:shd w:val="clear" w:color="000000" w:fill="CCFFFF"/>
      <w:spacing w:before="100" w:beforeAutospacing="1" w:after="100" w:afterAutospacing="1"/>
      <w:jc w:val="center"/>
      <w:textAlignment w:val="center"/>
    </w:pPr>
    <w:rPr>
      <w:b/>
      <w:bCs/>
      <w:color w:val="auto"/>
    </w:rPr>
  </w:style>
  <w:style w:type="paragraph" w:customStyle="1" w:styleId="xl90">
    <w:name w:val="xl90"/>
    <w:basedOn w:val="a"/>
    <w:rsid w:val="00AC1114"/>
    <w:pPr>
      <w:pBdr>
        <w:top w:val="single" w:sz="4" w:space="0" w:color="auto"/>
        <w:left w:val="single" w:sz="8" w:space="0" w:color="auto"/>
        <w:bottom w:val="single" w:sz="4" w:space="0" w:color="auto"/>
      </w:pBdr>
      <w:shd w:val="clear" w:color="000000" w:fill="FFFF99"/>
      <w:spacing w:before="100" w:beforeAutospacing="1" w:after="100" w:afterAutospacing="1"/>
      <w:jc w:val="center"/>
      <w:textAlignment w:val="center"/>
    </w:pPr>
    <w:rPr>
      <w:b/>
      <w:bCs/>
      <w:color w:val="auto"/>
    </w:rPr>
  </w:style>
  <w:style w:type="paragraph" w:customStyle="1" w:styleId="xl91">
    <w:name w:val="xl91"/>
    <w:basedOn w:val="a"/>
    <w:rsid w:val="00AC1114"/>
    <w:pPr>
      <w:pBdr>
        <w:top w:val="single" w:sz="4" w:space="0" w:color="auto"/>
        <w:left w:val="single" w:sz="8" w:space="0" w:color="auto"/>
        <w:bottom w:val="single" w:sz="4" w:space="0" w:color="auto"/>
      </w:pBdr>
      <w:shd w:val="clear" w:color="000000" w:fill="CCFFCC"/>
      <w:spacing w:before="100" w:beforeAutospacing="1" w:after="100" w:afterAutospacing="1"/>
      <w:jc w:val="center"/>
      <w:textAlignment w:val="center"/>
    </w:pPr>
    <w:rPr>
      <w:b/>
      <w:bCs/>
      <w:color w:val="auto"/>
    </w:rPr>
  </w:style>
  <w:style w:type="paragraph" w:customStyle="1" w:styleId="xl92">
    <w:name w:val="xl92"/>
    <w:basedOn w:val="a"/>
    <w:rsid w:val="00AC1114"/>
    <w:pPr>
      <w:pBdr>
        <w:top w:val="single" w:sz="4" w:space="0" w:color="auto"/>
        <w:left w:val="single" w:sz="8" w:space="0" w:color="auto"/>
        <w:bottom w:val="single" w:sz="4" w:space="0" w:color="auto"/>
      </w:pBdr>
      <w:shd w:val="clear" w:color="000000" w:fill="CCFFCC"/>
      <w:spacing w:before="100" w:beforeAutospacing="1" w:after="100" w:afterAutospacing="1"/>
      <w:jc w:val="center"/>
      <w:textAlignment w:val="center"/>
    </w:pPr>
    <w:rPr>
      <w:b/>
      <w:bCs/>
      <w:color w:val="auto"/>
    </w:rPr>
  </w:style>
  <w:style w:type="paragraph" w:customStyle="1" w:styleId="xl93">
    <w:name w:val="xl93"/>
    <w:basedOn w:val="a"/>
    <w:rsid w:val="00AC1114"/>
    <w:pPr>
      <w:pBdr>
        <w:top w:val="single" w:sz="4" w:space="0" w:color="auto"/>
        <w:left w:val="single" w:sz="8" w:space="0" w:color="auto"/>
        <w:bottom w:val="single" w:sz="4" w:space="0" w:color="auto"/>
      </w:pBdr>
      <w:shd w:val="clear" w:color="000000" w:fill="FFFF99"/>
      <w:spacing w:before="100" w:beforeAutospacing="1" w:after="100" w:afterAutospacing="1"/>
      <w:jc w:val="center"/>
      <w:textAlignment w:val="center"/>
    </w:pPr>
    <w:rPr>
      <w:b/>
      <w:bCs/>
      <w:color w:val="auto"/>
    </w:rPr>
  </w:style>
  <w:style w:type="paragraph" w:customStyle="1" w:styleId="xl94">
    <w:name w:val="xl94"/>
    <w:basedOn w:val="a"/>
    <w:rsid w:val="00AC1114"/>
    <w:pPr>
      <w:pBdr>
        <w:top w:val="single" w:sz="4" w:space="0" w:color="auto"/>
        <w:left w:val="single" w:sz="8" w:space="0" w:color="auto"/>
        <w:bottom w:val="single" w:sz="8" w:space="0" w:color="auto"/>
      </w:pBdr>
      <w:shd w:val="clear" w:color="000000" w:fill="CCFFCC"/>
      <w:spacing w:before="100" w:beforeAutospacing="1" w:after="100" w:afterAutospacing="1"/>
      <w:jc w:val="center"/>
      <w:textAlignment w:val="center"/>
    </w:pPr>
    <w:rPr>
      <w:b/>
      <w:bCs/>
      <w:color w:val="auto"/>
    </w:rPr>
  </w:style>
  <w:style w:type="paragraph" w:customStyle="1" w:styleId="xl95">
    <w:name w:val="xl95"/>
    <w:basedOn w:val="a"/>
    <w:rsid w:val="00AC1114"/>
    <w:pPr>
      <w:pBdr>
        <w:top w:val="single" w:sz="4" w:space="0" w:color="auto"/>
        <w:bottom w:val="single" w:sz="4" w:space="0" w:color="auto"/>
        <w:right w:val="single" w:sz="8" w:space="0" w:color="auto"/>
      </w:pBdr>
      <w:shd w:val="clear" w:color="000000" w:fill="CCFFFF"/>
      <w:spacing w:before="100" w:beforeAutospacing="1" w:after="100" w:afterAutospacing="1"/>
      <w:jc w:val="center"/>
      <w:textAlignment w:val="center"/>
    </w:pPr>
    <w:rPr>
      <w:b/>
      <w:bCs/>
      <w:color w:val="auto"/>
      <w:sz w:val="18"/>
      <w:szCs w:val="18"/>
    </w:rPr>
  </w:style>
  <w:style w:type="paragraph" w:customStyle="1" w:styleId="xl96">
    <w:name w:val="xl96"/>
    <w:basedOn w:val="a"/>
    <w:rsid w:val="00AC1114"/>
    <w:pPr>
      <w:pBdr>
        <w:top w:val="single" w:sz="4" w:space="0" w:color="auto"/>
        <w:bottom w:val="single" w:sz="4" w:space="0" w:color="auto"/>
        <w:right w:val="single" w:sz="8" w:space="0" w:color="auto"/>
      </w:pBdr>
      <w:spacing w:before="100" w:beforeAutospacing="1" w:after="100" w:afterAutospacing="1"/>
      <w:jc w:val="center"/>
      <w:textAlignment w:val="center"/>
    </w:pPr>
    <w:rPr>
      <w:color w:val="auto"/>
      <w:sz w:val="18"/>
      <w:szCs w:val="18"/>
    </w:rPr>
  </w:style>
  <w:style w:type="paragraph" w:customStyle="1" w:styleId="xl97">
    <w:name w:val="xl97"/>
    <w:basedOn w:val="a"/>
    <w:rsid w:val="00AC1114"/>
    <w:pPr>
      <w:pBdr>
        <w:top w:val="single" w:sz="4" w:space="0" w:color="auto"/>
        <w:bottom w:val="single" w:sz="4" w:space="0" w:color="auto"/>
        <w:right w:val="single" w:sz="8" w:space="0" w:color="auto"/>
      </w:pBdr>
      <w:spacing w:before="100" w:beforeAutospacing="1" w:after="100" w:afterAutospacing="1"/>
      <w:jc w:val="center"/>
      <w:textAlignment w:val="center"/>
    </w:pPr>
    <w:rPr>
      <w:color w:val="auto"/>
      <w:sz w:val="18"/>
      <w:szCs w:val="18"/>
    </w:rPr>
  </w:style>
  <w:style w:type="paragraph" w:customStyle="1" w:styleId="xl98">
    <w:name w:val="xl98"/>
    <w:basedOn w:val="a"/>
    <w:rsid w:val="00AC1114"/>
    <w:pPr>
      <w:pBdr>
        <w:top w:val="single" w:sz="4" w:space="0" w:color="auto"/>
        <w:bottom w:val="single" w:sz="4" w:space="0" w:color="auto"/>
        <w:right w:val="single" w:sz="8" w:space="0" w:color="auto"/>
      </w:pBdr>
      <w:spacing w:before="100" w:beforeAutospacing="1" w:after="100" w:afterAutospacing="1"/>
      <w:jc w:val="center"/>
      <w:textAlignment w:val="center"/>
    </w:pPr>
    <w:rPr>
      <w:b/>
      <w:bCs/>
      <w:color w:val="auto"/>
      <w:sz w:val="18"/>
      <w:szCs w:val="18"/>
    </w:rPr>
  </w:style>
  <w:style w:type="paragraph" w:customStyle="1" w:styleId="xl99">
    <w:name w:val="xl99"/>
    <w:basedOn w:val="a"/>
    <w:rsid w:val="00AC1114"/>
    <w:pPr>
      <w:pBdr>
        <w:top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b/>
      <w:bCs/>
      <w:color w:val="auto"/>
      <w:sz w:val="18"/>
      <w:szCs w:val="18"/>
    </w:rPr>
  </w:style>
  <w:style w:type="paragraph" w:customStyle="1" w:styleId="xl100">
    <w:name w:val="xl100"/>
    <w:basedOn w:val="a"/>
    <w:rsid w:val="00AC1114"/>
    <w:pPr>
      <w:pBdr>
        <w:top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b/>
      <w:bCs/>
      <w:color w:val="auto"/>
      <w:sz w:val="18"/>
      <w:szCs w:val="18"/>
    </w:rPr>
  </w:style>
  <w:style w:type="paragraph" w:customStyle="1" w:styleId="xl101">
    <w:name w:val="xl101"/>
    <w:basedOn w:val="a"/>
    <w:rsid w:val="00AC1114"/>
    <w:pPr>
      <w:pBdr>
        <w:top w:val="single" w:sz="4" w:space="0" w:color="auto"/>
        <w:bottom w:val="single" w:sz="8" w:space="0" w:color="auto"/>
        <w:right w:val="single" w:sz="8" w:space="0" w:color="auto"/>
      </w:pBdr>
      <w:shd w:val="clear" w:color="000000" w:fill="CCFFCC"/>
      <w:spacing w:before="100" w:beforeAutospacing="1" w:after="100" w:afterAutospacing="1"/>
      <w:jc w:val="center"/>
      <w:textAlignment w:val="center"/>
    </w:pPr>
    <w:rPr>
      <w:b/>
      <w:bCs/>
      <w:color w:val="auto"/>
      <w:sz w:val="18"/>
      <w:szCs w:val="18"/>
    </w:rPr>
  </w:style>
  <w:style w:type="paragraph" w:customStyle="1" w:styleId="xl102">
    <w:name w:val="xl102"/>
    <w:basedOn w:val="a"/>
    <w:rsid w:val="00AC1114"/>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textAlignment w:val="center"/>
    </w:pPr>
    <w:rPr>
      <w:b/>
      <w:bCs/>
      <w:color w:val="auto"/>
    </w:rPr>
  </w:style>
  <w:style w:type="paragraph" w:customStyle="1" w:styleId="xl103">
    <w:name w:val="xl103"/>
    <w:basedOn w:val="a"/>
    <w:rsid w:val="00AC1114"/>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textAlignment w:val="center"/>
    </w:pPr>
    <w:rPr>
      <w:b/>
      <w:bCs/>
      <w:color w:val="auto"/>
    </w:rPr>
  </w:style>
  <w:style w:type="paragraph" w:customStyle="1" w:styleId="xl104">
    <w:name w:val="xl104"/>
    <w:basedOn w:val="a"/>
    <w:rsid w:val="00AC1114"/>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color w:val="auto"/>
    </w:rPr>
  </w:style>
  <w:style w:type="paragraph" w:customStyle="1" w:styleId="xl105">
    <w:name w:val="xl105"/>
    <w:basedOn w:val="a"/>
    <w:rsid w:val="00AC1114"/>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color w:val="auto"/>
    </w:rPr>
  </w:style>
  <w:style w:type="paragraph" w:customStyle="1" w:styleId="xl106">
    <w:name w:val="xl106"/>
    <w:basedOn w:val="a"/>
    <w:rsid w:val="00AC1114"/>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bCs/>
      <w:color w:val="auto"/>
    </w:rPr>
  </w:style>
  <w:style w:type="paragraph" w:customStyle="1" w:styleId="xl107">
    <w:name w:val="xl107"/>
    <w:basedOn w:val="a"/>
    <w:rsid w:val="00AC1114"/>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textAlignment w:val="center"/>
    </w:pPr>
    <w:rPr>
      <w:b/>
      <w:bCs/>
      <w:color w:val="auto"/>
    </w:rPr>
  </w:style>
  <w:style w:type="paragraph" w:customStyle="1" w:styleId="xl108">
    <w:name w:val="xl108"/>
    <w:basedOn w:val="a"/>
    <w:rsid w:val="00AC1114"/>
    <w:pPr>
      <w:pBdr>
        <w:top w:val="single" w:sz="4" w:space="0" w:color="auto"/>
        <w:left w:val="single" w:sz="8" w:space="0" w:color="auto"/>
        <w:bottom w:val="single" w:sz="4" w:space="0" w:color="auto"/>
        <w:right w:val="single" w:sz="8" w:space="0" w:color="auto"/>
      </w:pBdr>
      <w:shd w:val="clear" w:color="000000" w:fill="CCFFFF"/>
      <w:spacing w:before="100" w:beforeAutospacing="1" w:after="100" w:afterAutospacing="1"/>
      <w:textAlignment w:val="center"/>
    </w:pPr>
    <w:rPr>
      <w:b/>
      <w:bCs/>
      <w:color w:val="auto"/>
    </w:rPr>
  </w:style>
  <w:style w:type="paragraph" w:customStyle="1" w:styleId="xl109">
    <w:name w:val="xl109"/>
    <w:basedOn w:val="a"/>
    <w:rsid w:val="00AC1114"/>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textAlignment w:val="center"/>
    </w:pPr>
    <w:rPr>
      <w:b/>
      <w:bCs/>
      <w:color w:val="auto"/>
    </w:rPr>
  </w:style>
  <w:style w:type="paragraph" w:customStyle="1" w:styleId="xl110">
    <w:name w:val="xl110"/>
    <w:basedOn w:val="a"/>
    <w:rsid w:val="00AC1114"/>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textAlignment w:val="center"/>
    </w:pPr>
    <w:rPr>
      <w:b/>
      <w:bCs/>
      <w:color w:val="auto"/>
    </w:rPr>
  </w:style>
  <w:style w:type="paragraph" w:customStyle="1" w:styleId="xl111">
    <w:name w:val="xl111"/>
    <w:basedOn w:val="a"/>
    <w:rsid w:val="00AC1114"/>
    <w:pPr>
      <w:pBdr>
        <w:top w:val="single" w:sz="4" w:space="0" w:color="auto"/>
        <w:left w:val="single" w:sz="8" w:space="0" w:color="auto"/>
        <w:bottom w:val="single" w:sz="8" w:space="0" w:color="auto"/>
        <w:right w:val="single" w:sz="8" w:space="0" w:color="auto"/>
      </w:pBdr>
      <w:shd w:val="clear" w:color="000000" w:fill="CCFFCC"/>
      <w:spacing w:before="100" w:beforeAutospacing="1" w:after="100" w:afterAutospacing="1"/>
      <w:textAlignment w:val="center"/>
    </w:pPr>
    <w:rPr>
      <w:b/>
      <w:bCs/>
      <w:color w:val="auto"/>
    </w:rPr>
  </w:style>
  <w:style w:type="paragraph" w:customStyle="1" w:styleId="xl112">
    <w:name w:val="xl112"/>
    <w:basedOn w:val="a"/>
    <w:rsid w:val="00AC1114"/>
    <w:pPr>
      <w:pBdr>
        <w:top w:val="single" w:sz="4" w:space="0" w:color="auto"/>
        <w:left w:val="single" w:sz="8" w:space="0" w:color="auto"/>
        <w:bottom w:val="single" w:sz="4" w:space="0" w:color="auto"/>
        <w:right w:val="single" w:sz="8" w:space="0" w:color="auto"/>
      </w:pBdr>
      <w:shd w:val="clear" w:color="000000" w:fill="CCFFCC"/>
      <w:spacing w:before="100" w:beforeAutospacing="1" w:after="100" w:afterAutospacing="1"/>
      <w:textAlignment w:val="center"/>
    </w:pPr>
    <w:rPr>
      <w:b/>
      <w:bCs/>
      <w:color w:val="auto"/>
    </w:rPr>
  </w:style>
  <w:style w:type="paragraph" w:customStyle="1" w:styleId="xl113">
    <w:name w:val="xl113"/>
    <w:basedOn w:val="a"/>
    <w:rsid w:val="00AC11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auto"/>
    </w:rPr>
  </w:style>
  <w:style w:type="paragraph" w:customStyle="1" w:styleId="xl114">
    <w:name w:val="xl114"/>
    <w:basedOn w:val="a"/>
    <w:rsid w:val="00AC111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auto"/>
    </w:rPr>
  </w:style>
  <w:style w:type="paragraph" w:customStyle="1" w:styleId="xl115">
    <w:name w:val="xl115"/>
    <w:basedOn w:val="a"/>
    <w:rsid w:val="00AC11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paragraph" w:customStyle="1" w:styleId="xl116">
    <w:name w:val="xl116"/>
    <w:basedOn w:val="a"/>
    <w:rsid w:val="00AC111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auto"/>
    </w:rPr>
  </w:style>
  <w:style w:type="paragraph" w:customStyle="1" w:styleId="xl117">
    <w:name w:val="xl117"/>
    <w:basedOn w:val="a"/>
    <w:rsid w:val="00AC111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auto"/>
    </w:rPr>
  </w:style>
  <w:style w:type="paragraph" w:customStyle="1" w:styleId="xl118">
    <w:name w:val="xl118"/>
    <w:basedOn w:val="a"/>
    <w:rsid w:val="00AC1114"/>
    <w:pPr>
      <w:pBdr>
        <w:top w:val="single" w:sz="4" w:space="0" w:color="auto"/>
        <w:bottom w:val="single" w:sz="4" w:space="0" w:color="auto"/>
        <w:right w:val="single" w:sz="8" w:space="0" w:color="auto"/>
      </w:pBdr>
      <w:spacing w:before="100" w:beforeAutospacing="1" w:after="100" w:afterAutospacing="1"/>
      <w:jc w:val="center"/>
      <w:textAlignment w:val="center"/>
    </w:pPr>
    <w:rPr>
      <w:b/>
      <w:bCs/>
      <w:color w:val="auto"/>
    </w:rPr>
  </w:style>
  <w:style w:type="paragraph" w:customStyle="1" w:styleId="xl119">
    <w:name w:val="xl119"/>
    <w:basedOn w:val="a"/>
    <w:rsid w:val="00AC1114"/>
    <w:pPr>
      <w:pBdr>
        <w:top w:val="single" w:sz="4" w:space="0" w:color="auto"/>
        <w:bottom w:val="single" w:sz="8" w:space="0" w:color="auto"/>
        <w:right w:val="single" w:sz="8" w:space="0" w:color="auto"/>
      </w:pBdr>
      <w:spacing w:before="100" w:beforeAutospacing="1" w:after="100" w:afterAutospacing="1"/>
      <w:jc w:val="center"/>
      <w:textAlignment w:val="center"/>
    </w:pPr>
    <w:rPr>
      <w:b/>
      <w:bCs/>
      <w:color w:val="auto"/>
    </w:rPr>
  </w:style>
  <w:style w:type="paragraph" w:customStyle="1" w:styleId="xl120">
    <w:name w:val="xl120"/>
    <w:basedOn w:val="a"/>
    <w:rsid w:val="00AC111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color w:val="auto"/>
    </w:rPr>
  </w:style>
  <w:style w:type="paragraph" w:customStyle="1" w:styleId="xl121">
    <w:name w:val="xl121"/>
    <w:basedOn w:val="a"/>
    <w:rsid w:val="00AC111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color w:val="auto"/>
    </w:rPr>
  </w:style>
  <w:style w:type="paragraph" w:customStyle="1" w:styleId="xl122">
    <w:name w:val="xl122"/>
    <w:basedOn w:val="a"/>
    <w:rsid w:val="00AC1114"/>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auto"/>
    </w:rPr>
  </w:style>
  <w:style w:type="paragraph" w:customStyle="1" w:styleId="xl123">
    <w:name w:val="xl123"/>
    <w:basedOn w:val="a"/>
    <w:rsid w:val="00AC111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auto"/>
    </w:rPr>
  </w:style>
  <w:style w:type="paragraph" w:customStyle="1" w:styleId="xl124">
    <w:name w:val="xl124"/>
    <w:basedOn w:val="a"/>
    <w:rsid w:val="00AC1114"/>
    <w:pPr>
      <w:pBdr>
        <w:top w:val="single" w:sz="4" w:space="0" w:color="auto"/>
        <w:left w:val="single" w:sz="8" w:space="0" w:color="auto"/>
        <w:bottom w:val="single" w:sz="4" w:space="0" w:color="auto"/>
      </w:pBdr>
      <w:spacing w:before="100" w:beforeAutospacing="1" w:after="100" w:afterAutospacing="1"/>
      <w:jc w:val="center"/>
      <w:textAlignment w:val="center"/>
    </w:pPr>
    <w:rPr>
      <w:b/>
      <w:bCs/>
      <w:color w:val="auto"/>
    </w:rPr>
  </w:style>
  <w:style w:type="paragraph" w:customStyle="1" w:styleId="xl125">
    <w:name w:val="xl125"/>
    <w:basedOn w:val="a"/>
    <w:rsid w:val="00AC1114"/>
    <w:pPr>
      <w:pBdr>
        <w:top w:val="single" w:sz="4" w:space="0" w:color="auto"/>
        <w:left w:val="single" w:sz="8" w:space="0" w:color="auto"/>
        <w:bottom w:val="single" w:sz="8" w:space="0" w:color="auto"/>
      </w:pBdr>
      <w:spacing w:before="100" w:beforeAutospacing="1" w:after="100" w:afterAutospacing="1"/>
      <w:jc w:val="center"/>
      <w:textAlignment w:val="center"/>
    </w:pPr>
    <w:rPr>
      <w:b/>
      <w:bCs/>
      <w:color w:val="auto"/>
    </w:rPr>
  </w:style>
  <w:style w:type="paragraph" w:customStyle="1" w:styleId="xl126">
    <w:name w:val="xl126"/>
    <w:basedOn w:val="a"/>
    <w:rsid w:val="00AC111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auto"/>
    </w:rPr>
  </w:style>
  <w:style w:type="paragraph" w:customStyle="1" w:styleId="xl127">
    <w:name w:val="xl127"/>
    <w:basedOn w:val="a"/>
    <w:rsid w:val="00AC111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auto"/>
    </w:rPr>
  </w:style>
  <w:style w:type="paragraph" w:customStyle="1" w:styleId="xl128">
    <w:name w:val="xl128"/>
    <w:basedOn w:val="a"/>
    <w:rsid w:val="00AC111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auto"/>
    </w:rPr>
  </w:style>
  <w:style w:type="paragraph" w:customStyle="1" w:styleId="xl129">
    <w:name w:val="xl129"/>
    <w:basedOn w:val="a"/>
    <w:rsid w:val="00AC111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paragraph" w:customStyle="1" w:styleId="xl130">
    <w:name w:val="xl130"/>
    <w:basedOn w:val="a"/>
    <w:rsid w:val="00AC111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auto"/>
    </w:rPr>
  </w:style>
  <w:style w:type="paragraph" w:customStyle="1" w:styleId="xl131">
    <w:name w:val="xl131"/>
    <w:basedOn w:val="a"/>
    <w:rsid w:val="00AC1114"/>
    <w:pPr>
      <w:pBdr>
        <w:left w:val="single" w:sz="8" w:space="0" w:color="auto"/>
        <w:bottom w:val="single" w:sz="4" w:space="0" w:color="auto"/>
      </w:pBdr>
      <w:spacing w:before="100" w:beforeAutospacing="1" w:after="100" w:afterAutospacing="1"/>
      <w:jc w:val="center"/>
      <w:textAlignment w:val="center"/>
    </w:pPr>
    <w:rPr>
      <w:color w:val="auto"/>
    </w:rPr>
  </w:style>
  <w:style w:type="paragraph" w:customStyle="1" w:styleId="xl132">
    <w:name w:val="xl132"/>
    <w:basedOn w:val="a"/>
    <w:rsid w:val="00AC1114"/>
    <w:pPr>
      <w:pBdr>
        <w:left w:val="single" w:sz="8" w:space="0" w:color="auto"/>
        <w:bottom w:val="single" w:sz="4" w:space="0" w:color="auto"/>
        <w:right w:val="single" w:sz="8" w:space="0" w:color="auto"/>
      </w:pBdr>
      <w:spacing w:before="100" w:beforeAutospacing="1" w:after="100" w:afterAutospacing="1"/>
      <w:jc w:val="center"/>
      <w:textAlignment w:val="center"/>
    </w:pPr>
    <w:rPr>
      <w:color w:val="auto"/>
    </w:rPr>
  </w:style>
  <w:style w:type="paragraph" w:customStyle="1" w:styleId="xl133">
    <w:name w:val="xl133"/>
    <w:basedOn w:val="a"/>
    <w:rsid w:val="00AC1114"/>
    <w:pPr>
      <w:pBdr>
        <w:bottom w:val="single" w:sz="4" w:space="0" w:color="auto"/>
        <w:right w:val="single" w:sz="8" w:space="0" w:color="auto"/>
      </w:pBdr>
      <w:spacing w:before="100" w:beforeAutospacing="1" w:after="100" w:afterAutospacing="1"/>
      <w:jc w:val="center"/>
      <w:textAlignment w:val="center"/>
    </w:pPr>
    <w:rPr>
      <w:color w:val="auto"/>
    </w:rPr>
  </w:style>
  <w:style w:type="paragraph" w:customStyle="1" w:styleId="xl134">
    <w:name w:val="xl134"/>
    <w:basedOn w:val="a"/>
    <w:rsid w:val="00AC1114"/>
    <w:pPr>
      <w:pBdr>
        <w:left w:val="single" w:sz="8"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135">
    <w:name w:val="xl135"/>
    <w:basedOn w:val="a"/>
    <w:rsid w:val="00AC1114"/>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136">
    <w:name w:val="xl136"/>
    <w:basedOn w:val="a"/>
    <w:rsid w:val="00AC1114"/>
    <w:pPr>
      <w:pBdr>
        <w:left w:val="single" w:sz="4" w:space="0" w:color="auto"/>
        <w:bottom w:val="single" w:sz="4" w:space="0" w:color="auto"/>
        <w:right w:val="single" w:sz="8" w:space="0" w:color="auto"/>
      </w:pBdr>
      <w:spacing w:before="100" w:beforeAutospacing="1" w:after="100" w:afterAutospacing="1"/>
      <w:jc w:val="center"/>
      <w:textAlignment w:val="center"/>
    </w:pPr>
    <w:rPr>
      <w:color w:val="auto"/>
    </w:rPr>
  </w:style>
  <w:style w:type="paragraph" w:customStyle="1" w:styleId="xl137">
    <w:name w:val="xl137"/>
    <w:basedOn w:val="a"/>
    <w:rsid w:val="00AC111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138">
    <w:name w:val="xl138"/>
    <w:basedOn w:val="a"/>
    <w:rsid w:val="00AC11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139">
    <w:name w:val="xl139"/>
    <w:basedOn w:val="a"/>
    <w:rsid w:val="00AC111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color w:val="auto"/>
    </w:rPr>
  </w:style>
  <w:style w:type="paragraph" w:customStyle="1" w:styleId="xl140">
    <w:name w:val="xl140"/>
    <w:basedOn w:val="a"/>
    <w:rsid w:val="00AC1114"/>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141">
    <w:name w:val="xl141"/>
    <w:basedOn w:val="a"/>
    <w:rsid w:val="00AC1114"/>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142">
    <w:name w:val="xl142"/>
    <w:basedOn w:val="a"/>
    <w:rsid w:val="00AC1114"/>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color w:val="auto"/>
    </w:rPr>
  </w:style>
  <w:style w:type="paragraph" w:customStyle="1" w:styleId="xl143">
    <w:name w:val="xl143"/>
    <w:basedOn w:val="a"/>
    <w:rsid w:val="00AC1114"/>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color w:val="auto"/>
    </w:rPr>
  </w:style>
  <w:style w:type="paragraph" w:customStyle="1" w:styleId="xl144">
    <w:name w:val="xl144"/>
    <w:basedOn w:val="a"/>
    <w:rsid w:val="00AC111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color w:val="auto"/>
    </w:rPr>
  </w:style>
  <w:style w:type="paragraph" w:customStyle="1" w:styleId="xl145">
    <w:name w:val="xl145"/>
    <w:basedOn w:val="a"/>
    <w:rsid w:val="00AC11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rPr>
  </w:style>
  <w:style w:type="paragraph" w:customStyle="1" w:styleId="xl146">
    <w:name w:val="xl146"/>
    <w:basedOn w:val="a"/>
    <w:rsid w:val="00AC111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b/>
      <w:bCs/>
      <w:color w:val="auto"/>
    </w:rPr>
  </w:style>
  <w:style w:type="paragraph" w:customStyle="1" w:styleId="xl147">
    <w:name w:val="xl147"/>
    <w:basedOn w:val="a"/>
    <w:rsid w:val="005A7344"/>
    <w:pPr>
      <w:pBdr>
        <w:bottom w:val="single" w:sz="4" w:space="0" w:color="auto"/>
        <w:right w:val="single" w:sz="4" w:space="0" w:color="auto"/>
      </w:pBdr>
      <w:spacing w:before="100" w:beforeAutospacing="1" w:after="100" w:afterAutospacing="1"/>
      <w:jc w:val="center"/>
    </w:pPr>
    <w:rPr>
      <w:color w:val="auto"/>
    </w:rPr>
  </w:style>
  <w:style w:type="paragraph" w:customStyle="1" w:styleId="xl148">
    <w:name w:val="xl148"/>
    <w:basedOn w:val="a"/>
    <w:rsid w:val="005A7344"/>
    <w:pPr>
      <w:pBdr>
        <w:top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b/>
      <w:bCs/>
      <w:color w:val="auto"/>
    </w:rPr>
  </w:style>
  <w:style w:type="paragraph" w:customStyle="1" w:styleId="xl149">
    <w:name w:val="xl149"/>
    <w:basedOn w:val="a"/>
    <w:rsid w:val="005A7344"/>
    <w:pPr>
      <w:pBdr>
        <w:top w:val="single" w:sz="4" w:space="0" w:color="auto"/>
        <w:bottom w:val="single" w:sz="4" w:space="0" w:color="auto"/>
        <w:right w:val="single" w:sz="4" w:space="0" w:color="auto"/>
      </w:pBdr>
      <w:spacing w:before="100" w:beforeAutospacing="1" w:after="100" w:afterAutospacing="1"/>
    </w:pPr>
    <w:rPr>
      <w:color w:val="auto"/>
    </w:rPr>
  </w:style>
  <w:style w:type="paragraph" w:customStyle="1" w:styleId="xl150">
    <w:name w:val="xl150"/>
    <w:basedOn w:val="a"/>
    <w:rsid w:val="005A7344"/>
    <w:pPr>
      <w:pBdr>
        <w:top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151">
    <w:name w:val="xl151"/>
    <w:basedOn w:val="a"/>
    <w:rsid w:val="005A7344"/>
    <w:pPr>
      <w:pBdr>
        <w:top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b/>
      <w:bCs/>
      <w:color w:val="auto"/>
    </w:rPr>
  </w:style>
  <w:style w:type="paragraph" w:customStyle="1" w:styleId="xl152">
    <w:name w:val="xl152"/>
    <w:basedOn w:val="a"/>
    <w:rsid w:val="005A7344"/>
    <w:pPr>
      <w:pBdr>
        <w:top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b/>
      <w:bCs/>
      <w:color w:val="auto"/>
    </w:rPr>
  </w:style>
  <w:style w:type="paragraph" w:customStyle="1" w:styleId="xl153">
    <w:name w:val="xl153"/>
    <w:basedOn w:val="a"/>
    <w:rsid w:val="005A7344"/>
    <w:pPr>
      <w:pBdr>
        <w:top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b/>
      <w:bCs/>
      <w:color w:val="auto"/>
    </w:rPr>
  </w:style>
  <w:style w:type="paragraph" w:customStyle="1" w:styleId="xl154">
    <w:name w:val="xl154"/>
    <w:basedOn w:val="a"/>
    <w:rsid w:val="005A7344"/>
    <w:pPr>
      <w:pBdr>
        <w:top w:val="single" w:sz="4" w:space="0" w:color="auto"/>
        <w:bottom w:val="single" w:sz="8" w:space="0" w:color="auto"/>
        <w:right w:val="single" w:sz="4" w:space="0" w:color="auto"/>
      </w:pBdr>
      <w:shd w:val="clear" w:color="000000" w:fill="CCFFCC"/>
      <w:spacing w:before="100" w:beforeAutospacing="1" w:after="100" w:afterAutospacing="1"/>
      <w:jc w:val="right"/>
      <w:textAlignment w:val="center"/>
    </w:pPr>
    <w:rPr>
      <w:b/>
      <w:bCs/>
      <w:color w:val="auto"/>
    </w:rPr>
  </w:style>
  <w:style w:type="paragraph" w:customStyle="1" w:styleId="xl155">
    <w:name w:val="xl155"/>
    <w:basedOn w:val="a"/>
    <w:rsid w:val="005A7344"/>
    <w:pPr>
      <w:pBdr>
        <w:top w:val="single" w:sz="4" w:space="0" w:color="auto"/>
        <w:left w:val="single" w:sz="8" w:space="0" w:color="auto"/>
        <w:right w:val="single" w:sz="4" w:space="0" w:color="auto"/>
      </w:pBdr>
      <w:spacing w:before="100" w:beforeAutospacing="1" w:after="100" w:afterAutospacing="1"/>
      <w:jc w:val="center"/>
      <w:textAlignment w:val="center"/>
    </w:pPr>
    <w:rPr>
      <w:b/>
      <w:bCs/>
      <w:color w:val="auto"/>
    </w:rPr>
  </w:style>
  <w:style w:type="paragraph" w:customStyle="1" w:styleId="xl156">
    <w:name w:val="xl156"/>
    <w:basedOn w:val="a"/>
    <w:rsid w:val="005A734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rPr>
  </w:style>
  <w:style w:type="paragraph" w:customStyle="1" w:styleId="xl157">
    <w:name w:val="xl157"/>
    <w:basedOn w:val="a"/>
    <w:rsid w:val="005A7344"/>
    <w:pPr>
      <w:pBdr>
        <w:top w:val="single" w:sz="4" w:space="0" w:color="auto"/>
        <w:left w:val="single" w:sz="4" w:space="0" w:color="auto"/>
        <w:right w:val="single" w:sz="8" w:space="0" w:color="auto"/>
      </w:pBdr>
      <w:spacing w:before="100" w:beforeAutospacing="1" w:after="100" w:afterAutospacing="1"/>
      <w:jc w:val="center"/>
      <w:textAlignment w:val="center"/>
    </w:pPr>
    <w:rPr>
      <w:b/>
      <w:bCs/>
      <w:color w:val="auto"/>
    </w:rPr>
  </w:style>
  <w:style w:type="paragraph" w:customStyle="1" w:styleId="xl158">
    <w:name w:val="xl158"/>
    <w:basedOn w:val="a"/>
    <w:rsid w:val="005A7344"/>
    <w:pPr>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auto"/>
    </w:rPr>
  </w:style>
  <w:style w:type="paragraph" w:customStyle="1" w:styleId="xl159">
    <w:name w:val="xl159"/>
    <w:basedOn w:val="a"/>
    <w:rsid w:val="005A734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160">
    <w:name w:val="xl160"/>
    <w:basedOn w:val="a"/>
    <w:rsid w:val="005A7344"/>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auto"/>
    </w:rPr>
  </w:style>
  <w:style w:type="paragraph" w:styleId="21">
    <w:name w:val="Body Text Indent 2"/>
    <w:basedOn w:val="a"/>
    <w:link w:val="22"/>
    <w:uiPriority w:val="99"/>
    <w:semiHidden/>
    <w:unhideWhenUsed/>
    <w:rsid w:val="004A2D94"/>
    <w:pPr>
      <w:spacing w:after="120" w:line="480" w:lineRule="auto"/>
      <w:ind w:left="283"/>
    </w:pPr>
  </w:style>
  <w:style w:type="character" w:customStyle="1" w:styleId="22">
    <w:name w:val="Основной текст с отступом 2 Знак"/>
    <w:basedOn w:val="a0"/>
    <w:link w:val="21"/>
    <w:uiPriority w:val="99"/>
    <w:semiHidden/>
    <w:rsid w:val="004A2D94"/>
    <w:rPr>
      <w:rFonts w:ascii="Times New Roman" w:eastAsia="Times New Roman" w:hAnsi="Times New Roman" w:cs="Times New Roman"/>
      <w:color w:val="000000"/>
      <w:sz w:val="20"/>
      <w:szCs w:val="20"/>
      <w:lang w:eastAsia="ru-RU"/>
    </w:rPr>
  </w:style>
  <w:style w:type="character" w:styleId="ac">
    <w:name w:val="annotation reference"/>
    <w:basedOn w:val="a0"/>
    <w:uiPriority w:val="99"/>
    <w:semiHidden/>
    <w:unhideWhenUsed/>
    <w:rsid w:val="00EF1EF8"/>
    <w:rPr>
      <w:sz w:val="16"/>
      <w:szCs w:val="16"/>
    </w:rPr>
  </w:style>
  <w:style w:type="paragraph" w:styleId="ad">
    <w:name w:val="annotation text"/>
    <w:basedOn w:val="a"/>
    <w:link w:val="ae"/>
    <w:uiPriority w:val="99"/>
    <w:semiHidden/>
    <w:unhideWhenUsed/>
    <w:rsid w:val="00EF1EF8"/>
  </w:style>
  <w:style w:type="character" w:customStyle="1" w:styleId="ae">
    <w:name w:val="Текст примечания Знак"/>
    <w:basedOn w:val="a0"/>
    <w:link w:val="ad"/>
    <w:uiPriority w:val="99"/>
    <w:semiHidden/>
    <w:rsid w:val="00EF1EF8"/>
    <w:rPr>
      <w:rFonts w:ascii="Times New Roman" w:eastAsia="Times New Roman" w:hAnsi="Times New Roman" w:cs="Times New Roman"/>
      <w:color w:val="000000"/>
      <w:sz w:val="20"/>
      <w:szCs w:val="20"/>
      <w:lang w:eastAsia="ru-RU"/>
    </w:rPr>
  </w:style>
  <w:style w:type="paragraph" w:styleId="af">
    <w:name w:val="annotation subject"/>
    <w:basedOn w:val="ad"/>
    <w:next w:val="ad"/>
    <w:link w:val="af0"/>
    <w:uiPriority w:val="99"/>
    <w:semiHidden/>
    <w:unhideWhenUsed/>
    <w:rsid w:val="00EF1EF8"/>
    <w:rPr>
      <w:b/>
      <w:bCs/>
    </w:rPr>
  </w:style>
  <w:style w:type="character" w:customStyle="1" w:styleId="af0">
    <w:name w:val="Тема примечания Знак"/>
    <w:basedOn w:val="ae"/>
    <w:link w:val="af"/>
    <w:uiPriority w:val="99"/>
    <w:semiHidden/>
    <w:rsid w:val="00EF1EF8"/>
    <w:rPr>
      <w:rFonts w:ascii="Times New Roman" w:eastAsia="Times New Roman" w:hAnsi="Times New Roman" w:cs="Times New Roman"/>
      <w:b/>
      <w:bCs/>
      <w:color w:val="000000"/>
      <w:sz w:val="20"/>
      <w:szCs w:val="20"/>
      <w:lang w:eastAsia="ru-RU"/>
    </w:rPr>
  </w:style>
  <w:style w:type="character" w:customStyle="1" w:styleId="s2">
    <w:name w:val="s2"/>
    <w:basedOn w:val="a0"/>
    <w:rsid w:val="00367C77"/>
    <w:rPr>
      <w:rFonts w:ascii="Times New Roman" w:hAnsi="Times New Roman" w:cs="Times New Roman" w:hint="default"/>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172671">
      <w:bodyDiv w:val="1"/>
      <w:marLeft w:val="0"/>
      <w:marRight w:val="0"/>
      <w:marTop w:val="0"/>
      <w:marBottom w:val="0"/>
      <w:divBdr>
        <w:top w:val="none" w:sz="0" w:space="0" w:color="auto"/>
        <w:left w:val="none" w:sz="0" w:space="0" w:color="auto"/>
        <w:bottom w:val="none" w:sz="0" w:space="0" w:color="auto"/>
        <w:right w:val="none" w:sz="0" w:space="0" w:color="auto"/>
      </w:divBdr>
    </w:div>
    <w:div w:id="393092799">
      <w:bodyDiv w:val="1"/>
      <w:marLeft w:val="0"/>
      <w:marRight w:val="0"/>
      <w:marTop w:val="0"/>
      <w:marBottom w:val="0"/>
      <w:divBdr>
        <w:top w:val="none" w:sz="0" w:space="0" w:color="auto"/>
        <w:left w:val="none" w:sz="0" w:space="0" w:color="auto"/>
        <w:bottom w:val="none" w:sz="0" w:space="0" w:color="auto"/>
        <w:right w:val="none" w:sz="0" w:space="0" w:color="auto"/>
      </w:divBdr>
    </w:div>
    <w:div w:id="471026010">
      <w:bodyDiv w:val="1"/>
      <w:marLeft w:val="0"/>
      <w:marRight w:val="0"/>
      <w:marTop w:val="0"/>
      <w:marBottom w:val="0"/>
      <w:divBdr>
        <w:top w:val="none" w:sz="0" w:space="0" w:color="auto"/>
        <w:left w:val="none" w:sz="0" w:space="0" w:color="auto"/>
        <w:bottom w:val="none" w:sz="0" w:space="0" w:color="auto"/>
        <w:right w:val="none" w:sz="0" w:space="0" w:color="auto"/>
      </w:divBdr>
    </w:div>
    <w:div w:id="660625056">
      <w:bodyDiv w:val="1"/>
      <w:marLeft w:val="0"/>
      <w:marRight w:val="0"/>
      <w:marTop w:val="0"/>
      <w:marBottom w:val="0"/>
      <w:divBdr>
        <w:top w:val="none" w:sz="0" w:space="0" w:color="auto"/>
        <w:left w:val="none" w:sz="0" w:space="0" w:color="auto"/>
        <w:bottom w:val="none" w:sz="0" w:space="0" w:color="auto"/>
        <w:right w:val="none" w:sz="0" w:space="0" w:color="auto"/>
      </w:divBdr>
    </w:div>
    <w:div w:id="693656007">
      <w:bodyDiv w:val="1"/>
      <w:marLeft w:val="0"/>
      <w:marRight w:val="0"/>
      <w:marTop w:val="0"/>
      <w:marBottom w:val="0"/>
      <w:divBdr>
        <w:top w:val="none" w:sz="0" w:space="0" w:color="auto"/>
        <w:left w:val="none" w:sz="0" w:space="0" w:color="auto"/>
        <w:bottom w:val="none" w:sz="0" w:space="0" w:color="auto"/>
        <w:right w:val="none" w:sz="0" w:space="0" w:color="auto"/>
      </w:divBdr>
    </w:div>
    <w:div w:id="765880132">
      <w:bodyDiv w:val="1"/>
      <w:marLeft w:val="0"/>
      <w:marRight w:val="0"/>
      <w:marTop w:val="0"/>
      <w:marBottom w:val="0"/>
      <w:divBdr>
        <w:top w:val="none" w:sz="0" w:space="0" w:color="auto"/>
        <w:left w:val="none" w:sz="0" w:space="0" w:color="auto"/>
        <w:bottom w:val="none" w:sz="0" w:space="0" w:color="auto"/>
        <w:right w:val="none" w:sz="0" w:space="0" w:color="auto"/>
      </w:divBdr>
    </w:div>
    <w:div w:id="766274965">
      <w:bodyDiv w:val="1"/>
      <w:marLeft w:val="0"/>
      <w:marRight w:val="0"/>
      <w:marTop w:val="0"/>
      <w:marBottom w:val="0"/>
      <w:divBdr>
        <w:top w:val="none" w:sz="0" w:space="0" w:color="auto"/>
        <w:left w:val="none" w:sz="0" w:space="0" w:color="auto"/>
        <w:bottom w:val="none" w:sz="0" w:space="0" w:color="auto"/>
        <w:right w:val="none" w:sz="0" w:space="0" w:color="auto"/>
      </w:divBdr>
    </w:div>
    <w:div w:id="772163203">
      <w:bodyDiv w:val="1"/>
      <w:marLeft w:val="0"/>
      <w:marRight w:val="0"/>
      <w:marTop w:val="0"/>
      <w:marBottom w:val="0"/>
      <w:divBdr>
        <w:top w:val="none" w:sz="0" w:space="0" w:color="auto"/>
        <w:left w:val="none" w:sz="0" w:space="0" w:color="auto"/>
        <w:bottom w:val="none" w:sz="0" w:space="0" w:color="auto"/>
        <w:right w:val="none" w:sz="0" w:space="0" w:color="auto"/>
      </w:divBdr>
    </w:div>
    <w:div w:id="825634269">
      <w:bodyDiv w:val="1"/>
      <w:marLeft w:val="0"/>
      <w:marRight w:val="0"/>
      <w:marTop w:val="0"/>
      <w:marBottom w:val="0"/>
      <w:divBdr>
        <w:top w:val="none" w:sz="0" w:space="0" w:color="auto"/>
        <w:left w:val="none" w:sz="0" w:space="0" w:color="auto"/>
        <w:bottom w:val="none" w:sz="0" w:space="0" w:color="auto"/>
        <w:right w:val="none" w:sz="0" w:space="0" w:color="auto"/>
      </w:divBdr>
    </w:div>
    <w:div w:id="891889145">
      <w:bodyDiv w:val="1"/>
      <w:marLeft w:val="0"/>
      <w:marRight w:val="0"/>
      <w:marTop w:val="0"/>
      <w:marBottom w:val="0"/>
      <w:divBdr>
        <w:top w:val="none" w:sz="0" w:space="0" w:color="auto"/>
        <w:left w:val="none" w:sz="0" w:space="0" w:color="auto"/>
        <w:bottom w:val="none" w:sz="0" w:space="0" w:color="auto"/>
        <w:right w:val="none" w:sz="0" w:space="0" w:color="auto"/>
      </w:divBdr>
    </w:div>
    <w:div w:id="931158684">
      <w:bodyDiv w:val="1"/>
      <w:marLeft w:val="0"/>
      <w:marRight w:val="0"/>
      <w:marTop w:val="0"/>
      <w:marBottom w:val="0"/>
      <w:divBdr>
        <w:top w:val="none" w:sz="0" w:space="0" w:color="auto"/>
        <w:left w:val="none" w:sz="0" w:space="0" w:color="auto"/>
        <w:bottom w:val="none" w:sz="0" w:space="0" w:color="auto"/>
        <w:right w:val="none" w:sz="0" w:space="0" w:color="auto"/>
      </w:divBdr>
    </w:div>
    <w:div w:id="974217595">
      <w:bodyDiv w:val="1"/>
      <w:marLeft w:val="0"/>
      <w:marRight w:val="0"/>
      <w:marTop w:val="0"/>
      <w:marBottom w:val="0"/>
      <w:divBdr>
        <w:top w:val="none" w:sz="0" w:space="0" w:color="auto"/>
        <w:left w:val="none" w:sz="0" w:space="0" w:color="auto"/>
        <w:bottom w:val="none" w:sz="0" w:space="0" w:color="auto"/>
        <w:right w:val="none" w:sz="0" w:space="0" w:color="auto"/>
      </w:divBdr>
    </w:div>
    <w:div w:id="980961860">
      <w:bodyDiv w:val="1"/>
      <w:marLeft w:val="0"/>
      <w:marRight w:val="0"/>
      <w:marTop w:val="0"/>
      <w:marBottom w:val="0"/>
      <w:divBdr>
        <w:top w:val="none" w:sz="0" w:space="0" w:color="auto"/>
        <w:left w:val="none" w:sz="0" w:space="0" w:color="auto"/>
        <w:bottom w:val="none" w:sz="0" w:space="0" w:color="auto"/>
        <w:right w:val="none" w:sz="0" w:space="0" w:color="auto"/>
      </w:divBdr>
    </w:div>
    <w:div w:id="1007900707">
      <w:bodyDiv w:val="1"/>
      <w:marLeft w:val="0"/>
      <w:marRight w:val="0"/>
      <w:marTop w:val="0"/>
      <w:marBottom w:val="0"/>
      <w:divBdr>
        <w:top w:val="none" w:sz="0" w:space="0" w:color="auto"/>
        <w:left w:val="none" w:sz="0" w:space="0" w:color="auto"/>
        <w:bottom w:val="none" w:sz="0" w:space="0" w:color="auto"/>
        <w:right w:val="none" w:sz="0" w:space="0" w:color="auto"/>
      </w:divBdr>
    </w:div>
    <w:div w:id="1461144680">
      <w:bodyDiv w:val="1"/>
      <w:marLeft w:val="0"/>
      <w:marRight w:val="0"/>
      <w:marTop w:val="0"/>
      <w:marBottom w:val="0"/>
      <w:divBdr>
        <w:top w:val="none" w:sz="0" w:space="0" w:color="auto"/>
        <w:left w:val="none" w:sz="0" w:space="0" w:color="auto"/>
        <w:bottom w:val="none" w:sz="0" w:space="0" w:color="auto"/>
        <w:right w:val="none" w:sz="0" w:space="0" w:color="auto"/>
      </w:divBdr>
    </w:div>
    <w:div w:id="1466774568">
      <w:bodyDiv w:val="1"/>
      <w:marLeft w:val="0"/>
      <w:marRight w:val="0"/>
      <w:marTop w:val="0"/>
      <w:marBottom w:val="0"/>
      <w:divBdr>
        <w:top w:val="none" w:sz="0" w:space="0" w:color="auto"/>
        <w:left w:val="none" w:sz="0" w:space="0" w:color="auto"/>
        <w:bottom w:val="none" w:sz="0" w:space="0" w:color="auto"/>
        <w:right w:val="none" w:sz="0" w:space="0" w:color="auto"/>
      </w:divBdr>
    </w:div>
    <w:div w:id="1485127669">
      <w:bodyDiv w:val="1"/>
      <w:marLeft w:val="0"/>
      <w:marRight w:val="0"/>
      <w:marTop w:val="0"/>
      <w:marBottom w:val="0"/>
      <w:divBdr>
        <w:top w:val="none" w:sz="0" w:space="0" w:color="auto"/>
        <w:left w:val="none" w:sz="0" w:space="0" w:color="auto"/>
        <w:bottom w:val="none" w:sz="0" w:space="0" w:color="auto"/>
        <w:right w:val="none" w:sz="0" w:space="0" w:color="auto"/>
      </w:divBdr>
    </w:div>
    <w:div w:id="1524392335">
      <w:bodyDiv w:val="1"/>
      <w:marLeft w:val="0"/>
      <w:marRight w:val="0"/>
      <w:marTop w:val="0"/>
      <w:marBottom w:val="0"/>
      <w:divBdr>
        <w:top w:val="none" w:sz="0" w:space="0" w:color="auto"/>
        <w:left w:val="none" w:sz="0" w:space="0" w:color="auto"/>
        <w:bottom w:val="none" w:sz="0" w:space="0" w:color="auto"/>
        <w:right w:val="none" w:sz="0" w:space="0" w:color="auto"/>
      </w:divBdr>
    </w:div>
    <w:div w:id="1538468702">
      <w:bodyDiv w:val="1"/>
      <w:marLeft w:val="0"/>
      <w:marRight w:val="0"/>
      <w:marTop w:val="0"/>
      <w:marBottom w:val="0"/>
      <w:divBdr>
        <w:top w:val="none" w:sz="0" w:space="0" w:color="auto"/>
        <w:left w:val="none" w:sz="0" w:space="0" w:color="auto"/>
        <w:bottom w:val="none" w:sz="0" w:space="0" w:color="auto"/>
        <w:right w:val="none" w:sz="0" w:space="0" w:color="auto"/>
      </w:divBdr>
    </w:div>
    <w:div w:id="1598439665">
      <w:bodyDiv w:val="1"/>
      <w:marLeft w:val="0"/>
      <w:marRight w:val="0"/>
      <w:marTop w:val="0"/>
      <w:marBottom w:val="0"/>
      <w:divBdr>
        <w:top w:val="none" w:sz="0" w:space="0" w:color="auto"/>
        <w:left w:val="none" w:sz="0" w:space="0" w:color="auto"/>
        <w:bottom w:val="none" w:sz="0" w:space="0" w:color="auto"/>
        <w:right w:val="none" w:sz="0" w:space="0" w:color="auto"/>
      </w:divBdr>
    </w:div>
    <w:div w:id="1678581901">
      <w:bodyDiv w:val="1"/>
      <w:marLeft w:val="0"/>
      <w:marRight w:val="0"/>
      <w:marTop w:val="0"/>
      <w:marBottom w:val="0"/>
      <w:divBdr>
        <w:top w:val="none" w:sz="0" w:space="0" w:color="auto"/>
        <w:left w:val="none" w:sz="0" w:space="0" w:color="auto"/>
        <w:bottom w:val="none" w:sz="0" w:space="0" w:color="auto"/>
        <w:right w:val="none" w:sz="0" w:space="0" w:color="auto"/>
      </w:divBdr>
    </w:div>
    <w:div w:id="1809278179">
      <w:bodyDiv w:val="1"/>
      <w:marLeft w:val="0"/>
      <w:marRight w:val="0"/>
      <w:marTop w:val="0"/>
      <w:marBottom w:val="0"/>
      <w:divBdr>
        <w:top w:val="none" w:sz="0" w:space="0" w:color="auto"/>
        <w:left w:val="none" w:sz="0" w:space="0" w:color="auto"/>
        <w:bottom w:val="none" w:sz="0" w:space="0" w:color="auto"/>
        <w:right w:val="none" w:sz="0" w:space="0" w:color="auto"/>
      </w:divBdr>
    </w:div>
    <w:div w:id="1817839726">
      <w:bodyDiv w:val="1"/>
      <w:marLeft w:val="0"/>
      <w:marRight w:val="0"/>
      <w:marTop w:val="0"/>
      <w:marBottom w:val="0"/>
      <w:divBdr>
        <w:top w:val="none" w:sz="0" w:space="0" w:color="auto"/>
        <w:left w:val="none" w:sz="0" w:space="0" w:color="auto"/>
        <w:bottom w:val="none" w:sz="0" w:space="0" w:color="auto"/>
        <w:right w:val="none" w:sz="0" w:space="0" w:color="auto"/>
      </w:divBdr>
    </w:div>
    <w:div w:id="1953584079">
      <w:bodyDiv w:val="1"/>
      <w:marLeft w:val="0"/>
      <w:marRight w:val="0"/>
      <w:marTop w:val="0"/>
      <w:marBottom w:val="0"/>
      <w:divBdr>
        <w:top w:val="none" w:sz="0" w:space="0" w:color="auto"/>
        <w:left w:val="none" w:sz="0" w:space="0" w:color="auto"/>
        <w:bottom w:val="none" w:sz="0" w:space="0" w:color="auto"/>
        <w:right w:val="none" w:sz="0" w:space="0" w:color="auto"/>
      </w:divBdr>
    </w:div>
    <w:div w:id="20028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2A0B9-77B2-4DFD-A26C-8D06DA145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928</Words>
  <Characters>5290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pe</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Самойлова А.Ю.</dc:creator>
  <cp:lastModifiedBy>Наталья Викторовна Семёшкина</cp:lastModifiedBy>
  <cp:revision>4</cp:revision>
  <cp:lastPrinted>2021-04-29T08:59:00Z</cp:lastPrinted>
  <dcterms:created xsi:type="dcterms:W3CDTF">2022-04-29T06:31:00Z</dcterms:created>
  <dcterms:modified xsi:type="dcterms:W3CDTF">2022-04-29T06:46:00Z</dcterms:modified>
</cp:coreProperties>
</file>