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ПРЕСС-РЕЛИЗ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ОСНОВНОЕ ОБОРУДОВАНИЕ ЭТЭЦ НЕ ВЫРАБОТАЛО ПОЛОВИНЫ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СВОЕГО РЕСУРСА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Экибастуз                                                                                                                  4 февраля 2019 г.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связи с обращением, заявленным как письмо работников </w:t>
      </w:r>
      <w:proofErr w:type="spellStart"/>
      <w:r>
        <w:rPr>
          <w:rFonts w:ascii="Times New Roman" w:eastAsia="Times New Roman" w:hAnsi="Times New Roman" w:cs="Times New Roman"/>
          <w:b/>
        </w:rPr>
        <w:t>Экибастузской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ТЭЦ в СМИ и органы местной власти, 4 февраля 2019 года состоялись осмотр ТЭЦ и пресс-конференция с участием руководства ТОО «</w:t>
      </w:r>
      <w:proofErr w:type="spellStart"/>
      <w:r>
        <w:rPr>
          <w:rFonts w:ascii="Times New Roman" w:eastAsia="Times New Roman" w:hAnsi="Times New Roman" w:cs="Times New Roman"/>
          <w:b/>
        </w:rPr>
        <w:t>Экибастузтеплоэнерго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и теплоэлектроцентрали. На пресс-конференции освещены вопросы по охране труда и технике безопасности, условиям труда, инвестиционной программе по модернизации оборудования на ТЭЦ. Также на мероприятии объявлено, что в СМИ и социальных сетях были </w:t>
      </w:r>
      <w:proofErr w:type="gramStart"/>
      <w:r>
        <w:rPr>
          <w:rFonts w:ascii="Times New Roman" w:eastAsia="Times New Roman" w:hAnsi="Times New Roman" w:cs="Times New Roman"/>
          <w:b/>
        </w:rPr>
        <w:t>распространены  видео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от сотрудников </w:t>
      </w:r>
      <w:proofErr w:type="spellStart"/>
      <w:r>
        <w:rPr>
          <w:rFonts w:ascii="Times New Roman" w:eastAsia="Times New Roman" w:hAnsi="Times New Roman" w:cs="Times New Roman"/>
          <w:b/>
        </w:rPr>
        <w:t>Экибастузской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ТЭЦ, записанные в 2012-2013 годах, которые сейчас не соответствуют действительности, а также сообщена информация о состоянии оборудования и травматизма на станции, которая является откровенной ложью. В последние годы на </w:t>
      </w:r>
      <w:proofErr w:type="spellStart"/>
      <w:r>
        <w:rPr>
          <w:rFonts w:ascii="Times New Roman" w:eastAsia="Times New Roman" w:hAnsi="Times New Roman" w:cs="Times New Roman"/>
          <w:b/>
        </w:rPr>
        <w:t>Экибастузкой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ТЭЦ проводится обширная программа реконструкции оборудования и ведется серьезная работа по организации безопасного производства работ. На встрече присутствовали первый заместитель </w:t>
      </w:r>
      <w:proofErr w:type="spellStart"/>
      <w:r>
        <w:rPr>
          <w:rFonts w:ascii="Times New Roman" w:eastAsia="Times New Roman" w:hAnsi="Times New Roman" w:cs="Times New Roman"/>
          <w:b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Павлодарской области </w:t>
      </w:r>
      <w:proofErr w:type="spellStart"/>
      <w:r>
        <w:rPr>
          <w:rFonts w:ascii="Times New Roman" w:eastAsia="Times New Roman" w:hAnsi="Times New Roman" w:cs="Times New Roman"/>
          <w:b/>
        </w:rPr>
        <w:t>Ерлан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Жазылбек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руководитель управления энергетики, ЖКХ Павлодарской области, руководство и сотрудники акимата города Экибастуза, а также </w:t>
      </w:r>
      <w:proofErr w:type="spellStart"/>
      <w:r>
        <w:rPr>
          <w:rFonts w:ascii="Times New Roman" w:eastAsia="Times New Roman" w:hAnsi="Times New Roman" w:cs="Times New Roman"/>
          <w:b/>
        </w:rPr>
        <w:t>экибастузская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общественность.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Экибастузская</w:t>
      </w:r>
      <w:proofErr w:type="spellEnd"/>
      <w:r>
        <w:rPr>
          <w:rFonts w:ascii="Times New Roman" w:eastAsia="Times New Roman" w:hAnsi="Times New Roman" w:cs="Times New Roman"/>
        </w:rPr>
        <w:t xml:space="preserve"> ТЭЦ стабильно обеспечивает город теплом. Уровень надежности энергетического оборудования определяется количеством отказов первой степени. Таких отказов на станции не было с 2014 года. На предприятии ведется планомерная работа в области безопасности и охраны труда. С 2015 года уровень травматизма сокращен на 50%. С сентября 2016 года смертельных случаев в группе компаний допущено не было.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Несчастный случай, произошедший 26 января 2019 года, в настоящее время расследуется комиссией. В качестве экспертов в нее вошли главный специалист по государственному </w:t>
      </w:r>
      <w:proofErr w:type="gramStart"/>
      <w:r>
        <w:rPr>
          <w:rFonts w:ascii="Times New Roman" w:eastAsia="Times New Roman" w:hAnsi="Times New Roman" w:cs="Times New Roman"/>
        </w:rPr>
        <w:t>надзору  в</w:t>
      </w:r>
      <w:proofErr w:type="gramEnd"/>
      <w:r>
        <w:rPr>
          <w:rFonts w:ascii="Times New Roman" w:eastAsia="Times New Roman" w:hAnsi="Times New Roman" w:cs="Times New Roman"/>
        </w:rPr>
        <w:t xml:space="preserve"> области промышленной безопасности ДКИР ПБ МИР РК по Павлодарской области и руководитель отдела департамента энергетического надзора и контроля по Павлодарской области.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факту самого несчастного случая первичная информация размещена на сайте АО «ПАВЛОДАРЭНЕРГО». Более широко комментировать ситуацию компания не вправе до окончания расследования </w:t>
      </w:r>
      <w:proofErr w:type="gramStart"/>
      <w:r>
        <w:rPr>
          <w:rFonts w:ascii="Times New Roman" w:eastAsia="Times New Roman" w:hAnsi="Times New Roman" w:cs="Times New Roman"/>
        </w:rPr>
        <w:t>официального  заключения</w:t>
      </w:r>
      <w:proofErr w:type="gramEnd"/>
      <w:r>
        <w:rPr>
          <w:rFonts w:ascii="Times New Roman" w:eastAsia="Times New Roman" w:hAnsi="Times New Roman" w:cs="Times New Roman"/>
        </w:rPr>
        <w:t>. Это же подтвердили и представители государственной комиссии по расследованию несчастного случая.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Были заслушаны вопросы и комментарии со стороны родственников сотрудника, погибшего в результате несчастного случая 26 января. Директор ЭТЭЦ Виктор Вебер и генеральный директор «</w:t>
      </w:r>
      <w:proofErr w:type="spellStart"/>
      <w:r>
        <w:rPr>
          <w:rFonts w:ascii="Times New Roman" w:eastAsia="Times New Roman" w:hAnsi="Times New Roman" w:cs="Times New Roman"/>
        </w:rPr>
        <w:t>Экибастузтеплоэнерго</w:t>
      </w:r>
      <w:proofErr w:type="spellEnd"/>
      <w:r>
        <w:rPr>
          <w:rFonts w:ascii="Times New Roman" w:eastAsia="Times New Roman" w:hAnsi="Times New Roman" w:cs="Times New Roman"/>
        </w:rPr>
        <w:t xml:space="preserve">» Александр </w:t>
      </w:r>
      <w:proofErr w:type="spellStart"/>
      <w:r>
        <w:rPr>
          <w:rFonts w:ascii="Times New Roman" w:eastAsia="Times New Roman" w:hAnsi="Times New Roman" w:cs="Times New Roman"/>
        </w:rPr>
        <w:t>Захарьян</w:t>
      </w:r>
      <w:proofErr w:type="spellEnd"/>
      <w:r>
        <w:rPr>
          <w:rFonts w:ascii="Times New Roman" w:eastAsia="Times New Roman" w:hAnsi="Times New Roman" w:cs="Times New Roman"/>
        </w:rPr>
        <w:t xml:space="preserve"> подробно осветили все затронутые моменты по теме производства, оплаты труда, соблюдения правил техники безопасности. Также журналистам предоставлена информация об оказании материальной помощи семье погибшего.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ОХРАНА ТРУДА И ТЕХНИКА БЕЗОПАСНОСТИ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«Мы категорически отвергаем заявление, что на предприятии замалчиваются случаи травматизма</w:t>
      </w:r>
      <w:proofErr w:type="gramEnd"/>
      <w:r>
        <w:rPr>
          <w:rFonts w:ascii="Times New Roman" w:eastAsia="Times New Roman" w:hAnsi="Times New Roman" w:cs="Times New Roman"/>
        </w:rPr>
        <w:t xml:space="preserve">, - говорит Александр </w:t>
      </w:r>
      <w:proofErr w:type="spellStart"/>
      <w:r>
        <w:rPr>
          <w:rFonts w:ascii="Times New Roman" w:eastAsia="Times New Roman" w:hAnsi="Times New Roman" w:cs="Times New Roman"/>
        </w:rPr>
        <w:t>Захарьян</w:t>
      </w:r>
      <w:proofErr w:type="spellEnd"/>
      <w:r>
        <w:rPr>
          <w:rFonts w:ascii="Times New Roman" w:eastAsia="Times New Roman" w:hAnsi="Times New Roman" w:cs="Times New Roman"/>
        </w:rPr>
        <w:t>, генеральный директор ТОО «</w:t>
      </w:r>
      <w:proofErr w:type="spellStart"/>
      <w:r>
        <w:rPr>
          <w:rFonts w:ascii="Times New Roman" w:eastAsia="Times New Roman" w:hAnsi="Times New Roman" w:cs="Times New Roman"/>
        </w:rPr>
        <w:t>Экибастузтеплоэнерго</w:t>
      </w:r>
      <w:proofErr w:type="spellEnd"/>
      <w:r>
        <w:rPr>
          <w:rFonts w:ascii="Times New Roman" w:eastAsia="Times New Roman" w:hAnsi="Times New Roman" w:cs="Times New Roman"/>
        </w:rPr>
        <w:t>». - это стратегический объект. Помимо охраны «</w:t>
      </w:r>
      <w:proofErr w:type="spellStart"/>
      <w:r>
        <w:rPr>
          <w:rFonts w:ascii="Times New Roman" w:eastAsia="Times New Roman" w:hAnsi="Times New Roman" w:cs="Times New Roman"/>
        </w:rPr>
        <w:t>Кузет</w:t>
      </w:r>
      <w:proofErr w:type="spellEnd"/>
      <w:r>
        <w:rPr>
          <w:rFonts w:ascii="Times New Roman" w:eastAsia="Times New Roman" w:hAnsi="Times New Roman" w:cs="Times New Roman"/>
        </w:rPr>
        <w:t xml:space="preserve">» на станции круглосуточно находятся представители полиции. Вывезти или ввезти травмированного работника или организовать въезд автомобиля «Скорой помощи» невозможно без их участия, а согласно своим обязанностям, о каждом случае, аварии или несчастном случае </w:t>
      </w:r>
      <w:proofErr w:type="gramStart"/>
      <w:r>
        <w:rPr>
          <w:rFonts w:ascii="Times New Roman" w:eastAsia="Times New Roman" w:hAnsi="Times New Roman" w:cs="Times New Roman"/>
        </w:rPr>
        <w:t>сотрудники  полиции</w:t>
      </w:r>
      <w:proofErr w:type="gramEnd"/>
      <w:r>
        <w:rPr>
          <w:rFonts w:ascii="Times New Roman" w:eastAsia="Times New Roman" w:hAnsi="Times New Roman" w:cs="Times New Roman"/>
        </w:rPr>
        <w:t xml:space="preserve"> немедленно обязаны сообщать в исполнительные органы по месту нахождения объекта».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 ЭТЭЦ регулярно прово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дится работа по проверке состояния рабочих мест (аудиты), ремонт площадок обслуживания оборудования, работы по </w:t>
      </w:r>
      <w:proofErr w:type="gramStart"/>
      <w:r>
        <w:rPr>
          <w:rFonts w:ascii="Times New Roman" w:eastAsia="Times New Roman" w:hAnsi="Times New Roman" w:cs="Times New Roman"/>
        </w:rPr>
        <w:t>освещению  рабочих</w:t>
      </w:r>
      <w:proofErr w:type="gramEnd"/>
      <w:r>
        <w:rPr>
          <w:rFonts w:ascii="Times New Roman" w:eastAsia="Times New Roman" w:hAnsi="Times New Roman" w:cs="Times New Roman"/>
        </w:rPr>
        <w:t xml:space="preserve"> мест, работа с персоналом </w:t>
      </w:r>
      <w:r>
        <w:rPr>
          <w:rFonts w:ascii="Times New Roman" w:eastAsia="Times New Roman" w:hAnsi="Times New Roman" w:cs="Times New Roman"/>
        </w:rPr>
        <w:lastRenderedPageBreak/>
        <w:t xml:space="preserve">(обучение, инструктажи), работы по восстановлению диспетчерских наименований энергетического оборудования, приведение в соответствии с правилами.  Не менее чем раз в 5 лет проводится аттестация рабочих мест. В соответствии с результатами последней </w:t>
      </w:r>
      <w:proofErr w:type="gramStart"/>
      <w:r>
        <w:rPr>
          <w:rFonts w:ascii="Times New Roman" w:eastAsia="Times New Roman" w:hAnsi="Times New Roman" w:cs="Times New Roman"/>
        </w:rPr>
        <w:t>аттестации  состояние</w:t>
      </w:r>
      <w:proofErr w:type="gramEnd"/>
      <w:r>
        <w:rPr>
          <w:rFonts w:ascii="Times New Roman" w:eastAsia="Times New Roman" w:hAnsi="Times New Roman" w:cs="Times New Roman"/>
        </w:rPr>
        <w:t xml:space="preserve"> условий, в которых выполняется производственная деятельность, а также оценка безопасности на конкретных местах работы, - в пределах допустимых норм.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СОСТОЯНИЕ ОБОРУДОВАНИЯ НА ЭТЭЦ  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выполнения инвестиционной программы </w:t>
      </w:r>
      <w:proofErr w:type="spellStart"/>
      <w:r>
        <w:rPr>
          <w:rFonts w:ascii="Times New Roman" w:hAnsi="Times New Roman"/>
          <w:sz w:val="24"/>
          <w:szCs w:val="24"/>
        </w:rPr>
        <w:t>Экибастузской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ТЭЦ в период 2009-2018 выполнены такие крупные мероприятия: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- 2009 г. - монтаж турбины №1 – 800 млн. тенге;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-2010-2012 - реконструкция золоулавливающих устройств с монтажом батарейных эмульгаторов котлов №№ 5, 6, 7, 8, 9 – 190 млн тенге. </w:t>
      </w:r>
      <w:r>
        <w:rPr>
          <w:rFonts w:ascii="Times New Roman" w:eastAsia="Times New Roman" w:hAnsi="Times New Roman"/>
        </w:rPr>
        <w:t>Ввод ЗУУ нового поколения позволил увеличить степень очистки дымовых газов с 96 % до 99,6 %;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- 2010 г. - реконструкция дымовой трубы № 3 – 138 млн. тенге.</w:t>
      </w:r>
      <w:r>
        <w:rPr>
          <w:rFonts w:ascii="Times New Roman" w:eastAsia="Times New Roman" w:hAnsi="Times New Roman" w:cs="Times New Roman"/>
        </w:rPr>
        <w:t xml:space="preserve"> Важно отметить, что реконструкция такого масштаба на дымовых трубах </w:t>
      </w:r>
      <w:proofErr w:type="spellStart"/>
      <w:r>
        <w:rPr>
          <w:rFonts w:ascii="Times New Roman" w:eastAsia="Times New Roman" w:hAnsi="Times New Roman" w:cs="Times New Roman"/>
        </w:rPr>
        <w:t>Экибастузской</w:t>
      </w:r>
      <w:proofErr w:type="spellEnd"/>
      <w:r>
        <w:rPr>
          <w:rFonts w:ascii="Times New Roman" w:eastAsia="Times New Roman" w:hAnsi="Times New Roman" w:cs="Times New Roman"/>
        </w:rPr>
        <w:t xml:space="preserve"> ТЭЦ была проведена впервые;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- 2010 г. на </w:t>
      </w:r>
      <w:proofErr w:type="spellStart"/>
      <w:r>
        <w:rPr>
          <w:rFonts w:ascii="Times New Roman" w:eastAsia="Times New Roman" w:hAnsi="Times New Roman" w:cs="Times New Roman"/>
        </w:rPr>
        <w:t>Экибастузской</w:t>
      </w:r>
      <w:proofErr w:type="spellEnd"/>
      <w:r>
        <w:rPr>
          <w:rFonts w:ascii="Times New Roman" w:eastAsia="Times New Roman" w:hAnsi="Times New Roman" w:cs="Times New Roman"/>
        </w:rPr>
        <w:t xml:space="preserve"> ТЭЦ введена в промышленную эксплуатацию автоматическая система коммерческого учета электроэнергии;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2012 г. выполняется строительство 2-й очереди </w:t>
      </w:r>
      <w:proofErr w:type="spellStart"/>
      <w:r>
        <w:rPr>
          <w:rFonts w:ascii="Times New Roman" w:hAnsi="Times New Roman"/>
          <w:sz w:val="24"/>
          <w:szCs w:val="24"/>
        </w:rPr>
        <w:t>золоотвала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ЭТЭЦ;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- 2014 г. - </w:t>
      </w:r>
      <w:r>
        <w:rPr>
          <w:rFonts w:ascii="Times New Roman" w:eastAsia="Times New Roman" w:hAnsi="Times New Roman"/>
        </w:rPr>
        <w:t xml:space="preserve">завершена глубокая реконструкции котла № 6, что позволило увеличить его производительность до 90 тонн пара в час, повысить КПД котла с 88,5% до 90%, а также уменьшить количество выбросов оксидов азота. Общая сумма проекта </w:t>
      </w:r>
      <w:r>
        <w:rPr>
          <w:rFonts w:ascii="Times New Roman" w:hAnsi="Times New Roman"/>
          <w:sz w:val="24"/>
          <w:szCs w:val="24"/>
        </w:rPr>
        <w:t>1,3 млрд тенге;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2015 г. капитальный ремонт котлов №№ 9, 13, 15, расширенный текущий ремонт </w:t>
      </w:r>
      <w:proofErr w:type="gramStart"/>
      <w:r>
        <w:rPr>
          <w:rFonts w:ascii="Times New Roman" w:eastAsia="Times New Roman" w:hAnsi="Times New Roman" w:cs="Times New Roman"/>
        </w:rPr>
        <w:t>котла  №</w:t>
      </w:r>
      <w:proofErr w:type="gramEnd"/>
      <w:r>
        <w:rPr>
          <w:rFonts w:ascii="Times New Roman" w:eastAsia="Times New Roman" w:hAnsi="Times New Roman" w:cs="Times New Roman"/>
        </w:rPr>
        <w:t xml:space="preserve"> 8. 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 физический износ </w:t>
      </w:r>
      <w:proofErr w:type="spellStart"/>
      <w:r>
        <w:rPr>
          <w:rFonts w:ascii="Times New Roman" w:hAnsi="Times New Roman"/>
          <w:sz w:val="24"/>
          <w:szCs w:val="24"/>
        </w:rPr>
        <w:t>котлоагрегатов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45,6%.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износ турбоагрегата – 32,2%.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износ основного оборудования станции – 43,7%.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основное оборудование станции не выработало даже половину своего разрешенного ресурса.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инвестиционные планы ТОО «</w:t>
      </w:r>
      <w:proofErr w:type="spellStart"/>
      <w:r>
        <w:rPr>
          <w:rFonts w:ascii="Times New Roman" w:hAnsi="Times New Roman"/>
          <w:sz w:val="24"/>
          <w:szCs w:val="24"/>
        </w:rPr>
        <w:t>Экибастузтеплоэнерго</w:t>
      </w:r>
      <w:proofErr w:type="spellEnd"/>
      <w:r>
        <w:rPr>
          <w:rFonts w:ascii="Times New Roman" w:hAnsi="Times New Roman"/>
          <w:sz w:val="24"/>
          <w:szCs w:val="24"/>
        </w:rPr>
        <w:t>» по ЭТЭЦ включены: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модернизация </w:t>
      </w:r>
      <w:proofErr w:type="gramStart"/>
      <w:r>
        <w:rPr>
          <w:rFonts w:ascii="Times New Roman" w:hAnsi="Times New Roman"/>
          <w:sz w:val="24"/>
          <w:szCs w:val="24"/>
        </w:rPr>
        <w:t>котлов  №</w:t>
      </w:r>
      <w:proofErr w:type="gramEnd"/>
      <w:r>
        <w:rPr>
          <w:rFonts w:ascii="Times New Roman" w:hAnsi="Times New Roman"/>
          <w:sz w:val="24"/>
          <w:szCs w:val="24"/>
        </w:rPr>
        <w:t xml:space="preserve">№ 5, 7, 8 и 9 с увеличением </w:t>
      </w:r>
      <w:proofErr w:type="spellStart"/>
      <w:r>
        <w:rPr>
          <w:rFonts w:ascii="Times New Roman" w:hAnsi="Times New Roman"/>
          <w:sz w:val="24"/>
          <w:szCs w:val="24"/>
        </w:rPr>
        <w:t>паропроизводительности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 90 т/ч;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монтаж турбоагрегата №2 с установленной электрической мощностью 30 МВт.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программа будет выполнятся при получении средств от рынка мощности или инвестиционного кредита при положительной ликвидности предприятия.</w:t>
      </w:r>
    </w:p>
    <w:p>
      <w:pPr>
        <w:pStyle w:val="ad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ПОЛИТИКА УПРАВЛЕНИЯ ПЕРСОНАЛОМ 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данный момент списочная численность по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Экибастузтеплоэнерго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составляет 712 человек, в том числе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Экибастузской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ТЭЦ – 418 человек. Укомплектованность штата 90%. Сокращение штата с 2013 года не проводилось и проводить не планируется.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компании действует система доплат и надбавок к заработной плате рабочего персонала: за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профмастерство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 расширение зоны обслуживания, за совмещение исполнения обязанностей, за руководство бригадой, за работу в сверхурочное время и в выходные дни. Осуществление всех выплат строго контролируется.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Заработная плата на ТЭЦ является не самой высокой, но конкурентной: средняя заработная плата рабочих основного процесса составляет 152 тысячи 416 тенге, у специалистов – 142 тысячи 380 тенге. Среднегодовой коэффициент текучести персонала ТЭЦ составляет 9,1% (по крупным промышленным предприятиям допустимый уровень текучести персонала составляет 15%).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Экибастузская</w:t>
      </w:r>
      <w:proofErr w:type="spellEnd"/>
      <w:r>
        <w:rPr>
          <w:rFonts w:ascii="Times New Roman" w:eastAsia="Times New Roman" w:hAnsi="Times New Roman" w:cs="Times New Roman"/>
        </w:rPr>
        <w:t xml:space="preserve"> ТЭЦ, несмотря на то, что справила свое 60-летие, по-прежнему стабильно несет заданную нагрузку и работает в штатном режиме. Вопросы, поднятые в видео и письменном обращении, направленным якобы от имени сотрудников станции, утратили свою актуальность несколько лет назад. На станции проводят и продолжат проводить капитальные и расширенные ремонты оборудования, необходимые для </w:t>
      </w:r>
      <w:proofErr w:type="gramStart"/>
      <w:r>
        <w:rPr>
          <w:rFonts w:ascii="Times New Roman" w:eastAsia="Times New Roman" w:hAnsi="Times New Roman" w:cs="Times New Roman"/>
        </w:rPr>
        <w:t>обеспечения  стабильной</w:t>
      </w:r>
      <w:proofErr w:type="gramEnd"/>
      <w:r>
        <w:rPr>
          <w:rFonts w:ascii="Times New Roman" w:eastAsia="Times New Roman" w:hAnsi="Times New Roman" w:cs="Times New Roman"/>
        </w:rPr>
        <w:t xml:space="preserve"> работы ТЭЦ. По мере возможности будет осуществляться и модернизация станционного оборудования.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 по связям с общественностью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 (8 7182) 39 98 70, </w:t>
      </w:r>
      <w:hyperlink r:id="rId7" w:history="1">
        <w:r>
          <w:rPr>
            <w:rFonts w:ascii="Times New Roman" w:hAnsi="Times New Roman" w:cs="Times New Roman"/>
            <w:b/>
          </w:rPr>
          <w:t>pr@pavlodarenergo.kz</w:t>
        </w:r>
      </w:hyperlink>
      <w:r>
        <w:rPr>
          <w:rFonts w:ascii="Times New Roman" w:hAnsi="Times New Roman" w:cs="Times New Roman"/>
          <w:b/>
        </w:rPr>
        <w:t xml:space="preserve">, 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hyperlink r:id="rId8" w:history="1">
        <w:r>
          <w:rPr>
            <w:rFonts w:ascii="Times New Roman" w:hAnsi="Times New Roman" w:cs="Times New Roman"/>
            <w:b/>
          </w:rPr>
          <w:t>www.pavlodarenergo</w:t>
        </w:r>
      </w:hyperlink>
      <w:r>
        <w:rPr>
          <w:rFonts w:ascii="Times New Roman" w:hAnsi="Times New Roman" w:cs="Times New Roman"/>
          <w:b/>
        </w:rPr>
        <w:t>.kz</w:t>
      </w:r>
    </w:p>
    <w:sectPr>
      <w:headerReference w:type="default" r:id="rId9"/>
      <w:pgSz w:w="11906" w:h="16838"/>
      <w:pgMar w:top="709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FreeSe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2578"/>
      <w:gridCol w:w="4686"/>
      <w:gridCol w:w="2692"/>
    </w:tblGrid>
    <w:tr>
      <w:tc>
        <w:tcPr>
          <w:tcW w:w="3243" w:type="dxa"/>
        </w:tcPr>
        <w:p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</w:rPr>
          </w:pPr>
        </w:p>
        <w:p>
          <w:pPr>
            <w:pStyle w:val="a7"/>
            <w:rPr>
              <w:rFonts w:ascii="DS FreeSet" w:hAnsi="DS FreeSet"/>
              <w:b/>
              <w:color w:val="333333"/>
              <w:sz w:val="26"/>
              <w:szCs w:val="26"/>
              <w:lang w:val="kk-KZ"/>
            </w:rPr>
          </w:pPr>
        </w:p>
        <w:p>
          <w:pPr>
            <w:jc w:val="center"/>
            <w:rPr>
              <w:rFonts w:ascii="DS FreeSet" w:hAnsi="DS FreeSet"/>
              <w:b/>
              <w:color w:val="333333"/>
              <w:sz w:val="26"/>
              <w:szCs w:val="26"/>
            </w:rPr>
          </w:pPr>
        </w:p>
        <w:p>
          <w:pPr>
            <w:pStyle w:val="a7"/>
            <w:jc w:val="center"/>
            <w:rPr>
              <w:lang w:val="en-US"/>
            </w:rPr>
          </w:pPr>
        </w:p>
      </w:tc>
      <w:tc>
        <w:tcPr>
          <w:tcW w:w="3574" w:type="dxa"/>
        </w:tcPr>
        <w:p>
          <w:pPr>
            <w:pStyle w:val="a7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838450" cy="787169"/>
                <wp:effectExtent l="0" t="0" r="0" b="0"/>
                <wp:docPr id="2" name="Рисунок 2" descr="C:\Users\s.zhundibayeva\AppData\Local\Microsoft\Windows\Temporary Internet Files\Content.Word\Ekibastuzteploenerg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.zhundibayeva\AppData\Local\Microsoft\Windows\Temporary Internet Files\Content.Word\Ekibastuzteploenergo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382" cy="788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a7"/>
            <w:rPr>
              <w:lang w:val="en-US"/>
            </w:rPr>
          </w:pPr>
        </w:p>
      </w:tc>
      <w:tc>
        <w:tcPr>
          <w:tcW w:w="3390" w:type="dxa"/>
        </w:tcPr>
        <w:p>
          <w:pPr>
            <w:pStyle w:val="a7"/>
            <w:jc w:val="center"/>
            <w:rPr>
              <w:lang w:val="en-US"/>
            </w:rPr>
          </w:pPr>
        </w:p>
      </w:tc>
    </w:tr>
  </w:tbl>
  <w:p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74EB"/>
    <w:multiLevelType w:val="multilevel"/>
    <w:tmpl w:val="438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66F5E"/>
    <w:multiLevelType w:val="multilevel"/>
    <w:tmpl w:val="740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B36CC-9D68-4333-BA9E-0F6596BB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energ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pavlodarenerg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Олеся Александровна</dc:creator>
  <cp:lastModifiedBy>Мельничук Павел Анатольевич</cp:lastModifiedBy>
  <cp:revision>4</cp:revision>
  <dcterms:created xsi:type="dcterms:W3CDTF">2019-02-04T11:11:00Z</dcterms:created>
  <dcterms:modified xsi:type="dcterms:W3CDTF">2019-02-04T11:23:00Z</dcterms:modified>
</cp:coreProperties>
</file>