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2F04EB" w:rsidRDefault="000763C5" w:rsidP="002F04EB">
      <w:pPr>
        <w:tabs>
          <w:tab w:val="left" w:pos="74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EB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D47778" w:rsidRPr="002F04EB">
        <w:rPr>
          <w:rFonts w:ascii="Times New Roman" w:hAnsi="Times New Roman" w:cs="Times New Roman"/>
          <w:b/>
          <w:sz w:val="24"/>
          <w:szCs w:val="24"/>
        </w:rPr>
        <w:t>ия ТОО «</w:t>
      </w:r>
      <w:proofErr w:type="spellStart"/>
      <w:r w:rsidR="00D47778" w:rsidRPr="002F04EB">
        <w:rPr>
          <w:rFonts w:ascii="Times New Roman" w:hAnsi="Times New Roman" w:cs="Times New Roman"/>
          <w:b/>
          <w:sz w:val="24"/>
          <w:szCs w:val="24"/>
        </w:rPr>
        <w:t>Павлодарэнергосбыт</w:t>
      </w:r>
      <w:proofErr w:type="spellEnd"/>
      <w:r w:rsidR="00D47778" w:rsidRPr="002F04EB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C7B64" w:rsidRPr="002F04EB">
        <w:rPr>
          <w:rFonts w:ascii="Times New Roman" w:hAnsi="Times New Roman" w:cs="Times New Roman"/>
          <w:b/>
          <w:sz w:val="24"/>
          <w:szCs w:val="24"/>
        </w:rPr>
        <w:t>2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F843B9" w:rsidRPr="002F04EB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3F20B0" w:rsidRPr="002F04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Pr="002F04EB" w:rsidRDefault="000763C5" w:rsidP="002F04EB">
      <w:pPr>
        <w:tabs>
          <w:tab w:val="left" w:pos="74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2E" w:rsidRPr="002F04EB" w:rsidRDefault="00990A2E" w:rsidP="002F04EB">
      <w:pPr>
        <w:pStyle w:val="a9"/>
        <w:numPr>
          <w:ilvl w:val="0"/>
          <w:numId w:val="12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Согласно п.1 статьи 124-8 Предпринимательского кодекса РК № 375-V ЗРК от 29 октября 2015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  <w:lang w:val="kk-KZ"/>
        </w:rPr>
        <w:t>» направляет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информацию </w:t>
      </w:r>
      <w:r w:rsidRPr="002F04EB">
        <w:rPr>
          <w:rFonts w:ascii="Times New Roman" w:hAnsi="Times New Roman" w:cs="Times New Roman"/>
          <w:sz w:val="24"/>
          <w:szCs w:val="24"/>
        </w:rPr>
        <w:t xml:space="preserve">об использовании средств по покупке и (или) передаче электрической энергии </w:t>
      </w:r>
      <w:r w:rsidRPr="002F04EB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C7B64" w:rsidRPr="002F04E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F843B9" w:rsidRPr="002F04EB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2F04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b/>
          <w:sz w:val="24"/>
          <w:szCs w:val="24"/>
        </w:rPr>
        <w:t>г.</w:t>
      </w:r>
      <w:r w:rsidRPr="002F04EB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2F04EB">
        <w:rPr>
          <w:rFonts w:ascii="Times New Roman" w:hAnsi="Times New Roman" w:cs="Times New Roman"/>
          <w:sz w:val="24"/>
          <w:szCs w:val="24"/>
        </w:rPr>
        <w:t>: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641F1" w:rsidRPr="002F04E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C7B64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43B9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41F1"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D641F1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641F1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18,64</w:t>
      </w:r>
      <w:r w:rsidR="00D641F1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641F1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641F1"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 w:rsidR="009C7BA2" w:rsidRPr="002F04EB">
        <w:rPr>
          <w:rFonts w:ascii="Times New Roman" w:hAnsi="Times New Roman" w:cs="Times New Roman"/>
          <w:sz w:val="24"/>
          <w:szCs w:val="24"/>
        </w:rPr>
        <w:t>11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7BA2" w:rsidRPr="002F04EB">
        <w:rPr>
          <w:rFonts w:ascii="Times New Roman" w:hAnsi="Times New Roman" w:cs="Times New Roman"/>
          <w:sz w:val="24"/>
          <w:szCs w:val="24"/>
        </w:rPr>
        <w:t>07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41F1"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="00D641F1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641F1" w:rsidRPr="002F04EB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9C7BA2" w:rsidRPr="002F04EB" w:rsidRDefault="009C7BA2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12,25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 осуществлялась покупка электрической энергии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2F04EB">
        <w:rPr>
          <w:rFonts w:ascii="Times New Roman" w:hAnsi="Times New Roman" w:cs="Times New Roman"/>
          <w:sz w:val="24"/>
          <w:szCs w:val="24"/>
        </w:rPr>
        <w:t>от АО «ПАВЛОДАРЭНЕРГО»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в период с 01.0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F04EB">
        <w:rPr>
          <w:rFonts w:ascii="Times New Roman" w:hAnsi="Times New Roman" w:cs="Times New Roman"/>
          <w:sz w:val="24"/>
          <w:szCs w:val="24"/>
        </w:rPr>
        <w:t>.20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D641F1" w:rsidRPr="002F04EB">
        <w:rPr>
          <w:rFonts w:ascii="Times New Roman" w:hAnsi="Times New Roman" w:cs="Times New Roman"/>
          <w:sz w:val="24"/>
          <w:szCs w:val="24"/>
          <w:lang w:val="kk-KZ"/>
        </w:rPr>
        <w:t>по 3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>1.12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>12,25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654 324 748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- от </w:t>
      </w:r>
      <w:r w:rsidR="00D641F1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ТОО «Экибастузская ГРЭС-1 им.Б.Нуржанова» в период </w:t>
      </w:r>
      <w:r w:rsidR="009C7BA2" w:rsidRPr="002F04EB">
        <w:rPr>
          <w:rFonts w:ascii="Times New Roman" w:hAnsi="Times New Roman" w:cs="Times New Roman"/>
          <w:sz w:val="24"/>
          <w:szCs w:val="24"/>
        </w:rPr>
        <w:t>с 01.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F843B9" w:rsidRPr="002F04EB">
        <w:rPr>
          <w:rFonts w:ascii="Times New Roman" w:hAnsi="Times New Roman" w:cs="Times New Roman"/>
          <w:sz w:val="24"/>
          <w:szCs w:val="24"/>
        </w:rPr>
        <w:t>.20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F843B9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>по 31.12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.2022 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по цене 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7,48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86F4D" w:rsidRPr="002F04EB">
        <w:rPr>
          <w:rFonts w:ascii="Times New Roman" w:hAnsi="Times New Roman" w:cs="Times New Roman"/>
          <w:sz w:val="24"/>
          <w:szCs w:val="24"/>
          <w:lang w:val="kk-KZ"/>
        </w:rPr>
        <w:t> 111 800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кВтч;</w:t>
      </w:r>
    </w:p>
    <w:p w:rsidR="00990A2E" w:rsidRPr="002F04EB" w:rsidRDefault="00D641F1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- от АО «Станция Экибастузская ГРЭС-2»  в период </w:t>
      </w:r>
      <w:r w:rsidR="00AA6161" w:rsidRPr="002F04EB">
        <w:rPr>
          <w:rFonts w:ascii="Times New Roman" w:hAnsi="Times New Roman" w:cs="Times New Roman"/>
          <w:sz w:val="24"/>
          <w:szCs w:val="24"/>
        </w:rPr>
        <w:t>с 01.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AA6161" w:rsidRPr="002F04EB">
        <w:rPr>
          <w:rFonts w:ascii="Times New Roman" w:hAnsi="Times New Roman" w:cs="Times New Roman"/>
          <w:sz w:val="24"/>
          <w:szCs w:val="24"/>
        </w:rPr>
        <w:t>.20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AA6161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B276B2" w:rsidRPr="002F04EB">
        <w:rPr>
          <w:rFonts w:ascii="Times New Roman" w:hAnsi="Times New Roman" w:cs="Times New Roman"/>
          <w:sz w:val="24"/>
          <w:szCs w:val="24"/>
          <w:lang w:val="kk-KZ"/>
        </w:rPr>
        <w:t>по 31.12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.2022 г. </w:t>
      </w:r>
      <w:r w:rsidR="00990A2E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по цене 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10,17</w:t>
      </w:r>
      <w:r w:rsidR="00990A2E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86F4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 114 765 </w:t>
      </w:r>
      <w:r w:rsidR="00990A2E" w:rsidRPr="002F04EB">
        <w:rPr>
          <w:rFonts w:ascii="Times New Roman" w:hAnsi="Times New Roman" w:cs="Times New Roman"/>
          <w:sz w:val="24"/>
          <w:szCs w:val="24"/>
          <w:lang w:val="kk-KZ"/>
        </w:rPr>
        <w:t>кВтч;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- от АО «Мойнакская ГЭС им. У.Д.Кантаева» в период </w:t>
      </w:r>
      <w:r w:rsidR="009C7BA2" w:rsidRPr="002F04EB">
        <w:rPr>
          <w:rFonts w:ascii="Times New Roman" w:hAnsi="Times New Roman" w:cs="Times New Roman"/>
          <w:sz w:val="24"/>
          <w:szCs w:val="24"/>
        </w:rPr>
        <w:t>с 01.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AA6161" w:rsidRPr="002F04EB">
        <w:rPr>
          <w:rFonts w:ascii="Times New Roman" w:hAnsi="Times New Roman" w:cs="Times New Roman"/>
          <w:sz w:val="24"/>
          <w:szCs w:val="24"/>
        </w:rPr>
        <w:t>.20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AA6161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B276B2" w:rsidRPr="002F04EB">
        <w:rPr>
          <w:rFonts w:ascii="Times New Roman" w:hAnsi="Times New Roman" w:cs="Times New Roman"/>
          <w:sz w:val="24"/>
          <w:szCs w:val="24"/>
          <w:lang w:val="kk-KZ"/>
        </w:rPr>
        <w:t>по 31.12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.2022 г. </w:t>
      </w:r>
      <w:r w:rsidR="00F843B9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по цене </w:t>
      </w:r>
      <w:r w:rsidR="00B276B2" w:rsidRPr="002F04EB">
        <w:rPr>
          <w:rFonts w:ascii="Times New Roman" w:hAnsi="Times New Roman" w:cs="Times New Roman"/>
          <w:sz w:val="24"/>
          <w:szCs w:val="24"/>
          <w:lang w:val="kk-KZ"/>
        </w:rPr>
        <w:t>13,29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 w:rsidR="00486F4D" w:rsidRPr="002F04EB">
        <w:rPr>
          <w:rFonts w:ascii="Times New Roman" w:hAnsi="Times New Roman" w:cs="Times New Roman"/>
          <w:sz w:val="24"/>
          <w:szCs w:val="24"/>
          <w:lang w:val="kk-KZ"/>
        </w:rPr>
        <w:t>77 058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кВтч;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с 01.01.2022г. предельной цене ТОО «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18,64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</w:t>
      </w:r>
      <w:r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>811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C7BA2" w:rsidRPr="002F04EB" w:rsidRDefault="009C7BA2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811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2F04EB">
        <w:rPr>
          <w:rFonts w:ascii="Times New Roman" w:hAnsi="Times New Roman" w:cs="Times New Roman"/>
          <w:sz w:val="24"/>
          <w:szCs w:val="24"/>
        </w:rPr>
        <w:t>по национальным электрическим сетям АО «KEGOC»</w:t>
      </w:r>
      <w:r w:rsidR="00884044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2F7C" w:rsidRPr="002F04E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A6161" w:rsidRPr="002F04EB">
        <w:rPr>
          <w:rFonts w:ascii="Times New Roman" w:hAnsi="Times New Roman" w:cs="Times New Roman"/>
          <w:sz w:val="24"/>
          <w:szCs w:val="24"/>
        </w:rPr>
        <w:t>с 01.0</w:t>
      </w:r>
      <w:r w:rsidR="00B276B2" w:rsidRPr="002F04E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A6161" w:rsidRPr="002F04EB">
        <w:rPr>
          <w:rFonts w:ascii="Times New Roman" w:hAnsi="Times New Roman" w:cs="Times New Roman"/>
          <w:sz w:val="24"/>
          <w:szCs w:val="24"/>
        </w:rPr>
        <w:t>.20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AA6161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B276B2" w:rsidRPr="002F04EB">
        <w:rPr>
          <w:rFonts w:ascii="Times New Roman" w:hAnsi="Times New Roman" w:cs="Times New Roman"/>
          <w:sz w:val="24"/>
          <w:szCs w:val="24"/>
          <w:lang w:val="kk-KZ"/>
        </w:rPr>
        <w:t>по 30.09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.2022 г. </w:t>
      </w:r>
      <w:r w:rsidR="008A2F7C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по цене 2,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797 </w:t>
      </w:r>
      <w:r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C459D6" w:rsidRPr="002F04EB">
        <w:rPr>
          <w:rFonts w:ascii="Times New Roman" w:hAnsi="Times New Roman" w:cs="Times New Roman"/>
          <w:sz w:val="24"/>
          <w:szCs w:val="24"/>
          <w:lang w:val="kk-KZ"/>
        </w:rPr>
        <w:t>21 313 037</w:t>
      </w:r>
      <w:r w:rsidR="008A2F7C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2F7C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C459D6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C459D6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59D6" w:rsidRPr="002F04EB">
        <w:rPr>
          <w:rFonts w:ascii="Times New Roman" w:hAnsi="Times New Roman" w:cs="Times New Roman"/>
          <w:sz w:val="24"/>
          <w:szCs w:val="24"/>
        </w:rPr>
        <w:t xml:space="preserve"> период с 01.10.20</w:t>
      </w:r>
      <w:r w:rsidR="00C459D6"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C459D6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C459D6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по 31.12.2022 г.  </w:t>
      </w:r>
      <w:r w:rsidR="00C459D6" w:rsidRPr="002F04EB">
        <w:rPr>
          <w:rFonts w:ascii="Times New Roman" w:hAnsi="Times New Roman" w:cs="Times New Roman"/>
          <w:sz w:val="24"/>
          <w:szCs w:val="24"/>
        </w:rPr>
        <w:t>по цене 2,</w:t>
      </w:r>
      <w:r w:rsidR="00C459D6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848 </w:t>
      </w:r>
      <w:r w:rsidR="00C459D6"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="00C459D6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C459D6"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C459D6" w:rsidRPr="002F04EB">
        <w:rPr>
          <w:rFonts w:ascii="Times New Roman" w:hAnsi="Times New Roman" w:cs="Times New Roman"/>
          <w:sz w:val="24"/>
          <w:szCs w:val="24"/>
          <w:lang w:val="kk-KZ"/>
        </w:rPr>
        <w:t>25 933 074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>.</w:t>
      </w:r>
      <w:r w:rsidR="00C459D6" w:rsidRPr="002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BA2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с 01.01.2022г. предельной цене ТОО «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18,64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4,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709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</w:t>
      </w:r>
    </w:p>
    <w:p w:rsidR="008A2F7C" w:rsidRPr="002F04EB" w:rsidRDefault="009C7BA2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4,7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 </w:t>
      </w:r>
    </w:p>
    <w:p w:rsidR="009C7BA2" w:rsidRPr="002F04EB" w:rsidRDefault="009C7BA2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по региональным электрическим сетям АО «Павлодарская Распределительная Электросетевая Компания» в период </w:t>
      </w:r>
      <w:r w:rsidR="00705D3D" w:rsidRPr="002F04EB">
        <w:rPr>
          <w:rFonts w:ascii="Times New Roman" w:hAnsi="Times New Roman" w:cs="Times New Roman"/>
          <w:sz w:val="24"/>
          <w:szCs w:val="24"/>
        </w:rPr>
        <w:t>с 01.07.2022 г. по 31.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AA6161" w:rsidRPr="002F04EB">
        <w:rPr>
          <w:rFonts w:ascii="Times New Roman" w:hAnsi="Times New Roman" w:cs="Times New Roman"/>
          <w:sz w:val="24"/>
          <w:szCs w:val="24"/>
        </w:rPr>
        <w:t xml:space="preserve">.2022 г. </w:t>
      </w:r>
      <w:r w:rsidRPr="002F04EB">
        <w:rPr>
          <w:rFonts w:ascii="Times New Roman" w:hAnsi="Times New Roman" w:cs="Times New Roman"/>
          <w:sz w:val="24"/>
          <w:szCs w:val="24"/>
        </w:rPr>
        <w:t xml:space="preserve"> по цене 4,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>709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203 393 869</w:t>
      </w:r>
      <w:r w:rsidR="00705D3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lastRenderedPageBreak/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F04EB" w:rsidRPr="002F04EB">
        <w:rPr>
          <w:rFonts w:ascii="Times New Roman" w:hAnsi="Times New Roman" w:cs="Times New Roman"/>
          <w:sz w:val="24"/>
          <w:szCs w:val="24"/>
        </w:rPr>
        <w:t>с 01.09</w:t>
      </w:r>
      <w:r w:rsidR="002F04EB" w:rsidRPr="002F04EB">
        <w:rPr>
          <w:rFonts w:ascii="Times New Roman" w:hAnsi="Times New Roman" w:cs="Times New Roman"/>
          <w:sz w:val="24"/>
          <w:szCs w:val="24"/>
        </w:rPr>
        <w:t>.2022 г. по 31.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2F04EB" w:rsidRPr="002F04EB">
        <w:rPr>
          <w:rFonts w:ascii="Times New Roman" w:hAnsi="Times New Roman" w:cs="Times New Roman"/>
          <w:sz w:val="24"/>
          <w:szCs w:val="24"/>
        </w:rPr>
        <w:t>.2022 г.  по цене 4,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71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443 273 552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2F04EB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действующей с 01.01.2022г. предельной цене ТОО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18,64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="00506D89" w:rsidRPr="002F04EB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передача электрической энергии по цене </w:t>
      </w:r>
      <w:r w:rsidR="00756128" w:rsidRPr="002F04EB">
        <w:rPr>
          <w:rFonts w:ascii="Times New Roman" w:hAnsi="Times New Roman" w:cs="Times New Roman"/>
          <w:sz w:val="24"/>
          <w:szCs w:val="24"/>
        </w:rPr>
        <w:t>2,17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2F04EB" w:rsidRPr="002F04EB" w:rsidRDefault="002F04EB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предусмотрена передача электрической энергии по цене 2,17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2F04EB">
        <w:rPr>
          <w:rFonts w:ascii="Times New Roman" w:hAnsi="Times New Roman" w:cs="Times New Roman"/>
          <w:sz w:val="24"/>
          <w:szCs w:val="24"/>
        </w:rPr>
        <w:t>по региональным электрическим сетям АО «Национальная компания «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» – Павлодарское отделение магистральной сети» в период </w:t>
      </w:r>
      <w:r w:rsidR="00705D3D" w:rsidRPr="002F04EB">
        <w:rPr>
          <w:rFonts w:ascii="Times New Roman" w:hAnsi="Times New Roman" w:cs="Times New Roman"/>
          <w:sz w:val="24"/>
          <w:szCs w:val="24"/>
        </w:rPr>
        <w:t>с 01.07.2022 г. по 31.12</w:t>
      </w:r>
      <w:r w:rsidR="00756128" w:rsidRPr="002F04EB">
        <w:rPr>
          <w:rFonts w:ascii="Times New Roman" w:hAnsi="Times New Roman" w:cs="Times New Roman"/>
          <w:sz w:val="24"/>
          <w:szCs w:val="24"/>
        </w:rPr>
        <w:t>.2022 г.</w:t>
      </w:r>
      <w:r w:rsidR="00884044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756128" w:rsidRPr="002F04EB">
        <w:rPr>
          <w:rFonts w:ascii="Times New Roman" w:hAnsi="Times New Roman" w:cs="Times New Roman"/>
          <w:sz w:val="24"/>
          <w:szCs w:val="24"/>
          <w:lang w:val="kk-KZ"/>
        </w:rPr>
        <w:t>2,17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705D3D" w:rsidRPr="002F04EB">
        <w:rPr>
          <w:rFonts w:ascii="Times New Roman" w:hAnsi="Times New Roman" w:cs="Times New Roman"/>
          <w:sz w:val="24"/>
          <w:szCs w:val="24"/>
          <w:lang w:val="kk-KZ"/>
        </w:rPr>
        <w:t>9 637 672</w:t>
      </w:r>
      <w:r w:rsidR="00C137E6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4EB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2F04EB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действующей с 01.01.2022г. предельной цене ТОО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18,64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предусмотрена передача электрической энергии по цене 1,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>».</w:t>
      </w:r>
    </w:p>
    <w:p w:rsidR="002F04EB" w:rsidRPr="002F04EB" w:rsidRDefault="002F04EB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1,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».</w:t>
      </w:r>
    </w:p>
    <w:p w:rsidR="002F04EB" w:rsidRPr="002F04EB" w:rsidRDefault="002F04EB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044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2F04EB">
        <w:rPr>
          <w:rFonts w:ascii="Times New Roman" w:hAnsi="Times New Roman" w:cs="Times New Roman"/>
          <w:sz w:val="24"/>
          <w:szCs w:val="24"/>
        </w:rPr>
        <w:t xml:space="preserve">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2F04EB">
        <w:rPr>
          <w:rFonts w:ascii="Times New Roman" w:hAnsi="Times New Roman" w:cs="Times New Roman"/>
          <w:sz w:val="24"/>
          <w:szCs w:val="24"/>
        </w:rPr>
        <w:t xml:space="preserve">по региональным электрическим сетям Филиала «Канал имени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» в период </w:t>
      </w:r>
      <w:r w:rsidR="00A602CA" w:rsidRPr="002F04EB">
        <w:rPr>
          <w:rFonts w:ascii="Times New Roman" w:hAnsi="Times New Roman" w:cs="Times New Roman"/>
          <w:sz w:val="24"/>
          <w:szCs w:val="24"/>
        </w:rPr>
        <w:t>с 01.0</w:t>
      </w:r>
      <w:r w:rsidR="00D240E0" w:rsidRPr="002F04EB">
        <w:rPr>
          <w:rFonts w:ascii="Times New Roman" w:hAnsi="Times New Roman" w:cs="Times New Roman"/>
          <w:sz w:val="24"/>
          <w:szCs w:val="24"/>
        </w:rPr>
        <w:t>7.2022 г. по 31.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A602CA" w:rsidRPr="002F04EB">
        <w:rPr>
          <w:rFonts w:ascii="Times New Roman" w:hAnsi="Times New Roman" w:cs="Times New Roman"/>
          <w:sz w:val="24"/>
          <w:szCs w:val="24"/>
        </w:rPr>
        <w:t xml:space="preserve">.2022 г. </w:t>
      </w:r>
      <w:r w:rsidR="00884044" w:rsidRPr="002F04EB">
        <w:rPr>
          <w:rFonts w:ascii="Times New Roman" w:hAnsi="Times New Roman" w:cs="Times New Roman"/>
          <w:sz w:val="24"/>
          <w:szCs w:val="24"/>
        </w:rPr>
        <w:t>по цене 1,</w:t>
      </w:r>
      <w:r w:rsidR="00A602CA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04 </w:t>
      </w:r>
      <w:r w:rsidR="00884044"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8 431</w:t>
      </w:r>
      <w:r w:rsidR="00A602CA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2F04EB" w:rsidRPr="002F04EB">
        <w:rPr>
          <w:rFonts w:ascii="Times New Roman" w:hAnsi="Times New Roman" w:cs="Times New Roman"/>
          <w:sz w:val="24"/>
          <w:szCs w:val="24"/>
        </w:rPr>
        <w:t>в период с 01.0</w:t>
      </w:r>
      <w:r w:rsidR="002F04EB" w:rsidRPr="002F04EB">
        <w:rPr>
          <w:rFonts w:ascii="Times New Roman" w:hAnsi="Times New Roman" w:cs="Times New Roman"/>
          <w:sz w:val="24"/>
          <w:szCs w:val="24"/>
        </w:rPr>
        <w:t>8</w:t>
      </w:r>
      <w:r w:rsidR="002F04EB" w:rsidRPr="002F04EB">
        <w:rPr>
          <w:rFonts w:ascii="Times New Roman" w:hAnsi="Times New Roman" w:cs="Times New Roman"/>
          <w:sz w:val="24"/>
          <w:szCs w:val="24"/>
        </w:rPr>
        <w:t>.2022 г. по 31.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2F04EB" w:rsidRPr="002F04EB">
        <w:rPr>
          <w:rFonts w:ascii="Times New Roman" w:hAnsi="Times New Roman" w:cs="Times New Roman"/>
          <w:sz w:val="24"/>
          <w:szCs w:val="24"/>
        </w:rPr>
        <w:t>.2022 г. по цене 1,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40 680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04EB" w:rsidRPr="002F04EB" w:rsidRDefault="002F04EB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04EB" w:rsidRPr="002F04EB" w:rsidRDefault="002F04EB" w:rsidP="002F04EB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Согласно п.4-1) статьи 124-8 Предпринимательского кодекса РК № 375-V ЗРК от 29 октября 2015 года,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размещает в порядке, определяемом уполномоченным органом, осуществляющим руководство в сферах естественных монополий, информацию за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F04EB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2F04EB" w:rsidRPr="002F04EB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4EB" w:rsidRPr="00F86738" w:rsidRDefault="002F04EB" w:rsidP="00F86738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В цене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 на оказание услуг по электроснабжению в размере 18</w:t>
      </w:r>
      <w:r w:rsidRPr="00F86738">
        <w:rPr>
          <w:rFonts w:ascii="Times New Roman" w:hAnsi="Times New Roman" w:cs="Times New Roman"/>
          <w:sz w:val="24"/>
          <w:szCs w:val="24"/>
        </w:rPr>
        <w:t>,</w:t>
      </w:r>
      <w:r w:rsidRPr="002F04EB">
        <w:rPr>
          <w:rFonts w:ascii="Times New Roman" w:hAnsi="Times New Roman" w:cs="Times New Roman"/>
          <w:sz w:val="24"/>
          <w:szCs w:val="24"/>
        </w:rPr>
        <w:t xml:space="preserve">64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действующей </w:t>
      </w:r>
      <w:r w:rsidRPr="00F86738">
        <w:rPr>
          <w:rFonts w:ascii="Times New Roman" w:hAnsi="Times New Roman" w:cs="Times New Roman"/>
          <w:sz w:val="24"/>
          <w:szCs w:val="24"/>
        </w:rPr>
        <w:t xml:space="preserve">с 01.01.2022 г. </w:t>
      </w:r>
      <w:r w:rsidRPr="002F04EB">
        <w:rPr>
          <w:rFonts w:ascii="Times New Roman" w:hAnsi="Times New Roman" w:cs="Times New Roman"/>
          <w:sz w:val="24"/>
          <w:szCs w:val="24"/>
        </w:rPr>
        <w:t xml:space="preserve">и </w:t>
      </w:r>
      <w:r w:rsidRPr="00F86738">
        <w:rPr>
          <w:rFonts w:ascii="Times New Roman" w:hAnsi="Times New Roman" w:cs="Times New Roman"/>
          <w:sz w:val="24"/>
          <w:szCs w:val="24"/>
        </w:rPr>
        <w:t xml:space="preserve">19,20 тенге за 1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учёта НДС, действующей с 01.09.2022 г.</w:t>
      </w:r>
      <w:r w:rsidRPr="002F04EB">
        <w:rPr>
          <w:rFonts w:ascii="Times New Roman" w:hAnsi="Times New Roman" w:cs="Times New Roman"/>
          <w:sz w:val="24"/>
          <w:szCs w:val="24"/>
        </w:rPr>
        <w:t xml:space="preserve"> предусмотрен объем реализации электрической энергии на 20</w:t>
      </w:r>
      <w:r w:rsidRPr="00F86738">
        <w:rPr>
          <w:rFonts w:ascii="Times New Roman" w:hAnsi="Times New Roman" w:cs="Times New Roman"/>
          <w:sz w:val="24"/>
          <w:szCs w:val="24"/>
        </w:rPr>
        <w:t>22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86738">
        <w:rPr>
          <w:rFonts w:ascii="Times New Roman" w:hAnsi="Times New Roman" w:cs="Times New Roman"/>
          <w:sz w:val="24"/>
          <w:szCs w:val="24"/>
        </w:rPr>
        <w:t>1 320 000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F04EB" w:rsidRPr="002F04EB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04EB" w:rsidRPr="00F86738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86738">
        <w:rPr>
          <w:rFonts w:ascii="Times New Roman" w:hAnsi="Times New Roman" w:cs="Times New Roman"/>
          <w:sz w:val="24"/>
          <w:szCs w:val="24"/>
          <w:lang w:val="kk-KZ"/>
        </w:rPr>
        <w:t>период  с</w:t>
      </w:r>
      <w:proofErr w:type="gramEnd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01.07.2022 г. по 31.08.2022 г.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192 400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бытовые </w:t>
      </w:r>
      <w:proofErr w:type="gramStart"/>
      <w:r w:rsidRPr="00F86738">
        <w:rPr>
          <w:rFonts w:ascii="Times New Roman" w:hAnsi="Times New Roman" w:cs="Times New Roman"/>
          <w:sz w:val="24"/>
          <w:szCs w:val="24"/>
        </w:rPr>
        <w:t xml:space="preserve">потребители, 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использующие</w:t>
      </w:r>
      <w:proofErr w:type="gramEnd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электрическую 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энергию для собственных бытовых нужд, не связанных с производством (продажей) товаров, работ </w:t>
      </w:r>
      <w:r w:rsidRPr="00F86738">
        <w:rPr>
          <w:rFonts w:ascii="Times New Roman" w:hAnsi="Times New Roman" w:cs="Times New Roman"/>
          <w:sz w:val="24"/>
          <w:szCs w:val="24"/>
        </w:rPr>
        <w:t xml:space="preserve"> и предоставлением услуг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96 700 </w:t>
      </w:r>
      <w:r w:rsidRPr="00F86738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Отпускной тариф для бытовых потребителей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>10,92 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76 800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18,87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lastRenderedPageBreak/>
        <w:t>юридические лица, финансируемые из государственного бюджета 13 300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47,65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5 600 тыс. кВтч. Тариф для организаций,  производящих социально значимые продовольственные товары 18,18 тенге/кВтч без учёта НДС.</w:t>
      </w:r>
    </w:p>
    <w:p w:rsidR="002F04EB" w:rsidRPr="00F86738" w:rsidRDefault="002F04EB" w:rsidP="002F04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04EB" w:rsidRPr="00F86738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>за период с 01.09.2022 г. по 31.12.2022 г. 448 500 тыс.кВтч: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бытовые </w:t>
      </w:r>
      <w:proofErr w:type="gramStart"/>
      <w:r w:rsidRPr="00F86738">
        <w:rPr>
          <w:rFonts w:ascii="Times New Roman" w:hAnsi="Times New Roman" w:cs="Times New Roman"/>
          <w:sz w:val="24"/>
          <w:szCs w:val="24"/>
        </w:rPr>
        <w:t xml:space="preserve">потребители, 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использующие</w:t>
      </w:r>
      <w:proofErr w:type="gramEnd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электрическую 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энергию для собственных бытовых нужд, не связанных с производством (продажей) товаров, работ </w:t>
      </w:r>
      <w:r w:rsidRPr="00F86738">
        <w:rPr>
          <w:rFonts w:ascii="Times New Roman" w:hAnsi="Times New Roman" w:cs="Times New Roman"/>
          <w:sz w:val="24"/>
          <w:szCs w:val="24"/>
        </w:rPr>
        <w:t xml:space="preserve"> и предоставлением услуг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205 500 </w:t>
      </w:r>
      <w:r w:rsidRPr="00F86738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Отпускной тариф для бытовых потребителей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>12,01 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174 150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19,20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>юридические лица, финансируемые из государственного бюджета 56 200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46,81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12 650 тыс. кВтч. Тариф для организаций,  производящих социально значимые продовольственные товары 19,20 тенге/кВтч без учёта НДС.</w:t>
      </w:r>
    </w:p>
    <w:p w:rsidR="002F04EB" w:rsidRPr="00F86738" w:rsidRDefault="002F04EB" w:rsidP="002F04EB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04EB" w:rsidRPr="00F86738" w:rsidRDefault="002F04EB" w:rsidP="00F86738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F86738">
        <w:rPr>
          <w:rFonts w:ascii="Times New Roman" w:hAnsi="Times New Roman" w:cs="Times New Roman"/>
          <w:sz w:val="24"/>
          <w:szCs w:val="24"/>
        </w:rPr>
        <w:t>Фактический объем реализации электрической энергии потребителям ТОО «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» за 2 полугодие 2022 года составил 658 628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F04EB" w:rsidRPr="00F86738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4EB" w:rsidRPr="00F86738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86738">
        <w:rPr>
          <w:rFonts w:ascii="Times New Roman" w:hAnsi="Times New Roman" w:cs="Times New Roman"/>
          <w:sz w:val="24"/>
          <w:szCs w:val="24"/>
          <w:lang w:val="kk-KZ"/>
        </w:rPr>
        <w:t>период  с</w:t>
      </w:r>
      <w:proofErr w:type="gramEnd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01.07.2022 г. по 31.08.2022 г.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205 834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бытовые потребители 92 099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. Отпускной тариф для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бытовых потребителей, использующих электрическую энергию для собственных бытовых нужд, не связанных с производством (продажей) товаров, </w:t>
      </w:r>
      <w:proofErr w:type="gramStart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F8673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86738">
        <w:rPr>
          <w:rFonts w:ascii="Times New Roman" w:hAnsi="Times New Roman" w:cs="Times New Roman"/>
          <w:sz w:val="24"/>
          <w:szCs w:val="24"/>
        </w:rPr>
        <w:t xml:space="preserve"> предоставлением услуг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>с 01.01.2022 г. 10,92 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13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</w:t>
      </w:r>
      <w:proofErr w:type="gramStart"/>
      <w:r w:rsidRPr="00F86738">
        <w:rPr>
          <w:rFonts w:ascii="Times New Roman" w:hAnsi="Times New Roman" w:cs="Times New Roman"/>
          <w:sz w:val="24"/>
          <w:szCs w:val="24"/>
        </w:rPr>
        <w:t>нужд,  90</w:t>
      </w:r>
      <w:proofErr w:type="gramEnd"/>
      <w:r w:rsidRPr="00F86738">
        <w:rPr>
          <w:rFonts w:ascii="Times New Roman" w:hAnsi="Times New Roman" w:cs="Times New Roman"/>
          <w:sz w:val="24"/>
          <w:szCs w:val="24"/>
        </w:rPr>
        <w:t xml:space="preserve"> 747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. Отпускной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F86738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с 01.01.2022 г. 18,87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13 562</w:t>
      </w:r>
      <w:r w:rsidRPr="00F867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Т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01.01.2022 г. 47,65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04EB" w:rsidRPr="00F86738" w:rsidRDefault="002F04EB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ab/>
        <w:t>- юридические организации, производящие социально значимые продовольственные товары 9 427 тыс.кВтч. Тариф для организаций, производящих социально значимые продовольственные товары с 01.01.2022 г. 18,18 тенге/кВтч без учёта НДС.</w:t>
      </w:r>
    </w:p>
    <w:p w:rsidR="002F04EB" w:rsidRPr="00F86738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04EB" w:rsidRPr="00F86738" w:rsidRDefault="002F04EB" w:rsidP="002F04EB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86738">
        <w:rPr>
          <w:rFonts w:ascii="Times New Roman" w:hAnsi="Times New Roman" w:cs="Times New Roman"/>
          <w:sz w:val="24"/>
          <w:szCs w:val="24"/>
          <w:lang w:val="kk-KZ"/>
        </w:rPr>
        <w:t>период  с</w:t>
      </w:r>
      <w:proofErr w:type="gramEnd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01.09.2022 г. по 31.12.2022 г.</w:t>
      </w:r>
      <w:r w:rsidRPr="00F86738">
        <w:rPr>
          <w:rFonts w:ascii="Times New Roman" w:hAnsi="Times New Roman" w:cs="Times New Roman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452 794</w:t>
      </w:r>
      <w:r w:rsidRPr="00F8673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бытовые потребители 199 777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. Отпускной тариф для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бытовых потребителей, использующих электрическую энергию для собственных бытовых нужд, не связанных с производством (продажей) товаров, </w:t>
      </w:r>
      <w:proofErr w:type="gramStart"/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F8673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86738">
        <w:rPr>
          <w:rFonts w:ascii="Times New Roman" w:hAnsi="Times New Roman" w:cs="Times New Roman"/>
          <w:sz w:val="24"/>
          <w:szCs w:val="24"/>
        </w:rPr>
        <w:t xml:space="preserve"> предоставлением услуг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>с 01.09.2022 г. 12,01 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4EB" w:rsidRPr="00F86738" w:rsidRDefault="002F04EB" w:rsidP="002F04EB">
      <w:pPr>
        <w:pStyle w:val="a9"/>
        <w:numPr>
          <w:ilvl w:val="0"/>
          <w:numId w:val="13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</w:t>
      </w:r>
      <w:proofErr w:type="gramStart"/>
      <w:r w:rsidRPr="00F86738">
        <w:rPr>
          <w:rFonts w:ascii="Times New Roman" w:hAnsi="Times New Roman" w:cs="Times New Roman"/>
          <w:sz w:val="24"/>
          <w:szCs w:val="24"/>
        </w:rPr>
        <w:t>нужд,  181</w:t>
      </w:r>
      <w:proofErr w:type="gramEnd"/>
      <w:r w:rsidRPr="00F86738">
        <w:rPr>
          <w:rFonts w:ascii="Times New Roman" w:hAnsi="Times New Roman" w:cs="Times New Roman"/>
          <w:sz w:val="24"/>
          <w:szCs w:val="24"/>
        </w:rPr>
        <w:t xml:space="preserve"> 401 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. Отпускной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F86738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 с 01.09.2022 г. 19,20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НДС;</w:t>
      </w:r>
    </w:p>
    <w:p w:rsidR="002F04EB" w:rsidRPr="00F86738" w:rsidRDefault="002F04EB" w:rsidP="002F04EB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738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53 864</w:t>
      </w:r>
      <w:r w:rsidRPr="00F867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6738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>. Т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01.09.2022 г. 46,81 </w:t>
      </w:r>
      <w:r w:rsidRPr="00F86738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F86738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86738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04EB" w:rsidRPr="00F86738" w:rsidRDefault="002F04EB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8673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86738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17 752 тыс.кВтч. Тариф для организаций, производящих социально значимые продовольственные товары с 01.09.2022 г. 19,20 тенге/кВтч без учёта НДС.</w:t>
      </w:r>
    </w:p>
    <w:p w:rsidR="00E014CD" w:rsidRPr="00F86738" w:rsidRDefault="00E014CD" w:rsidP="002F04EB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E014CD" w:rsidRPr="00F86738" w:rsidSect="002F04EB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53CCC"/>
    <w:multiLevelType w:val="hybridMultilevel"/>
    <w:tmpl w:val="1A64AC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44371"/>
    <w:multiLevelType w:val="hybridMultilevel"/>
    <w:tmpl w:val="CFF4582E"/>
    <w:lvl w:ilvl="0" w:tplc="9BB870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3624"/>
    <w:rsid w:val="00094084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8321D"/>
    <w:rsid w:val="001966B2"/>
    <w:rsid w:val="001B6FBB"/>
    <w:rsid w:val="001D3C3A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4B7E"/>
    <w:rsid w:val="002C5211"/>
    <w:rsid w:val="002C7B64"/>
    <w:rsid w:val="002D7D45"/>
    <w:rsid w:val="002E4B41"/>
    <w:rsid w:val="002F04EB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86F4D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06D89"/>
    <w:rsid w:val="0053405F"/>
    <w:rsid w:val="00535959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E0464"/>
    <w:rsid w:val="006F74F7"/>
    <w:rsid w:val="0070036C"/>
    <w:rsid w:val="00705D3D"/>
    <w:rsid w:val="00716D17"/>
    <w:rsid w:val="00725B9D"/>
    <w:rsid w:val="00726933"/>
    <w:rsid w:val="00745E4D"/>
    <w:rsid w:val="00756128"/>
    <w:rsid w:val="00761BF5"/>
    <w:rsid w:val="007744F9"/>
    <w:rsid w:val="00775EA5"/>
    <w:rsid w:val="00786D71"/>
    <w:rsid w:val="00791191"/>
    <w:rsid w:val="00797E6C"/>
    <w:rsid w:val="007A57E9"/>
    <w:rsid w:val="007C0082"/>
    <w:rsid w:val="007C7104"/>
    <w:rsid w:val="007E1A8D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4044"/>
    <w:rsid w:val="008878B5"/>
    <w:rsid w:val="008A1432"/>
    <w:rsid w:val="008A2F7C"/>
    <w:rsid w:val="008A4E5F"/>
    <w:rsid w:val="008A7469"/>
    <w:rsid w:val="008B0C42"/>
    <w:rsid w:val="008B5918"/>
    <w:rsid w:val="008C1F9B"/>
    <w:rsid w:val="008E1BAE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0A2E"/>
    <w:rsid w:val="00991D08"/>
    <w:rsid w:val="0099614F"/>
    <w:rsid w:val="009A32D3"/>
    <w:rsid w:val="009B0095"/>
    <w:rsid w:val="009B0171"/>
    <w:rsid w:val="009B28FE"/>
    <w:rsid w:val="009C7BA2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C1F"/>
    <w:rsid w:val="00A526B6"/>
    <w:rsid w:val="00A54737"/>
    <w:rsid w:val="00A548B2"/>
    <w:rsid w:val="00A602CA"/>
    <w:rsid w:val="00A66193"/>
    <w:rsid w:val="00A7027D"/>
    <w:rsid w:val="00A847DC"/>
    <w:rsid w:val="00A913D0"/>
    <w:rsid w:val="00A94741"/>
    <w:rsid w:val="00AA198C"/>
    <w:rsid w:val="00AA4131"/>
    <w:rsid w:val="00AA540A"/>
    <w:rsid w:val="00AA6161"/>
    <w:rsid w:val="00AB1C9F"/>
    <w:rsid w:val="00AE09FB"/>
    <w:rsid w:val="00AE338D"/>
    <w:rsid w:val="00AE58E5"/>
    <w:rsid w:val="00AE7A02"/>
    <w:rsid w:val="00B048B8"/>
    <w:rsid w:val="00B12BB9"/>
    <w:rsid w:val="00B27309"/>
    <w:rsid w:val="00B27486"/>
    <w:rsid w:val="00B276B2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F0F66"/>
    <w:rsid w:val="00BF6E28"/>
    <w:rsid w:val="00C1032A"/>
    <w:rsid w:val="00C137E6"/>
    <w:rsid w:val="00C13A14"/>
    <w:rsid w:val="00C16945"/>
    <w:rsid w:val="00C435CE"/>
    <w:rsid w:val="00C459D6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240E0"/>
    <w:rsid w:val="00D37AF4"/>
    <w:rsid w:val="00D412BE"/>
    <w:rsid w:val="00D47778"/>
    <w:rsid w:val="00D534AB"/>
    <w:rsid w:val="00D641F1"/>
    <w:rsid w:val="00D71DAF"/>
    <w:rsid w:val="00D7754C"/>
    <w:rsid w:val="00D80F75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33F9"/>
    <w:rsid w:val="00F55C40"/>
    <w:rsid w:val="00F82D9A"/>
    <w:rsid w:val="00F843B9"/>
    <w:rsid w:val="00F86738"/>
    <w:rsid w:val="00F96D12"/>
    <w:rsid w:val="00FB0B58"/>
    <w:rsid w:val="00FB2248"/>
    <w:rsid w:val="00FB2DF1"/>
    <w:rsid w:val="00FB320E"/>
    <w:rsid w:val="00FC0D72"/>
    <w:rsid w:val="00FD2EFA"/>
    <w:rsid w:val="00FE3343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AAED2-8384-448A-A9E2-26460AC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1299-1EC4-4BA6-B7A4-638FBBFF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Айгожина Гузель Аскаровна</cp:lastModifiedBy>
  <cp:revision>2</cp:revision>
  <cp:lastPrinted>2019-07-24T10:19:00Z</cp:lastPrinted>
  <dcterms:created xsi:type="dcterms:W3CDTF">2023-01-20T12:22:00Z</dcterms:created>
  <dcterms:modified xsi:type="dcterms:W3CDTF">2023-01-20T12:22:00Z</dcterms:modified>
</cp:coreProperties>
</file>