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32243" w14:textId="77777777" w:rsidR="00082816" w:rsidRPr="00B91FC6" w:rsidRDefault="00082816" w:rsidP="00082816">
      <w:pPr>
        <w:spacing w:line="240" w:lineRule="auto"/>
        <w:contextualSpacing/>
        <w:jc w:val="center"/>
        <w:rPr>
          <w:rFonts w:ascii="Times New Roman" w:hAnsi="Times New Roman" w:cs="Times New Roman"/>
          <w:b/>
          <w:sz w:val="24"/>
        </w:rPr>
      </w:pPr>
      <w:bookmarkStart w:id="0" w:name="_GoBack"/>
      <w:bookmarkEnd w:id="0"/>
      <w:r w:rsidRPr="00B91FC6">
        <w:rPr>
          <w:rFonts w:ascii="Times New Roman" w:hAnsi="Times New Roman" w:cs="Times New Roman"/>
          <w:b/>
          <w:sz w:val="24"/>
        </w:rPr>
        <w:t>Отчет по итогам 202</w:t>
      </w:r>
      <w:r w:rsidR="00946B57">
        <w:rPr>
          <w:rFonts w:ascii="Times New Roman" w:hAnsi="Times New Roman" w:cs="Times New Roman"/>
          <w:b/>
          <w:sz w:val="24"/>
          <w:lang w:val="kk-KZ"/>
        </w:rPr>
        <w:t>2</w:t>
      </w:r>
      <w:r w:rsidRPr="00B91FC6">
        <w:rPr>
          <w:rFonts w:ascii="Times New Roman" w:hAnsi="Times New Roman" w:cs="Times New Roman"/>
          <w:b/>
          <w:sz w:val="24"/>
        </w:rPr>
        <w:t xml:space="preserve"> года </w:t>
      </w:r>
    </w:p>
    <w:p w14:paraId="0C963724" w14:textId="77777777" w:rsidR="00082816" w:rsidRPr="00B91FC6" w:rsidRDefault="00082816" w:rsidP="00082816">
      <w:pPr>
        <w:spacing w:line="240" w:lineRule="auto"/>
        <w:contextualSpacing/>
        <w:jc w:val="center"/>
        <w:rPr>
          <w:rFonts w:ascii="Times New Roman" w:hAnsi="Times New Roman" w:cs="Times New Roman"/>
          <w:b/>
          <w:sz w:val="24"/>
        </w:rPr>
      </w:pPr>
      <w:r w:rsidRPr="00B91FC6">
        <w:rPr>
          <w:rFonts w:ascii="Times New Roman" w:hAnsi="Times New Roman" w:cs="Times New Roman"/>
          <w:b/>
          <w:sz w:val="24"/>
        </w:rPr>
        <w:t xml:space="preserve">об исполнении утвержденной тарифной сметы, </w:t>
      </w:r>
    </w:p>
    <w:p w14:paraId="79CE0889" w14:textId="77777777" w:rsidR="00082816" w:rsidRPr="00B91FC6" w:rsidRDefault="00082816" w:rsidP="00082816">
      <w:pPr>
        <w:spacing w:line="240" w:lineRule="auto"/>
        <w:contextualSpacing/>
        <w:jc w:val="center"/>
        <w:rPr>
          <w:rFonts w:ascii="Times New Roman" w:hAnsi="Times New Roman" w:cs="Times New Roman"/>
          <w:b/>
          <w:sz w:val="24"/>
        </w:rPr>
      </w:pPr>
      <w:r w:rsidRPr="00B91FC6">
        <w:rPr>
          <w:rFonts w:ascii="Times New Roman" w:hAnsi="Times New Roman" w:cs="Times New Roman"/>
          <w:b/>
          <w:sz w:val="24"/>
        </w:rPr>
        <w:t>об исполнении утвержденной инвестиционной программы</w:t>
      </w:r>
    </w:p>
    <w:p w14:paraId="702A7344" w14:textId="77777777" w:rsidR="00082816" w:rsidRPr="00B91FC6" w:rsidRDefault="00082816" w:rsidP="00082816">
      <w:pPr>
        <w:spacing w:line="240" w:lineRule="auto"/>
        <w:contextualSpacing/>
        <w:jc w:val="center"/>
        <w:rPr>
          <w:rFonts w:ascii="Times New Roman" w:hAnsi="Times New Roman" w:cs="Times New Roman"/>
          <w:b/>
          <w:sz w:val="24"/>
        </w:rPr>
      </w:pPr>
      <w:r w:rsidRPr="00B91FC6">
        <w:rPr>
          <w:rFonts w:ascii="Times New Roman" w:hAnsi="Times New Roman" w:cs="Times New Roman"/>
          <w:b/>
          <w:sz w:val="24"/>
        </w:rPr>
        <w:t xml:space="preserve">АО «Павлодарская Распределительная Электросетевая Компания» </w:t>
      </w:r>
    </w:p>
    <w:p w14:paraId="2794EF84" w14:textId="77777777" w:rsidR="00082816" w:rsidRPr="00B91FC6" w:rsidRDefault="003A5BE9" w:rsidP="00082816">
      <w:pPr>
        <w:spacing w:line="240" w:lineRule="auto"/>
        <w:contextualSpacing/>
        <w:jc w:val="center"/>
        <w:rPr>
          <w:rFonts w:ascii="Times New Roman" w:hAnsi="Times New Roman" w:cs="Times New Roman"/>
          <w:sz w:val="20"/>
          <w:szCs w:val="20"/>
        </w:rPr>
      </w:pPr>
      <w:r w:rsidRPr="00B91FC6">
        <w:rPr>
          <w:rFonts w:ascii="Times New Roman" w:hAnsi="Times New Roman" w:cs="Times New Roman"/>
          <w:b/>
          <w:sz w:val="24"/>
        </w:rPr>
        <w:t>п</w:t>
      </w:r>
      <w:r w:rsidR="00082816" w:rsidRPr="00B91FC6">
        <w:rPr>
          <w:rFonts w:ascii="Times New Roman" w:hAnsi="Times New Roman" w:cs="Times New Roman"/>
          <w:b/>
          <w:sz w:val="24"/>
        </w:rPr>
        <w:t>о</w:t>
      </w:r>
      <w:r w:rsidRPr="00B91FC6">
        <w:rPr>
          <w:rFonts w:ascii="Times New Roman" w:hAnsi="Times New Roman" w:cs="Times New Roman"/>
          <w:b/>
          <w:sz w:val="24"/>
        </w:rPr>
        <w:t xml:space="preserve"> </w:t>
      </w:r>
      <w:r w:rsidR="00082816" w:rsidRPr="00B91FC6">
        <w:rPr>
          <w:rFonts w:ascii="Times New Roman" w:hAnsi="Times New Roman" w:cs="Times New Roman"/>
          <w:b/>
          <w:sz w:val="24"/>
        </w:rPr>
        <w:t>предоставлению услуг по передаче и распределению электрической энергии</w:t>
      </w:r>
    </w:p>
    <w:p w14:paraId="17B55F84" w14:textId="77777777" w:rsidR="00946B57" w:rsidRPr="00493591" w:rsidRDefault="00946B57" w:rsidP="00946B57">
      <w:pPr>
        <w:spacing w:after="0" w:line="240" w:lineRule="auto"/>
        <w:contextualSpacing/>
        <w:rPr>
          <w:rFonts w:ascii="Times New Roman" w:hAnsi="Times New Roman" w:cs="Times New Roman"/>
          <w:sz w:val="20"/>
          <w:szCs w:val="20"/>
        </w:rPr>
      </w:pPr>
      <w:r w:rsidRPr="00493591">
        <w:rPr>
          <w:rFonts w:ascii="Times New Roman" w:hAnsi="Times New Roman" w:cs="Times New Roman"/>
          <w:sz w:val="20"/>
          <w:szCs w:val="20"/>
        </w:rPr>
        <w:t>В соответствии с:</w:t>
      </w:r>
    </w:p>
    <w:p w14:paraId="241E0626" w14:textId="77777777" w:rsidR="00946B57" w:rsidRPr="00493591" w:rsidRDefault="00946B57" w:rsidP="00946B57">
      <w:pPr>
        <w:pStyle w:val="a3"/>
        <w:numPr>
          <w:ilvl w:val="0"/>
          <w:numId w:val="2"/>
        </w:numPr>
        <w:spacing w:after="0" w:line="240" w:lineRule="auto"/>
        <w:jc w:val="both"/>
        <w:rPr>
          <w:rFonts w:ascii="Times New Roman" w:hAnsi="Times New Roman" w:cs="Times New Roman"/>
          <w:sz w:val="20"/>
          <w:szCs w:val="20"/>
        </w:rPr>
      </w:pPr>
      <w:r w:rsidRPr="00493591">
        <w:rPr>
          <w:rFonts w:ascii="Times New Roman" w:hAnsi="Times New Roman" w:cs="Times New Roman"/>
          <w:sz w:val="20"/>
          <w:szCs w:val="20"/>
        </w:rPr>
        <w:t>п. 11 статьи 25 Закона Республики Казахстан «О естественных монополиях» от 27.12.2018 года № 204-</w:t>
      </w:r>
      <w:r w:rsidRPr="00493591">
        <w:rPr>
          <w:rFonts w:ascii="Times New Roman" w:hAnsi="Times New Roman" w:cs="Times New Roman"/>
          <w:sz w:val="20"/>
          <w:szCs w:val="20"/>
          <w:lang w:val="en-US"/>
        </w:rPr>
        <w:t>VI</w:t>
      </w:r>
      <w:r w:rsidRPr="00493591">
        <w:rPr>
          <w:rFonts w:ascii="Times New Roman" w:hAnsi="Times New Roman" w:cs="Times New Roman"/>
          <w:sz w:val="20"/>
          <w:szCs w:val="20"/>
        </w:rPr>
        <w:t xml:space="preserve">,  </w:t>
      </w:r>
      <w:r w:rsidRPr="00493591">
        <w:rPr>
          <w:rFonts w:ascii="Times New Roman" w:hAnsi="Times New Roman" w:cs="Times New Roman"/>
          <w:sz w:val="20"/>
          <w:szCs w:val="20"/>
        </w:rPr>
        <w:br/>
        <w:t>АО «ПРЭК» за пять рабочих дней до проведения отчёта размещает на своем интернет-ресурсе информацию:</w:t>
      </w:r>
    </w:p>
    <w:p w14:paraId="2EDEA650" w14:textId="77777777" w:rsidR="00946B57" w:rsidRPr="00493591" w:rsidRDefault="00946B57" w:rsidP="00946B57">
      <w:pPr>
        <w:pStyle w:val="a3"/>
        <w:numPr>
          <w:ilvl w:val="0"/>
          <w:numId w:val="3"/>
        </w:numPr>
        <w:tabs>
          <w:tab w:val="left" w:pos="284"/>
        </w:tabs>
        <w:spacing w:after="0" w:line="240" w:lineRule="auto"/>
        <w:ind w:left="0" w:firstLine="0"/>
        <w:rPr>
          <w:rFonts w:ascii="Times New Roman" w:hAnsi="Times New Roman" w:cs="Times New Roman"/>
          <w:b/>
          <w:sz w:val="24"/>
        </w:rPr>
      </w:pPr>
      <w:r w:rsidRPr="00493591">
        <w:rPr>
          <w:rFonts w:ascii="Times New Roman" w:hAnsi="Times New Roman" w:cs="Times New Roman"/>
          <w:b/>
          <w:sz w:val="24"/>
        </w:rPr>
        <w:t>Об исполнении инвестиционных программ и (или) инвестиционных проектов, в том числе утвержденных ведомством уполномоченного органа</w:t>
      </w:r>
    </w:p>
    <w:p w14:paraId="2E9F21FB" w14:textId="77777777" w:rsidR="00946B57" w:rsidRPr="00493591" w:rsidRDefault="00946B57" w:rsidP="00946B57">
      <w:pPr>
        <w:spacing w:after="0" w:line="240" w:lineRule="auto"/>
        <w:ind w:firstLine="708"/>
        <w:jc w:val="both"/>
        <w:rPr>
          <w:rFonts w:ascii="Times New Roman" w:hAnsi="Times New Roman" w:cs="Times New Roman"/>
          <w:strike/>
          <w:sz w:val="24"/>
          <w:szCs w:val="24"/>
        </w:rPr>
      </w:pPr>
      <w:r w:rsidRPr="00493591">
        <w:rPr>
          <w:rFonts w:ascii="Times New Roman" w:hAnsi="Times New Roman" w:cs="Times New Roman"/>
          <w:sz w:val="24"/>
          <w:szCs w:val="24"/>
        </w:rPr>
        <w:t>В АО «ПРЭК» разработана и утверждена приказом Департамента Комитета по регулированию естественных монополий Министерства национальной экономики Республики Казахстан по Павлодарской области «Инвестиционная программа на услуги по передаче и распределению электрической энергии на период 2021-2025 годы» с общим объемом инвестиций на сумму 12 054,0  млн. тенге</w:t>
      </w:r>
    </w:p>
    <w:p w14:paraId="29E768A3" w14:textId="77777777" w:rsidR="00946B57" w:rsidRPr="00493591" w:rsidRDefault="00946B57" w:rsidP="00946B57">
      <w:pPr>
        <w:pStyle w:val="2"/>
        <w:tabs>
          <w:tab w:val="num" w:pos="0"/>
          <w:tab w:val="left" w:pos="900"/>
        </w:tabs>
        <w:ind w:left="0" w:firstLine="709"/>
        <w:rPr>
          <w:szCs w:val="24"/>
        </w:rPr>
      </w:pPr>
      <w:r w:rsidRPr="00493591">
        <w:rPr>
          <w:szCs w:val="24"/>
        </w:rPr>
        <w:t>Источником выполнения Инвестиционной программы являются собственные средства предприятия, а именно амортизация и прибыль, утвержденные в тарифе.</w:t>
      </w:r>
    </w:p>
    <w:p w14:paraId="2DA5EF83" w14:textId="77777777" w:rsidR="00946B57" w:rsidRPr="00493591" w:rsidRDefault="00946B57" w:rsidP="00946B57">
      <w:pPr>
        <w:pStyle w:val="2"/>
        <w:tabs>
          <w:tab w:val="num" w:pos="0"/>
          <w:tab w:val="left" w:pos="900"/>
        </w:tabs>
        <w:ind w:left="0" w:firstLine="709"/>
        <w:rPr>
          <w:szCs w:val="24"/>
        </w:rPr>
      </w:pPr>
      <w:r w:rsidRPr="00493591">
        <w:rPr>
          <w:szCs w:val="24"/>
        </w:rPr>
        <w:t xml:space="preserve">Целью и задачей этой Программы является стабилизация энергообеспечения потребителей и создание долговременных условий развития энергетического комплекса региона. Инвестиционная программа составлена с учетом текущего технического состояния оборудования подстанций и электрических сетей, а так же с учетом приоритетов экономического и технического характера, включающих в себя мероприятия, направленные на повышение коэффициента использования задействованных активов. В программу включены мероприятия, направленные на снижение нормативных потерь электрической энергии, увеличение надежности электрооборудования. </w:t>
      </w:r>
    </w:p>
    <w:p w14:paraId="51E23434" w14:textId="77777777" w:rsidR="00946B57" w:rsidRPr="00493591" w:rsidRDefault="00946B57" w:rsidP="00946B57">
      <w:pPr>
        <w:spacing w:after="0" w:line="240" w:lineRule="auto"/>
        <w:ind w:firstLine="709"/>
        <w:jc w:val="both"/>
        <w:rPr>
          <w:rFonts w:ascii="Times New Roman" w:hAnsi="Times New Roman" w:cs="Times New Roman"/>
          <w:sz w:val="24"/>
          <w:szCs w:val="24"/>
        </w:rPr>
      </w:pPr>
      <w:r w:rsidRPr="00493591">
        <w:rPr>
          <w:rFonts w:ascii="Times New Roman" w:hAnsi="Times New Roman" w:cs="Times New Roman"/>
          <w:sz w:val="24"/>
          <w:szCs w:val="24"/>
        </w:rPr>
        <w:t>В течение года проводились работы по следующим разделам Программы:</w:t>
      </w:r>
    </w:p>
    <w:p w14:paraId="6DF990E5" w14:textId="77777777" w:rsidR="00946B57" w:rsidRPr="00493591" w:rsidRDefault="00946B57" w:rsidP="00946B57">
      <w:pPr>
        <w:numPr>
          <w:ilvl w:val="0"/>
          <w:numId w:val="8"/>
        </w:numPr>
        <w:tabs>
          <w:tab w:val="clear" w:pos="1428"/>
          <w:tab w:val="num" w:pos="0"/>
        </w:tabs>
        <w:spacing w:after="0" w:line="240" w:lineRule="auto"/>
        <w:ind w:left="0" w:firstLine="709"/>
        <w:contextualSpacing/>
        <w:jc w:val="both"/>
        <w:rPr>
          <w:rFonts w:ascii="Times New Roman" w:hAnsi="Times New Roman" w:cs="Times New Roman"/>
          <w:sz w:val="24"/>
          <w:szCs w:val="24"/>
        </w:rPr>
      </w:pPr>
      <w:r w:rsidRPr="00493591">
        <w:rPr>
          <w:rFonts w:ascii="Times New Roman" w:hAnsi="Times New Roman" w:cs="Times New Roman"/>
          <w:sz w:val="24"/>
          <w:szCs w:val="24"/>
        </w:rPr>
        <w:t xml:space="preserve">Строительство, реконструкция, модернизация и техническое перевооружение сетей 35 </w:t>
      </w:r>
      <w:proofErr w:type="spellStart"/>
      <w:r w:rsidRPr="00493591">
        <w:rPr>
          <w:rFonts w:ascii="Times New Roman" w:hAnsi="Times New Roman" w:cs="Times New Roman"/>
          <w:sz w:val="24"/>
          <w:szCs w:val="24"/>
        </w:rPr>
        <w:t>кВ</w:t>
      </w:r>
      <w:proofErr w:type="spellEnd"/>
      <w:r w:rsidRPr="00493591">
        <w:rPr>
          <w:rFonts w:ascii="Times New Roman" w:hAnsi="Times New Roman" w:cs="Times New Roman"/>
          <w:sz w:val="24"/>
          <w:szCs w:val="24"/>
        </w:rPr>
        <w:t xml:space="preserve"> и выше ПС, в том числе</w:t>
      </w:r>
    </w:p>
    <w:p w14:paraId="1A389183" w14:textId="77777777" w:rsidR="00946B57" w:rsidRPr="00493591" w:rsidRDefault="00946B57" w:rsidP="00946B57">
      <w:pPr>
        <w:spacing w:after="0" w:line="240" w:lineRule="auto"/>
        <w:ind w:firstLine="709"/>
        <w:contextualSpacing/>
        <w:jc w:val="both"/>
        <w:rPr>
          <w:rFonts w:ascii="Times New Roman" w:hAnsi="Times New Roman" w:cs="Times New Roman"/>
          <w:sz w:val="24"/>
          <w:szCs w:val="24"/>
        </w:rPr>
      </w:pPr>
      <w:r w:rsidRPr="00493591">
        <w:rPr>
          <w:rFonts w:ascii="Times New Roman" w:hAnsi="Times New Roman" w:cs="Times New Roman"/>
          <w:sz w:val="24"/>
          <w:szCs w:val="24"/>
        </w:rPr>
        <w:t xml:space="preserve">- строительство ПС 110/10 </w:t>
      </w:r>
      <w:proofErr w:type="spellStart"/>
      <w:r w:rsidRPr="00493591">
        <w:rPr>
          <w:rFonts w:ascii="Times New Roman" w:hAnsi="Times New Roman" w:cs="Times New Roman"/>
          <w:sz w:val="24"/>
          <w:szCs w:val="24"/>
        </w:rPr>
        <w:t>кВ</w:t>
      </w:r>
      <w:proofErr w:type="spellEnd"/>
      <w:r w:rsidRPr="00493591">
        <w:rPr>
          <w:rFonts w:ascii="Times New Roman" w:hAnsi="Times New Roman" w:cs="Times New Roman"/>
          <w:sz w:val="24"/>
          <w:szCs w:val="24"/>
        </w:rPr>
        <w:t xml:space="preserve"> "Северная-городская", </w:t>
      </w:r>
      <w:proofErr w:type="spellStart"/>
      <w:r w:rsidRPr="00493591">
        <w:rPr>
          <w:rFonts w:ascii="Times New Roman" w:hAnsi="Times New Roman" w:cs="Times New Roman"/>
          <w:sz w:val="24"/>
          <w:szCs w:val="24"/>
        </w:rPr>
        <w:t>двухцепной</w:t>
      </w:r>
      <w:proofErr w:type="spellEnd"/>
      <w:r w:rsidRPr="00493591">
        <w:rPr>
          <w:rFonts w:ascii="Times New Roman" w:hAnsi="Times New Roman" w:cs="Times New Roman"/>
          <w:sz w:val="24"/>
          <w:szCs w:val="24"/>
        </w:rPr>
        <w:t xml:space="preserve"> ВЛ-110 </w:t>
      </w:r>
      <w:proofErr w:type="spellStart"/>
      <w:r w:rsidRPr="00493591">
        <w:rPr>
          <w:rFonts w:ascii="Times New Roman" w:hAnsi="Times New Roman" w:cs="Times New Roman"/>
          <w:sz w:val="24"/>
          <w:szCs w:val="24"/>
        </w:rPr>
        <w:t>кВ</w:t>
      </w:r>
      <w:proofErr w:type="spellEnd"/>
      <w:r w:rsidRPr="00493591">
        <w:rPr>
          <w:rFonts w:ascii="Times New Roman" w:hAnsi="Times New Roman" w:cs="Times New Roman"/>
          <w:sz w:val="24"/>
          <w:szCs w:val="24"/>
        </w:rPr>
        <w:t xml:space="preserve"> "ПС Промышленная-ПС Павлодарская" и монтаж двух ячеек 110 </w:t>
      </w:r>
      <w:proofErr w:type="spellStart"/>
      <w:r w:rsidRPr="00493591">
        <w:rPr>
          <w:rFonts w:ascii="Times New Roman" w:hAnsi="Times New Roman" w:cs="Times New Roman"/>
          <w:sz w:val="24"/>
          <w:szCs w:val="24"/>
        </w:rPr>
        <w:t>кВ</w:t>
      </w:r>
      <w:proofErr w:type="spellEnd"/>
      <w:r w:rsidRPr="00493591">
        <w:rPr>
          <w:rFonts w:ascii="Times New Roman" w:hAnsi="Times New Roman" w:cs="Times New Roman"/>
          <w:sz w:val="24"/>
          <w:szCs w:val="24"/>
        </w:rPr>
        <w:t xml:space="preserve"> на ПС 220/110кВ "Промышленная", </w:t>
      </w:r>
    </w:p>
    <w:p w14:paraId="07330CDC" w14:textId="77777777" w:rsidR="00946B57" w:rsidRPr="00493591" w:rsidRDefault="00946B57" w:rsidP="00946B57">
      <w:pPr>
        <w:spacing w:after="0" w:line="240" w:lineRule="auto"/>
        <w:ind w:firstLine="709"/>
        <w:contextualSpacing/>
        <w:jc w:val="both"/>
        <w:rPr>
          <w:rFonts w:ascii="Times New Roman" w:hAnsi="Times New Roman" w:cs="Times New Roman"/>
          <w:sz w:val="24"/>
          <w:szCs w:val="24"/>
        </w:rPr>
      </w:pPr>
      <w:r w:rsidRPr="00493591">
        <w:rPr>
          <w:rFonts w:ascii="Times New Roman" w:hAnsi="Times New Roman" w:cs="Times New Roman"/>
          <w:sz w:val="24"/>
          <w:szCs w:val="24"/>
        </w:rPr>
        <w:t xml:space="preserve">- строительство ВЛ-35 </w:t>
      </w:r>
      <w:proofErr w:type="spellStart"/>
      <w:r w:rsidRPr="00493591">
        <w:rPr>
          <w:rFonts w:ascii="Times New Roman" w:hAnsi="Times New Roman" w:cs="Times New Roman"/>
          <w:sz w:val="24"/>
          <w:szCs w:val="24"/>
        </w:rPr>
        <w:t>кВ</w:t>
      </w:r>
      <w:proofErr w:type="spellEnd"/>
      <w:r w:rsidRPr="00493591">
        <w:rPr>
          <w:rFonts w:ascii="Times New Roman" w:hAnsi="Times New Roman" w:cs="Times New Roman"/>
          <w:sz w:val="24"/>
          <w:szCs w:val="24"/>
        </w:rPr>
        <w:t xml:space="preserve"> №52 "Федоровка 1.2 - </w:t>
      </w:r>
      <w:proofErr w:type="spellStart"/>
      <w:r w:rsidRPr="00493591">
        <w:rPr>
          <w:rFonts w:ascii="Times New Roman" w:hAnsi="Times New Roman" w:cs="Times New Roman"/>
          <w:sz w:val="24"/>
          <w:szCs w:val="24"/>
        </w:rPr>
        <w:t>Львовка</w:t>
      </w:r>
      <w:proofErr w:type="spellEnd"/>
      <w:r w:rsidRPr="00493591">
        <w:rPr>
          <w:rFonts w:ascii="Times New Roman" w:hAnsi="Times New Roman" w:cs="Times New Roman"/>
          <w:sz w:val="24"/>
          <w:szCs w:val="24"/>
        </w:rPr>
        <w:t>";</w:t>
      </w:r>
    </w:p>
    <w:p w14:paraId="4C810539" w14:textId="77777777" w:rsidR="00946B57" w:rsidRPr="00493591" w:rsidRDefault="00946B57" w:rsidP="00946B57">
      <w:pPr>
        <w:spacing w:after="0" w:line="240" w:lineRule="auto"/>
        <w:ind w:firstLine="709"/>
        <w:contextualSpacing/>
        <w:jc w:val="both"/>
        <w:rPr>
          <w:rFonts w:ascii="Times New Roman" w:hAnsi="Times New Roman" w:cs="Times New Roman"/>
          <w:sz w:val="24"/>
          <w:szCs w:val="24"/>
        </w:rPr>
      </w:pPr>
      <w:r w:rsidRPr="00493591">
        <w:rPr>
          <w:rFonts w:ascii="Times New Roman" w:hAnsi="Times New Roman" w:cs="Times New Roman"/>
          <w:sz w:val="24"/>
          <w:szCs w:val="24"/>
        </w:rPr>
        <w:t>- разработка ПСД по реконструкции 110/10кВ «Ленинская»;</w:t>
      </w:r>
    </w:p>
    <w:p w14:paraId="0CB2497B" w14:textId="77777777" w:rsidR="00946B57" w:rsidRPr="00493591" w:rsidRDefault="00946B57" w:rsidP="00946B57">
      <w:pPr>
        <w:spacing w:after="0" w:line="240" w:lineRule="auto"/>
        <w:ind w:firstLine="709"/>
        <w:contextualSpacing/>
        <w:jc w:val="both"/>
        <w:rPr>
          <w:rFonts w:ascii="Times New Roman" w:hAnsi="Times New Roman" w:cs="Times New Roman"/>
          <w:sz w:val="24"/>
          <w:szCs w:val="24"/>
        </w:rPr>
      </w:pPr>
      <w:r w:rsidRPr="00493591">
        <w:rPr>
          <w:rFonts w:ascii="Times New Roman" w:hAnsi="Times New Roman" w:cs="Times New Roman"/>
          <w:sz w:val="24"/>
          <w:szCs w:val="24"/>
        </w:rPr>
        <w:t>- передача в доверительное управление с правом последующего выкупа подстанции «</w:t>
      </w:r>
      <w:proofErr w:type="spellStart"/>
      <w:r w:rsidRPr="00493591">
        <w:rPr>
          <w:rFonts w:ascii="Times New Roman" w:hAnsi="Times New Roman" w:cs="Times New Roman"/>
          <w:sz w:val="24"/>
          <w:szCs w:val="24"/>
        </w:rPr>
        <w:t>Усольская</w:t>
      </w:r>
      <w:proofErr w:type="spellEnd"/>
      <w:r w:rsidRPr="00493591">
        <w:rPr>
          <w:rFonts w:ascii="Times New Roman" w:hAnsi="Times New Roman" w:cs="Times New Roman"/>
          <w:sz w:val="24"/>
          <w:szCs w:val="24"/>
        </w:rPr>
        <w:t xml:space="preserve">» 110/10 </w:t>
      </w:r>
      <w:proofErr w:type="spellStart"/>
      <w:r w:rsidRPr="00493591">
        <w:rPr>
          <w:rFonts w:ascii="Times New Roman" w:hAnsi="Times New Roman" w:cs="Times New Roman"/>
          <w:sz w:val="24"/>
          <w:szCs w:val="24"/>
        </w:rPr>
        <w:t>кВ</w:t>
      </w:r>
      <w:proofErr w:type="spellEnd"/>
      <w:r w:rsidRPr="00493591">
        <w:rPr>
          <w:rFonts w:ascii="Times New Roman" w:hAnsi="Times New Roman" w:cs="Times New Roman"/>
          <w:sz w:val="24"/>
          <w:szCs w:val="24"/>
        </w:rPr>
        <w:t xml:space="preserve"> и </w:t>
      </w:r>
      <w:proofErr w:type="spellStart"/>
      <w:r w:rsidRPr="00493591">
        <w:rPr>
          <w:rFonts w:ascii="Times New Roman" w:hAnsi="Times New Roman" w:cs="Times New Roman"/>
          <w:sz w:val="24"/>
          <w:szCs w:val="24"/>
        </w:rPr>
        <w:t>двухцепной</w:t>
      </w:r>
      <w:proofErr w:type="spellEnd"/>
      <w:r w:rsidRPr="00493591">
        <w:rPr>
          <w:rFonts w:ascii="Times New Roman" w:hAnsi="Times New Roman" w:cs="Times New Roman"/>
          <w:sz w:val="24"/>
          <w:szCs w:val="24"/>
        </w:rPr>
        <w:t xml:space="preserve"> линии ВЛ-110кВ с кабельной вставкой ВЛ-110кВ.   </w:t>
      </w:r>
    </w:p>
    <w:p w14:paraId="2EB9AB22" w14:textId="77777777" w:rsidR="00946B57" w:rsidRPr="00493591" w:rsidRDefault="00946B57" w:rsidP="00946B57">
      <w:pPr>
        <w:numPr>
          <w:ilvl w:val="0"/>
          <w:numId w:val="8"/>
        </w:numPr>
        <w:tabs>
          <w:tab w:val="clear" w:pos="1428"/>
          <w:tab w:val="num" w:pos="0"/>
        </w:tabs>
        <w:spacing w:after="0" w:line="240" w:lineRule="auto"/>
        <w:ind w:left="0" w:firstLine="709"/>
        <w:contextualSpacing/>
        <w:jc w:val="both"/>
        <w:rPr>
          <w:rFonts w:ascii="Times New Roman" w:hAnsi="Times New Roman" w:cs="Times New Roman"/>
          <w:sz w:val="24"/>
          <w:szCs w:val="24"/>
        </w:rPr>
      </w:pPr>
      <w:r w:rsidRPr="00493591">
        <w:rPr>
          <w:rFonts w:ascii="Times New Roman" w:hAnsi="Times New Roman" w:cs="Times New Roman"/>
          <w:sz w:val="24"/>
          <w:szCs w:val="24"/>
        </w:rPr>
        <w:t>Создание цифровой телекоммуникационной сети;</w:t>
      </w:r>
    </w:p>
    <w:p w14:paraId="23E6FAB7" w14:textId="77777777" w:rsidR="00946B57" w:rsidRPr="00493591" w:rsidRDefault="00946B57" w:rsidP="00946B57">
      <w:pPr>
        <w:numPr>
          <w:ilvl w:val="0"/>
          <w:numId w:val="8"/>
        </w:numPr>
        <w:tabs>
          <w:tab w:val="clear" w:pos="1428"/>
          <w:tab w:val="num" w:pos="0"/>
        </w:tabs>
        <w:spacing w:after="0" w:line="240" w:lineRule="auto"/>
        <w:ind w:left="0" w:firstLine="709"/>
        <w:contextualSpacing/>
        <w:jc w:val="both"/>
        <w:rPr>
          <w:rFonts w:ascii="Times New Roman" w:hAnsi="Times New Roman" w:cs="Times New Roman"/>
          <w:sz w:val="24"/>
          <w:szCs w:val="24"/>
        </w:rPr>
      </w:pPr>
      <w:r w:rsidRPr="00493591">
        <w:rPr>
          <w:rFonts w:ascii="Times New Roman" w:hAnsi="Times New Roman" w:cs="Times New Roman"/>
          <w:sz w:val="24"/>
          <w:szCs w:val="24"/>
        </w:rPr>
        <w:t>Приобретение/установка приборов учета и измерений;</w:t>
      </w:r>
    </w:p>
    <w:p w14:paraId="6F2CFD45" w14:textId="77777777" w:rsidR="00946B57" w:rsidRPr="00493591" w:rsidRDefault="00946B57" w:rsidP="00946B57">
      <w:pPr>
        <w:numPr>
          <w:ilvl w:val="0"/>
          <w:numId w:val="8"/>
        </w:numPr>
        <w:tabs>
          <w:tab w:val="clear" w:pos="1428"/>
          <w:tab w:val="num" w:pos="0"/>
        </w:tabs>
        <w:spacing w:after="0" w:line="240" w:lineRule="auto"/>
        <w:ind w:left="0" w:firstLine="709"/>
        <w:contextualSpacing/>
        <w:jc w:val="both"/>
        <w:rPr>
          <w:rFonts w:ascii="Times New Roman" w:hAnsi="Times New Roman" w:cs="Times New Roman"/>
          <w:sz w:val="24"/>
          <w:szCs w:val="24"/>
        </w:rPr>
      </w:pPr>
      <w:r w:rsidRPr="00493591">
        <w:rPr>
          <w:rFonts w:ascii="Times New Roman" w:hAnsi="Times New Roman" w:cs="Times New Roman"/>
          <w:sz w:val="24"/>
          <w:szCs w:val="24"/>
        </w:rPr>
        <w:t xml:space="preserve">Реконструкция распределительных сетей 0,4-10 </w:t>
      </w:r>
      <w:proofErr w:type="spellStart"/>
      <w:r w:rsidRPr="00493591">
        <w:rPr>
          <w:rFonts w:ascii="Times New Roman" w:hAnsi="Times New Roman" w:cs="Times New Roman"/>
          <w:sz w:val="24"/>
          <w:szCs w:val="24"/>
        </w:rPr>
        <w:t>кВ</w:t>
      </w:r>
      <w:proofErr w:type="spellEnd"/>
      <w:r w:rsidRPr="00493591">
        <w:rPr>
          <w:rFonts w:ascii="Times New Roman" w:hAnsi="Times New Roman" w:cs="Times New Roman"/>
          <w:sz w:val="24"/>
          <w:szCs w:val="24"/>
        </w:rPr>
        <w:t>;</w:t>
      </w:r>
    </w:p>
    <w:p w14:paraId="2BFD2226" w14:textId="77777777" w:rsidR="00946B57" w:rsidRPr="00493591" w:rsidRDefault="00946B57" w:rsidP="00946B57">
      <w:pPr>
        <w:numPr>
          <w:ilvl w:val="0"/>
          <w:numId w:val="8"/>
        </w:numPr>
        <w:tabs>
          <w:tab w:val="clear" w:pos="1428"/>
          <w:tab w:val="num" w:pos="0"/>
        </w:tabs>
        <w:spacing w:after="0" w:line="240" w:lineRule="auto"/>
        <w:ind w:left="0" w:firstLine="709"/>
        <w:contextualSpacing/>
        <w:jc w:val="both"/>
        <w:rPr>
          <w:rFonts w:ascii="Times New Roman" w:hAnsi="Times New Roman" w:cs="Times New Roman"/>
          <w:sz w:val="24"/>
          <w:szCs w:val="24"/>
        </w:rPr>
      </w:pPr>
      <w:r w:rsidRPr="00493591">
        <w:rPr>
          <w:rFonts w:ascii="Times New Roman" w:hAnsi="Times New Roman" w:cs="Times New Roman"/>
          <w:sz w:val="24"/>
          <w:szCs w:val="24"/>
        </w:rPr>
        <w:t>Реконструкция и развитие производственных зданий и сооружений;</w:t>
      </w:r>
    </w:p>
    <w:p w14:paraId="2913DCCE" w14:textId="77777777" w:rsidR="00946B57" w:rsidRPr="00493591" w:rsidRDefault="00946B57" w:rsidP="00946B57">
      <w:pPr>
        <w:numPr>
          <w:ilvl w:val="0"/>
          <w:numId w:val="8"/>
        </w:numPr>
        <w:tabs>
          <w:tab w:val="clear" w:pos="1428"/>
          <w:tab w:val="num" w:pos="0"/>
        </w:tabs>
        <w:spacing w:after="0" w:line="240" w:lineRule="auto"/>
        <w:ind w:left="0" w:firstLine="709"/>
        <w:contextualSpacing/>
        <w:jc w:val="both"/>
        <w:rPr>
          <w:rFonts w:ascii="Times New Roman" w:hAnsi="Times New Roman" w:cs="Times New Roman"/>
          <w:sz w:val="24"/>
          <w:szCs w:val="24"/>
        </w:rPr>
      </w:pPr>
      <w:r w:rsidRPr="00493591">
        <w:rPr>
          <w:rFonts w:ascii="Times New Roman" w:hAnsi="Times New Roman" w:cs="Times New Roman"/>
          <w:sz w:val="24"/>
          <w:szCs w:val="24"/>
        </w:rPr>
        <w:t xml:space="preserve">Приобретение технологического </w:t>
      </w:r>
      <w:proofErr w:type="gramStart"/>
      <w:r w:rsidRPr="00493591">
        <w:rPr>
          <w:rFonts w:ascii="Times New Roman" w:hAnsi="Times New Roman" w:cs="Times New Roman"/>
          <w:sz w:val="24"/>
          <w:szCs w:val="24"/>
        </w:rPr>
        <w:t>оборудования</w:t>
      </w:r>
      <w:r w:rsidRPr="00493591">
        <w:t xml:space="preserve"> </w:t>
      </w:r>
      <w:r w:rsidRPr="00493591">
        <w:rPr>
          <w:rFonts w:ascii="Times New Roman" w:hAnsi="Times New Roman" w:cs="Times New Roman"/>
          <w:sz w:val="24"/>
          <w:szCs w:val="24"/>
        </w:rPr>
        <w:t>,</w:t>
      </w:r>
      <w:proofErr w:type="gramEnd"/>
      <w:r w:rsidRPr="00493591">
        <w:rPr>
          <w:rFonts w:ascii="Times New Roman" w:hAnsi="Times New Roman" w:cs="Times New Roman"/>
          <w:sz w:val="24"/>
          <w:szCs w:val="24"/>
        </w:rPr>
        <w:t xml:space="preserve"> </w:t>
      </w:r>
      <w:proofErr w:type="spellStart"/>
      <w:r w:rsidRPr="00493591">
        <w:rPr>
          <w:rFonts w:ascii="Times New Roman" w:hAnsi="Times New Roman" w:cs="Times New Roman"/>
          <w:sz w:val="24"/>
          <w:szCs w:val="24"/>
        </w:rPr>
        <w:t>спецмеханизмов</w:t>
      </w:r>
      <w:proofErr w:type="spellEnd"/>
      <w:r w:rsidRPr="00493591">
        <w:rPr>
          <w:rFonts w:ascii="Times New Roman" w:hAnsi="Times New Roman" w:cs="Times New Roman"/>
          <w:sz w:val="24"/>
          <w:szCs w:val="24"/>
        </w:rPr>
        <w:t xml:space="preserve"> и других объектов основных средств.</w:t>
      </w:r>
    </w:p>
    <w:p w14:paraId="7A0A8BDF" w14:textId="00D70C33" w:rsidR="00946B57" w:rsidRPr="00493591" w:rsidRDefault="00920D69" w:rsidP="00946B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Фактическое</w:t>
      </w:r>
      <w:r w:rsidR="00946B57" w:rsidRPr="00493591">
        <w:rPr>
          <w:rFonts w:ascii="Times New Roman" w:hAnsi="Times New Roman" w:cs="Times New Roman"/>
          <w:sz w:val="24"/>
          <w:szCs w:val="24"/>
        </w:rPr>
        <w:t xml:space="preserve"> выполнение инвестиций за 2022 год – 2 235,9 млн. тенге без НДС.</w:t>
      </w:r>
    </w:p>
    <w:p w14:paraId="01A4DD55" w14:textId="77777777" w:rsidR="00946B57" w:rsidRPr="00493591" w:rsidRDefault="00946B57" w:rsidP="00946B57">
      <w:pPr>
        <w:spacing w:after="0" w:line="240" w:lineRule="auto"/>
        <w:ind w:firstLine="709"/>
        <w:jc w:val="both"/>
        <w:rPr>
          <w:rFonts w:ascii="Times New Roman" w:hAnsi="Times New Roman" w:cs="Times New Roman"/>
          <w:sz w:val="24"/>
          <w:szCs w:val="24"/>
        </w:rPr>
      </w:pPr>
    </w:p>
    <w:p w14:paraId="2CCBA7F9" w14:textId="77777777" w:rsidR="00946B57" w:rsidRPr="00493591" w:rsidRDefault="00946B57" w:rsidP="00946B57">
      <w:pPr>
        <w:spacing w:after="0" w:line="240" w:lineRule="auto"/>
        <w:ind w:firstLine="720"/>
        <w:jc w:val="both"/>
        <w:rPr>
          <w:rFonts w:ascii="Times New Roman" w:hAnsi="Times New Roman" w:cs="Times New Roman"/>
          <w:sz w:val="24"/>
          <w:szCs w:val="24"/>
        </w:rPr>
      </w:pPr>
    </w:p>
    <w:p w14:paraId="1BF7C7BD" w14:textId="77777777" w:rsidR="00946B57" w:rsidRPr="00493591" w:rsidRDefault="00946B57" w:rsidP="00946B57">
      <w:pPr>
        <w:spacing w:after="0" w:line="240" w:lineRule="auto"/>
        <w:ind w:firstLine="720"/>
        <w:jc w:val="both"/>
        <w:rPr>
          <w:rFonts w:ascii="Times New Roman" w:hAnsi="Times New Roman" w:cs="Times New Roman"/>
          <w:sz w:val="24"/>
          <w:szCs w:val="24"/>
        </w:rPr>
      </w:pPr>
    </w:p>
    <w:p w14:paraId="0BB65932" w14:textId="77777777" w:rsidR="00946B57" w:rsidRPr="00493591" w:rsidRDefault="00946B57" w:rsidP="00946B57">
      <w:pPr>
        <w:spacing w:after="0" w:line="240" w:lineRule="auto"/>
        <w:ind w:firstLine="720"/>
        <w:jc w:val="both"/>
        <w:rPr>
          <w:rFonts w:ascii="Times New Roman" w:hAnsi="Times New Roman" w:cs="Times New Roman"/>
          <w:sz w:val="24"/>
          <w:szCs w:val="24"/>
        </w:rPr>
      </w:pPr>
    </w:p>
    <w:p w14:paraId="6D887F7B" w14:textId="77777777" w:rsidR="00946B57" w:rsidRPr="00493591" w:rsidRDefault="00946B57" w:rsidP="00946B57">
      <w:pPr>
        <w:spacing w:after="0" w:line="240" w:lineRule="auto"/>
        <w:ind w:firstLine="720"/>
        <w:jc w:val="both"/>
        <w:rPr>
          <w:rFonts w:ascii="Times New Roman" w:hAnsi="Times New Roman" w:cs="Times New Roman"/>
          <w:sz w:val="24"/>
          <w:szCs w:val="24"/>
        </w:rPr>
      </w:pPr>
    </w:p>
    <w:p w14:paraId="288F8F9A" w14:textId="77777777" w:rsidR="00946B57" w:rsidRPr="00C27FE5" w:rsidRDefault="00946B57" w:rsidP="00946B57">
      <w:pPr>
        <w:spacing w:after="0" w:line="240" w:lineRule="auto"/>
        <w:ind w:firstLine="720"/>
        <w:jc w:val="both"/>
        <w:rPr>
          <w:rFonts w:ascii="Times New Roman" w:hAnsi="Times New Roman" w:cs="Times New Roman"/>
          <w:sz w:val="24"/>
          <w:szCs w:val="24"/>
          <w:highlight w:val="yellow"/>
        </w:rPr>
      </w:pPr>
    </w:p>
    <w:p w14:paraId="2684D732" w14:textId="77777777" w:rsidR="00946B57" w:rsidRPr="00C27FE5" w:rsidRDefault="00946B57" w:rsidP="00946B57">
      <w:pPr>
        <w:spacing w:after="0" w:line="240" w:lineRule="auto"/>
        <w:ind w:firstLine="720"/>
        <w:jc w:val="both"/>
        <w:rPr>
          <w:rFonts w:ascii="Times New Roman" w:hAnsi="Times New Roman" w:cs="Times New Roman"/>
          <w:sz w:val="24"/>
          <w:szCs w:val="24"/>
          <w:highlight w:val="yellow"/>
        </w:rPr>
      </w:pPr>
    </w:p>
    <w:p w14:paraId="5140613F" w14:textId="77777777" w:rsidR="00946B57" w:rsidRPr="00C27FE5" w:rsidRDefault="00946B57" w:rsidP="00946B57">
      <w:pPr>
        <w:spacing w:after="0" w:line="240" w:lineRule="auto"/>
        <w:ind w:firstLine="720"/>
        <w:jc w:val="both"/>
        <w:rPr>
          <w:rFonts w:ascii="Times New Roman" w:hAnsi="Times New Roman" w:cs="Times New Roman"/>
          <w:sz w:val="24"/>
          <w:szCs w:val="24"/>
          <w:highlight w:val="yellow"/>
        </w:rPr>
      </w:pPr>
    </w:p>
    <w:p w14:paraId="2DDF7DB0" w14:textId="77777777" w:rsidR="00946B57" w:rsidRPr="00C27FE5" w:rsidRDefault="00946B57" w:rsidP="00946B57">
      <w:pPr>
        <w:spacing w:after="0" w:line="240" w:lineRule="auto"/>
        <w:ind w:firstLine="720"/>
        <w:jc w:val="both"/>
        <w:rPr>
          <w:rFonts w:ascii="Times New Roman" w:hAnsi="Times New Roman" w:cs="Times New Roman"/>
          <w:sz w:val="24"/>
          <w:szCs w:val="24"/>
          <w:highlight w:val="yellow"/>
        </w:rPr>
      </w:pPr>
    </w:p>
    <w:p w14:paraId="71E58D92" w14:textId="77777777" w:rsidR="00946B57" w:rsidRPr="00C27FE5" w:rsidRDefault="00946B57" w:rsidP="00946B57">
      <w:pPr>
        <w:spacing w:after="0" w:line="240" w:lineRule="auto"/>
        <w:ind w:firstLine="720"/>
        <w:jc w:val="both"/>
        <w:rPr>
          <w:rFonts w:ascii="Times New Roman" w:hAnsi="Times New Roman" w:cs="Times New Roman"/>
          <w:sz w:val="24"/>
          <w:szCs w:val="24"/>
          <w:highlight w:val="yellow"/>
        </w:rPr>
      </w:pPr>
    </w:p>
    <w:p w14:paraId="0E750291" w14:textId="77777777" w:rsidR="00946B57" w:rsidRPr="00C27FE5" w:rsidRDefault="00946B57" w:rsidP="00946B57">
      <w:pPr>
        <w:spacing w:after="0" w:line="240" w:lineRule="auto"/>
        <w:ind w:firstLine="720"/>
        <w:jc w:val="both"/>
        <w:rPr>
          <w:rFonts w:ascii="Times New Roman" w:hAnsi="Times New Roman" w:cs="Times New Roman"/>
          <w:sz w:val="24"/>
          <w:szCs w:val="24"/>
          <w:highlight w:val="yellow"/>
        </w:rPr>
      </w:pPr>
    </w:p>
    <w:p w14:paraId="39F03723" w14:textId="77777777" w:rsidR="00946B57" w:rsidRPr="00C27FE5" w:rsidRDefault="00946B57" w:rsidP="00946B57">
      <w:pPr>
        <w:spacing w:after="0" w:line="240" w:lineRule="auto"/>
        <w:ind w:firstLine="720"/>
        <w:jc w:val="both"/>
        <w:rPr>
          <w:rFonts w:ascii="Times New Roman" w:hAnsi="Times New Roman" w:cs="Times New Roman"/>
          <w:sz w:val="24"/>
          <w:szCs w:val="24"/>
          <w:highlight w:val="yellow"/>
        </w:rPr>
      </w:pPr>
    </w:p>
    <w:p w14:paraId="4F8017F9" w14:textId="77777777" w:rsidR="00946B57" w:rsidRPr="00C27FE5" w:rsidRDefault="00946B57" w:rsidP="00946B57">
      <w:pPr>
        <w:spacing w:after="0" w:line="240" w:lineRule="auto"/>
        <w:ind w:firstLine="720"/>
        <w:jc w:val="both"/>
        <w:rPr>
          <w:rFonts w:ascii="Times New Roman" w:hAnsi="Times New Roman" w:cs="Times New Roman"/>
          <w:sz w:val="24"/>
          <w:szCs w:val="24"/>
          <w:highlight w:val="yellow"/>
        </w:rPr>
      </w:pPr>
    </w:p>
    <w:p w14:paraId="002498A2" w14:textId="77777777" w:rsidR="00946B57" w:rsidRPr="00C27FE5" w:rsidRDefault="00946B57" w:rsidP="00946B57">
      <w:pPr>
        <w:spacing w:after="0" w:line="240" w:lineRule="auto"/>
        <w:ind w:firstLine="720"/>
        <w:jc w:val="both"/>
        <w:rPr>
          <w:rFonts w:ascii="Times New Roman" w:hAnsi="Times New Roman" w:cs="Times New Roman"/>
          <w:sz w:val="24"/>
          <w:szCs w:val="24"/>
          <w:highlight w:val="yellow"/>
        </w:rPr>
      </w:pPr>
    </w:p>
    <w:p w14:paraId="170024EB" w14:textId="77777777" w:rsidR="00946B57" w:rsidRPr="00C27FE5" w:rsidRDefault="00946B57" w:rsidP="00946B57">
      <w:pPr>
        <w:spacing w:after="0" w:line="240" w:lineRule="auto"/>
        <w:ind w:firstLine="720"/>
        <w:jc w:val="both"/>
        <w:rPr>
          <w:rFonts w:ascii="Times New Roman" w:hAnsi="Times New Roman" w:cs="Times New Roman"/>
          <w:sz w:val="24"/>
          <w:szCs w:val="24"/>
          <w:highlight w:val="yellow"/>
        </w:rPr>
      </w:pPr>
    </w:p>
    <w:p w14:paraId="7B950956" w14:textId="77777777" w:rsidR="00946B57" w:rsidRPr="00C27FE5" w:rsidRDefault="00946B57" w:rsidP="00946B57">
      <w:pPr>
        <w:spacing w:after="0" w:line="240" w:lineRule="auto"/>
        <w:jc w:val="both"/>
        <w:rPr>
          <w:rFonts w:ascii="Times New Roman" w:hAnsi="Times New Roman" w:cs="Times New Roman"/>
          <w:sz w:val="24"/>
          <w:szCs w:val="24"/>
          <w:highlight w:val="yellow"/>
        </w:rPr>
        <w:sectPr w:rsidR="00946B57" w:rsidRPr="00C27FE5" w:rsidSect="00D530D6">
          <w:pgSz w:w="11906" w:h="16838" w:code="9"/>
          <w:pgMar w:top="567" w:right="707" w:bottom="567" w:left="1134" w:header="709" w:footer="709" w:gutter="0"/>
          <w:cols w:space="708"/>
          <w:docGrid w:linePitch="360"/>
        </w:sectPr>
      </w:pPr>
    </w:p>
    <w:p w14:paraId="1F9418C5" w14:textId="77777777" w:rsidR="00946B57" w:rsidRPr="00C27FE5" w:rsidRDefault="00946B57" w:rsidP="00946B57">
      <w:pPr>
        <w:spacing w:after="0" w:line="240" w:lineRule="auto"/>
        <w:ind w:firstLine="720"/>
        <w:jc w:val="both"/>
        <w:rPr>
          <w:rFonts w:ascii="Times New Roman" w:hAnsi="Times New Roman" w:cs="Times New Roman"/>
          <w:sz w:val="24"/>
          <w:szCs w:val="24"/>
          <w:highlight w:val="yellow"/>
        </w:rPr>
      </w:pPr>
    </w:p>
    <w:tbl>
      <w:tblPr>
        <w:tblW w:w="16052" w:type="dxa"/>
        <w:tblInd w:w="-34" w:type="dxa"/>
        <w:tblLayout w:type="fixed"/>
        <w:tblLook w:val="04A0" w:firstRow="1" w:lastRow="0" w:firstColumn="1" w:lastColumn="0" w:noHBand="0" w:noVBand="1"/>
      </w:tblPr>
      <w:tblGrid>
        <w:gridCol w:w="463"/>
        <w:gridCol w:w="521"/>
        <w:gridCol w:w="1417"/>
        <w:gridCol w:w="6"/>
        <w:gridCol w:w="399"/>
        <w:gridCol w:w="26"/>
        <w:gridCol w:w="425"/>
        <w:gridCol w:w="36"/>
        <w:gridCol w:w="389"/>
        <w:gridCol w:w="98"/>
        <w:gridCol w:w="48"/>
        <w:gridCol w:w="425"/>
        <w:gridCol w:w="317"/>
        <w:gridCol w:w="817"/>
        <w:gridCol w:w="709"/>
        <w:gridCol w:w="567"/>
        <w:gridCol w:w="850"/>
        <w:gridCol w:w="567"/>
        <w:gridCol w:w="567"/>
        <w:gridCol w:w="426"/>
        <w:gridCol w:w="425"/>
        <w:gridCol w:w="567"/>
        <w:gridCol w:w="567"/>
        <w:gridCol w:w="567"/>
        <w:gridCol w:w="567"/>
        <w:gridCol w:w="567"/>
        <w:gridCol w:w="567"/>
        <w:gridCol w:w="567"/>
        <w:gridCol w:w="709"/>
        <w:gridCol w:w="850"/>
        <w:gridCol w:w="601"/>
        <w:gridCol w:w="38"/>
        <w:gridCol w:w="387"/>
      </w:tblGrid>
      <w:tr w:rsidR="00946B57" w:rsidRPr="00493591" w14:paraId="47080299" w14:textId="77777777" w:rsidTr="00175CB7">
        <w:trPr>
          <w:gridAfter w:val="2"/>
          <w:wAfter w:w="425" w:type="dxa"/>
          <w:trHeight w:val="306"/>
        </w:trPr>
        <w:tc>
          <w:tcPr>
            <w:tcW w:w="15627" w:type="dxa"/>
            <w:gridSpan w:val="31"/>
            <w:shd w:val="clear" w:color="auto" w:fill="auto"/>
            <w:noWrap/>
            <w:vAlign w:val="center"/>
            <w:hideMark/>
          </w:tcPr>
          <w:p w14:paraId="0F86F23F" w14:textId="77777777" w:rsidR="00946B57" w:rsidRPr="00CB45E1" w:rsidRDefault="00CB45E1" w:rsidP="00CB45E1">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 xml:space="preserve">                                                                                                                                          </w:t>
            </w:r>
            <w:r w:rsidR="00946B57" w:rsidRPr="00CB45E1">
              <w:rPr>
                <w:rFonts w:ascii="Times New Roman" w:eastAsia="Times New Roman" w:hAnsi="Times New Roman" w:cs="Times New Roman"/>
                <w:b/>
                <w:bCs/>
                <w:lang w:eastAsia="ru-RU"/>
              </w:rPr>
              <w:t xml:space="preserve">Информация </w:t>
            </w:r>
          </w:p>
        </w:tc>
      </w:tr>
      <w:tr w:rsidR="00946B57" w:rsidRPr="00493591" w14:paraId="74F68C0E" w14:textId="77777777" w:rsidTr="00175CB7">
        <w:trPr>
          <w:gridAfter w:val="1"/>
          <w:wAfter w:w="387" w:type="dxa"/>
          <w:trHeight w:val="254"/>
        </w:trPr>
        <w:tc>
          <w:tcPr>
            <w:tcW w:w="15665" w:type="dxa"/>
            <w:gridSpan w:val="32"/>
            <w:shd w:val="clear" w:color="auto" w:fill="auto"/>
            <w:noWrap/>
            <w:vAlign w:val="center"/>
            <w:hideMark/>
          </w:tcPr>
          <w:p w14:paraId="19588BC4" w14:textId="77777777" w:rsidR="00946B57" w:rsidRPr="00493591" w:rsidRDefault="00946B57" w:rsidP="00175CB7">
            <w:pPr>
              <w:spacing w:after="0" w:line="240" w:lineRule="auto"/>
              <w:rPr>
                <w:rFonts w:ascii="Times New Roman" w:eastAsia="Times New Roman" w:hAnsi="Times New Roman" w:cs="Times New Roman"/>
                <w:b/>
                <w:bCs/>
                <w:lang w:eastAsia="ru-RU"/>
              </w:rPr>
            </w:pPr>
            <w:r w:rsidRPr="00493591">
              <w:rPr>
                <w:rFonts w:ascii="Times New Roman" w:eastAsia="Times New Roman" w:hAnsi="Times New Roman" w:cs="Times New Roman"/>
                <w:b/>
                <w:bCs/>
                <w:lang w:eastAsia="ru-RU"/>
              </w:rPr>
              <w:t xml:space="preserve">                                                             об исполнении утвержденной инвестиционной программы на 2021-2025 год по итогам 2022 года</w:t>
            </w:r>
          </w:p>
        </w:tc>
      </w:tr>
      <w:tr w:rsidR="00946B57" w:rsidRPr="00493591" w14:paraId="7D2B5EC3" w14:textId="77777777" w:rsidTr="00175CB7">
        <w:trPr>
          <w:gridAfter w:val="1"/>
          <w:wAfter w:w="387" w:type="dxa"/>
          <w:trHeight w:val="272"/>
        </w:trPr>
        <w:tc>
          <w:tcPr>
            <w:tcW w:w="15665" w:type="dxa"/>
            <w:gridSpan w:val="32"/>
            <w:shd w:val="clear" w:color="auto" w:fill="auto"/>
            <w:vAlign w:val="center"/>
            <w:hideMark/>
          </w:tcPr>
          <w:p w14:paraId="3167FB95" w14:textId="77777777" w:rsidR="00946B57" w:rsidRPr="00493591" w:rsidRDefault="00946B57" w:rsidP="00175CB7">
            <w:pPr>
              <w:spacing w:after="0" w:line="240" w:lineRule="auto"/>
              <w:rPr>
                <w:rFonts w:ascii="Times New Roman" w:eastAsia="Times New Roman" w:hAnsi="Times New Roman" w:cs="Times New Roman"/>
                <w:b/>
                <w:bCs/>
                <w:u w:val="single"/>
                <w:lang w:eastAsia="ru-RU"/>
              </w:rPr>
            </w:pPr>
            <w:r w:rsidRPr="00493591">
              <w:rPr>
                <w:rFonts w:ascii="Times New Roman" w:eastAsia="Times New Roman" w:hAnsi="Times New Roman" w:cs="Times New Roman"/>
                <w:b/>
                <w:bCs/>
                <w:u w:val="single"/>
                <w:lang w:eastAsia="ru-RU"/>
              </w:rPr>
              <w:t xml:space="preserve">                                              АО "Павлодарская Распределительная Электросетевая Компания", передача и распределение электрической энергии</w:t>
            </w:r>
          </w:p>
        </w:tc>
      </w:tr>
      <w:tr w:rsidR="00946B57" w:rsidRPr="00493591" w14:paraId="2C25911F" w14:textId="77777777" w:rsidTr="00175CB7">
        <w:trPr>
          <w:gridAfter w:val="1"/>
          <w:wAfter w:w="387" w:type="dxa"/>
          <w:trHeight w:val="131"/>
        </w:trPr>
        <w:tc>
          <w:tcPr>
            <w:tcW w:w="15665" w:type="dxa"/>
            <w:gridSpan w:val="32"/>
            <w:shd w:val="clear" w:color="auto" w:fill="auto"/>
            <w:noWrap/>
            <w:vAlign w:val="center"/>
            <w:hideMark/>
          </w:tcPr>
          <w:p w14:paraId="03DF64AA" w14:textId="77777777" w:rsidR="00946B57" w:rsidRPr="00493591" w:rsidRDefault="00946B57" w:rsidP="00175CB7">
            <w:pPr>
              <w:spacing w:after="0" w:line="240" w:lineRule="auto"/>
              <w:ind w:firstLine="3865"/>
              <w:rPr>
                <w:rFonts w:ascii="Times New Roman" w:eastAsia="Times New Roman" w:hAnsi="Times New Roman" w:cs="Times New Roman"/>
                <w:sz w:val="16"/>
                <w:szCs w:val="16"/>
                <w:lang w:eastAsia="ru-RU"/>
              </w:rPr>
            </w:pPr>
            <w:r w:rsidRPr="00493591">
              <w:rPr>
                <w:rFonts w:ascii="Times New Roman" w:eastAsia="Times New Roman" w:hAnsi="Times New Roman" w:cs="Times New Roman"/>
                <w:sz w:val="16"/>
                <w:szCs w:val="16"/>
                <w:lang w:eastAsia="ru-RU"/>
              </w:rPr>
              <w:t xml:space="preserve">                                           наименование субъекта естественной монополии, вид деятельности</w:t>
            </w:r>
            <w:r>
              <w:rPr>
                <w:rFonts w:ascii="Times New Roman" w:eastAsia="Times New Roman" w:hAnsi="Times New Roman" w:cs="Times New Roman"/>
                <w:sz w:val="16"/>
                <w:szCs w:val="16"/>
                <w:lang w:eastAsia="ru-RU"/>
              </w:rPr>
              <w:t xml:space="preserve">                                                                                                               </w:t>
            </w:r>
            <w:proofErr w:type="spellStart"/>
            <w:proofErr w:type="gramStart"/>
            <w:r>
              <w:rPr>
                <w:rFonts w:ascii="Times New Roman" w:eastAsia="Times New Roman" w:hAnsi="Times New Roman" w:cs="Times New Roman"/>
                <w:sz w:val="16"/>
                <w:szCs w:val="16"/>
                <w:lang w:eastAsia="ru-RU"/>
              </w:rPr>
              <w:t>млн.тенге</w:t>
            </w:r>
            <w:proofErr w:type="spellEnd"/>
            <w:proofErr w:type="gramEnd"/>
          </w:p>
        </w:tc>
      </w:tr>
      <w:tr w:rsidR="00946B57" w:rsidRPr="00493591" w14:paraId="09C363D7" w14:textId="77777777" w:rsidTr="00175CB7">
        <w:trPr>
          <w:trHeight w:val="887"/>
        </w:trPr>
        <w:tc>
          <w:tcPr>
            <w:tcW w:w="4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3D110D"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п/п</w:t>
            </w:r>
          </w:p>
        </w:tc>
        <w:tc>
          <w:tcPr>
            <w:tcW w:w="3219" w:type="dxa"/>
            <w:gridSpan w:val="8"/>
            <w:tcBorders>
              <w:top w:val="single" w:sz="4" w:space="0" w:color="auto"/>
              <w:left w:val="nil"/>
              <w:bottom w:val="single" w:sz="4" w:space="0" w:color="auto"/>
              <w:right w:val="single" w:sz="4" w:space="0" w:color="000000"/>
            </w:tcBorders>
            <w:shd w:val="clear" w:color="auto" w:fill="auto"/>
            <w:vAlign w:val="center"/>
            <w:hideMark/>
          </w:tcPr>
          <w:p w14:paraId="19C401CE"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Наименование о плановых и фактических объемах предоставления регулируемых услуг</w:t>
            </w:r>
          </w:p>
        </w:tc>
        <w:tc>
          <w:tcPr>
            <w:tcW w:w="888"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14:paraId="0F860CC3"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Отчет о прибылях и убытках*</w:t>
            </w:r>
          </w:p>
        </w:tc>
        <w:tc>
          <w:tcPr>
            <w:tcW w:w="2943" w:type="dxa"/>
            <w:gridSpan w:val="4"/>
            <w:tcBorders>
              <w:top w:val="single" w:sz="4" w:space="0" w:color="auto"/>
              <w:left w:val="nil"/>
              <w:bottom w:val="single" w:sz="4" w:space="0" w:color="auto"/>
              <w:right w:val="single" w:sz="4" w:space="0" w:color="000000"/>
            </w:tcBorders>
            <w:shd w:val="clear" w:color="auto" w:fill="auto"/>
            <w:vAlign w:val="center"/>
            <w:hideMark/>
          </w:tcPr>
          <w:p w14:paraId="24A44EE9"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xml:space="preserve">Сумма инвестиционной программы </w:t>
            </w:r>
          </w:p>
        </w:tc>
        <w:tc>
          <w:tcPr>
            <w:tcW w:w="1985" w:type="dxa"/>
            <w:gridSpan w:val="4"/>
            <w:tcBorders>
              <w:top w:val="single" w:sz="4" w:space="0" w:color="auto"/>
              <w:left w:val="nil"/>
              <w:bottom w:val="single" w:sz="4" w:space="0" w:color="auto"/>
              <w:right w:val="single" w:sz="4" w:space="0" w:color="000000"/>
            </w:tcBorders>
            <w:shd w:val="clear" w:color="auto" w:fill="auto"/>
            <w:vAlign w:val="bottom"/>
            <w:hideMark/>
          </w:tcPr>
          <w:p w14:paraId="4E7411B7"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Информация о фактических условиях и размерах финансирования инвестиционной программы, тыс. тенге</w:t>
            </w:r>
          </w:p>
        </w:tc>
        <w:tc>
          <w:tcPr>
            <w:tcW w:w="4678" w:type="dxa"/>
            <w:gridSpan w:val="8"/>
            <w:tcBorders>
              <w:top w:val="single" w:sz="4" w:space="0" w:color="auto"/>
              <w:left w:val="nil"/>
              <w:bottom w:val="single" w:sz="4" w:space="0" w:color="auto"/>
              <w:right w:val="single" w:sz="4" w:space="0" w:color="000000"/>
            </w:tcBorders>
            <w:shd w:val="clear" w:color="auto" w:fill="auto"/>
            <w:vAlign w:val="center"/>
            <w:hideMark/>
          </w:tcPr>
          <w:p w14:paraId="55D887D9"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Информация о сопоставлении фактических показателей исполнения инвестиционной программы с показателями, утвержденными в инвестиционной программе**</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EE07F06"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Разъяснение причин отклонения достигнутых фактических показателей от показателей в утвержденной инвестиционной программе</w:t>
            </w:r>
          </w:p>
        </w:tc>
        <w:tc>
          <w:tcPr>
            <w:tcW w:w="1026"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3575F84D"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Оценка повышения качества и надежности предоставляемых регулируемых услуг и эффективности деятельности</w:t>
            </w:r>
          </w:p>
        </w:tc>
      </w:tr>
      <w:tr w:rsidR="00946B57" w:rsidRPr="00493591" w14:paraId="2D3CE0DE" w14:textId="77777777" w:rsidTr="00175CB7">
        <w:trPr>
          <w:trHeight w:val="1773"/>
        </w:trPr>
        <w:tc>
          <w:tcPr>
            <w:tcW w:w="463" w:type="dxa"/>
            <w:vMerge/>
            <w:tcBorders>
              <w:top w:val="single" w:sz="4" w:space="0" w:color="auto"/>
              <w:left w:val="single" w:sz="4" w:space="0" w:color="auto"/>
              <w:bottom w:val="single" w:sz="4" w:space="0" w:color="000000"/>
              <w:right w:val="single" w:sz="4" w:space="0" w:color="auto"/>
            </w:tcBorders>
            <w:vAlign w:val="center"/>
            <w:hideMark/>
          </w:tcPr>
          <w:p w14:paraId="27D9D59F"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14:paraId="6AE4F62C"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Наименование регулируемых услуг и обслуживаемая территория</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CC4E5C6"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Наименование мероприятий</w:t>
            </w:r>
          </w:p>
        </w:tc>
        <w:tc>
          <w:tcPr>
            <w:tcW w:w="40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AFDD6E"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Единица измерения</w:t>
            </w:r>
          </w:p>
        </w:tc>
        <w:tc>
          <w:tcPr>
            <w:tcW w:w="974" w:type="dxa"/>
            <w:gridSpan w:val="5"/>
            <w:tcBorders>
              <w:top w:val="single" w:sz="4" w:space="0" w:color="auto"/>
              <w:left w:val="nil"/>
              <w:bottom w:val="single" w:sz="4" w:space="0" w:color="auto"/>
              <w:right w:val="single" w:sz="4" w:space="0" w:color="auto"/>
            </w:tcBorders>
            <w:shd w:val="clear" w:color="auto" w:fill="auto"/>
            <w:vAlign w:val="center"/>
            <w:hideMark/>
          </w:tcPr>
          <w:p w14:paraId="6DCEB294"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Количество в натуральных показателях</w:t>
            </w:r>
          </w:p>
        </w:tc>
        <w:tc>
          <w:tcPr>
            <w:tcW w:w="4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DA5CE01"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Период предоставления услуги в рамках инвестиционной программы</w:t>
            </w:r>
          </w:p>
        </w:tc>
        <w:tc>
          <w:tcPr>
            <w:tcW w:w="317" w:type="dxa"/>
            <w:vMerge w:val="restart"/>
            <w:tcBorders>
              <w:top w:val="single" w:sz="4" w:space="0" w:color="auto"/>
              <w:left w:val="single" w:sz="4" w:space="0" w:color="auto"/>
              <w:bottom w:val="single" w:sz="4" w:space="0" w:color="000000"/>
              <w:right w:val="single" w:sz="4" w:space="0" w:color="auto"/>
            </w:tcBorders>
            <w:vAlign w:val="center"/>
            <w:hideMark/>
          </w:tcPr>
          <w:p w14:paraId="4CDCC81E"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817" w:type="dxa"/>
            <w:vMerge w:val="restart"/>
            <w:tcBorders>
              <w:top w:val="nil"/>
              <w:left w:val="single" w:sz="4" w:space="0" w:color="auto"/>
              <w:bottom w:val="single" w:sz="4" w:space="0" w:color="000000"/>
              <w:right w:val="single" w:sz="4" w:space="0" w:color="auto"/>
            </w:tcBorders>
            <w:shd w:val="clear" w:color="auto" w:fill="auto"/>
            <w:vAlign w:val="center"/>
            <w:hideMark/>
          </w:tcPr>
          <w:p w14:paraId="4CF5F2E0"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план</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2735C43"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факт</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6EA7247E"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отклонение</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D2FF1C8"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причины отклонения</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5B50CF"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собственные средства</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7137F627"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Заемные средства</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0AEB3806"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Бюджетные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CD0E969"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Снижение расхода сырья, материалов, топлива и энергии в натуральном выражении в зависимости от утвержденной инвестиционной программы</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59759ED"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Снижение износа (физического) основных фондов (активов), %, по годам реализации в зависимости от утвержденной инвестиционной программы (проекта)</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A61D1CF"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Снижение потерь, %, по годам реализации в зависимости от утвержденной инвестиционной программы (проекта)</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5BABDA7"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Снижение аварийности, по годам реализации в зависимости от утвержденной инвестиционной программы</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80A8624"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1026" w:type="dxa"/>
            <w:gridSpan w:val="3"/>
            <w:vMerge/>
            <w:tcBorders>
              <w:top w:val="single" w:sz="4" w:space="0" w:color="auto"/>
              <w:left w:val="single" w:sz="4" w:space="0" w:color="auto"/>
              <w:bottom w:val="single" w:sz="4" w:space="0" w:color="000000"/>
              <w:right w:val="single" w:sz="4" w:space="0" w:color="auto"/>
            </w:tcBorders>
            <w:vAlign w:val="center"/>
            <w:hideMark/>
          </w:tcPr>
          <w:p w14:paraId="16C8B7B9"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r>
      <w:tr w:rsidR="00946B57" w:rsidRPr="00493591" w14:paraId="6C7B8520" w14:textId="77777777" w:rsidTr="00175CB7">
        <w:trPr>
          <w:trHeight w:val="887"/>
        </w:trPr>
        <w:tc>
          <w:tcPr>
            <w:tcW w:w="463" w:type="dxa"/>
            <w:vMerge/>
            <w:tcBorders>
              <w:top w:val="single" w:sz="4" w:space="0" w:color="auto"/>
              <w:left w:val="single" w:sz="4" w:space="0" w:color="auto"/>
              <w:bottom w:val="single" w:sz="4" w:space="0" w:color="000000"/>
              <w:right w:val="single" w:sz="4" w:space="0" w:color="auto"/>
            </w:tcBorders>
            <w:vAlign w:val="center"/>
            <w:hideMark/>
          </w:tcPr>
          <w:p w14:paraId="138B6205"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521" w:type="dxa"/>
            <w:vMerge/>
            <w:tcBorders>
              <w:top w:val="nil"/>
              <w:left w:val="single" w:sz="4" w:space="0" w:color="auto"/>
              <w:bottom w:val="single" w:sz="4" w:space="0" w:color="000000"/>
              <w:right w:val="single" w:sz="4" w:space="0" w:color="auto"/>
            </w:tcBorders>
            <w:vAlign w:val="center"/>
            <w:hideMark/>
          </w:tcPr>
          <w:p w14:paraId="653C0439"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4A7AF791"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405" w:type="dxa"/>
            <w:gridSpan w:val="2"/>
            <w:vMerge/>
            <w:tcBorders>
              <w:top w:val="nil"/>
              <w:left w:val="single" w:sz="4" w:space="0" w:color="auto"/>
              <w:bottom w:val="single" w:sz="4" w:space="0" w:color="000000"/>
              <w:right w:val="single" w:sz="4" w:space="0" w:color="auto"/>
            </w:tcBorders>
            <w:vAlign w:val="center"/>
            <w:hideMark/>
          </w:tcPr>
          <w:p w14:paraId="6A784EFD"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487" w:type="dxa"/>
            <w:gridSpan w:val="3"/>
            <w:tcBorders>
              <w:top w:val="nil"/>
              <w:left w:val="nil"/>
              <w:bottom w:val="single" w:sz="4" w:space="0" w:color="auto"/>
              <w:right w:val="single" w:sz="4" w:space="0" w:color="auto"/>
            </w:tcBorders>
            <w:shd w:val="clear" w:color="auto" w:fill="auto"/>
            <w:vAlign w:val="center"/>
            <w:hideMark/>
          </w:tcPr>
          <w:p w14:paraId="247B2D88"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план</w:t>
            </w:r>
          </w:p>
        </w:tc>
        <w:tc>
          <w:tcPr>
            <w:tcW w:w="487" w:type="dxa"/>
            <w:gridSpan w:val="2"/>
            <w:tcBorders>
              <w:top w:val="nil"/>
              <w:left w:val="nil"/>
              <w:bottom w:val="single" w:sz="4" w:space="0" w:color="auto"/>
              <w:right w:val="single" w:sz="4" w:space="0" w:color="auto"/>
            </w:tcBorders>
            <w:shd w:val="clear" w:color="auto" w:fill="auto"/>
            <w:vAlign w:val="center"/>
            <w:hideMark/>
          </w:tcPr>
          <w:p w14:paraId="248E8A48"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факт</w:t>
            </w:r>
          </w:p>
        </w:tc>
        <w:tc>
          <w:tcPr>
            <w:tcW w:w="473" w:type="dxa"/>
            <w:gridSpan w:val="2"/>
            <w:vMerge/>
            <w:tcBorders>
              <w:top w:val="nil"/>
              <w:left w:val="single" w:sz="4" w:space="0" w:color="auto"/>
              <w:bottom w:val="single" w:sz="4" w:space="0" w:color="auto"/>
              <w:right w:val="single" w:sz="4" w:space="0" w:color="auto"/>
            </w:tcBorders>
            <w:vAlign w:val="center"/>
            <w:hideMark/>
          </w:tcPr>
          <w:p w14:paraId="0B5BB7C3"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317" w:type="dxa"/>
            <w:vMerge/>
            <w:tcBorders>
              <w:top w:val="single" w:sz="4" w:space="0" w:color="auto"/>
              <w:left w:val="single" w:sz="4" w:space="0" w:color="auto"/>
              <w:bottom w:val="single" w:sz="4" w:space="0" w:color="000000"/>
              <w:right w:val="single" w:sz="4" w:space="0" w:color="auto"/>
            </w:tcBorders>
            <w:vAlign w:val="center"/>
            <w:hideMark/>
          </w:tcPr>
          <w:p w14:paraId="58A571E1"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817" w:type="dxa"/>
            <w:vMerge/>
            <w:tcBorders>
              <w:top w:val="nil"/>
              <w:left w:val="single" w:sz="4" w:space="0" w:color="auto"/>
              <w:bottom w:val="single" w:sz="4" w:space="0" w:color="000000"/>
              <w:right w:val="single" w:sz="4" w:space="0" w:color="auto"/>
            </w:tcBorders>
            <w:vAlign w:val="center"/>
            <w:hideMark/>
          </w:tcPr>
          <w:p w14:paraId="5E0EADDC"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14:paraId="7430CB0D"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0EEAB4C7"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14:paraId="5D25DDEE"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14:paraId="10BFD0AD"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proofErr w:type="spellStart"/>
            <w:r w:rsidRPr="00493591">
              <w:rPr>
                <w:rFonts w:ascii="Times New Roman" w:eastAsia="Times New Roman" w:hAnsi="Times New Roman" w:cs="Times New Roman"/>
                <w:b/>
                <w:bCs/>
                <w:sz w:val="12"/>
                <w:szCs w:val="12"/>
                <w:lang w:eastAsia="ru-RU"/>
              </w:rPr>
              <w:t>аммортизация</w:t>
            </w:r>
            <w:proofErr w:type="spellEnd"/>
            <w:r w:rsidRPr="00493591">
              <w:rPr>
                <w:rFonts w:ascii="Times New Roman" w:eastAsia="Times New Roman" w:hAnsi="Times New Roman" w:cs="Times New Roman"/>
                <w:b/>
                <w:bCs/>
                <w:sz w:val="12"/>
                <w:szCs w:val="12"/>
                <w:lang w:eastAsia="ru-RU"/>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9B52ED4"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прибыль</w:t>
            </w:r>
          </w:p>
        </w:tc>
        <w:tc>
          <w:tcPr>
            <w:tcW w:w="426" w:type="dxa"/>
            <w:vMerge/>
            <w:tcBorders>
              <w:top w:val="nil"/>
              <w:left w:val="single" w:sz="4" w:space="0" w:color="auto"/>
              <w:bottom w:val="single" w:sz="4" w:space="0" w:color="auto"/>
              <w:right w:val="single" w:sz="4" w:space="0" w:color="auto"/>
            </w:tcBorders>
            <w:vAlign w:val="center"/>
            <w:hideMark/>
          </w:tcPr>
          <w:p w14:paraId="26D2346A"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425" w:type="dxa"/>
            <w:vMerge/>
            <w:tcBorders>
              <w:top w:val="nil"/>
              <w:left w:val="single" w:sz="4" w:space="0" w:color="auto"/>
              <w:bottom w:val="single" w:sz="4" w:space="0" w:color="000000"/>
              <w:right w:val="single" w:sz="4" w:space="0" w:color="auto"/>
            </w:tcBorders>
            <w:vAlign w:val="center"/>
            <w:hideMark/>
          </w:tcPr>
          <w:p w14:paraId="69317F3A"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2AEAC12B"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факт прошлого года</w:t>
            </w:r>
          </w:p>
        </w:tc>
        <w:tc>
          <w:tcPr>
            <w:tcW w:w="567" w:type="dxa"/>
            <w:tcBorders>
              <w:top w:val="nil"/>
              <w:left w:val="nil"/>
              <w:bottom w:val="single" w:sz="4" w:space="0" w:color="auto"/>
              <w:right w:val="single" w:sz="4" w:space="0" w:color="auto"/>
            </w:tcBorders>
            <w:shd w:val="clear" w:color="auto" w:fill="auto"/>
            <w:vAlign w:val="center"/>
            <w:hideMark/>
          </w:tcPr>
          <w:p w14:paraId="0B015415"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факт текущего года</w:t>
            </w:r>
          </w:p>
        </w:tc>
        <w:tc>
          <w:tcPr>
            <w:tcW w:w="567" w:type="dxa"/>
            <w:tcBorders>
              <w:top w:val="nil"/>
              <w:left w:val="nil"/>
              <w:bottom w:val="single" w:sz="4" w:space="0" w:color="auto"/>
              <w:right w:val="single" w:sz="4" w:space="0" w:color="auto"/>
            </w:tcBorders>
            <w:shd w:val="clear" w:color="auto" w:fill="auto"/>
            <w:vAlign w:val="center"/>
            <w:hideMark/>
          </w:tcPr>
          <w:p w14:paraId="4D036BB7"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факт прошлого года</w:t>
            </w:r>
          </w:p>
        </w:tc>
        <w:tc>
          <w:tcPr>
            <w:tcW w:w="567" w:type="dxa"/>
            <w:tcBorders>
              <w:top w:val="nil"/>
              <w:left w:val="nil"/>
              <w:bottom w:val="single" w:sz="4" w:space="0" w:color="auto"/>
              <w:right w:val="single" w:sz="4" w:space="0" w:color="auto"/>
            </w:tcBorders>
            <w:shd w:val="clear" w:color="auto" w:fill="auto"/>
            <w:vAlign w:val="center"/>
            <w:hideMark/>
          </w:tcPr>
          <w:p w14:paraId="17482D44"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факт текущего года</w:t>
            </w:r>
          </w:p>
        </w:tc>
        <w:tc>
          <w:tcPr>
            <w:tcW w:w="567" w:type="dxa"/>
            <w:tcBorders>
              <w:top w:val="nil"/>
              <w:left w:val="nil"/>
              <w:bottom w:val="single" w:sz="4" w:space="0" w:color="auto"/>
              <w:right w:val="single" w:sz="4" w:space="0" w:color="auto"/>
            </w:tcBorders>
            <w:shd w:val="clear" w:color="auto" w:fill="auto"/>
            <w:vAlign w:val="center"/>
            <w:hideMark/>
          </w:tcPr>
          <w:p w14:paraId="46FD3EC1"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план</w:t>
            </w:r>
          </w:p>
        </w:tc>
        <w:tc>
          <w:tcPr>
            <w:tcW w:w="567" w:type="dxa"/>
            <w:tcBorders>
              <w:top w:val="nil"/>
              <w:left w:val="nil"/>
              <w:bottom w:val="single" w:sz="4" w:space="0" w:color="auto"/>
              <w:right w:val="single" w:sz="4" w:space="0" w:color="auto"/>
            </w:tcBorders>
            <w:shd w:val="clear" w:color="auto" w:fill="auto"/>
            <w:vAlign w:val="center"/>
            <w:hideMark/>
          </w:tcPr>
          <w:p w14:paraId="7C5D3CAA"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факт</w:t>
            </w:r>
          </w:p>
        </w:tc>
        <w:tc>
          <w:tcPr>
            <w:tcW w:w="567" w:type="dxa"/>
            <w:tcBorders>
              <w:top w:val="nil"/>
              <w:left w:val="nil"/>
              <w:bottom w:val="single" w:sz="4" w:space="0" w:color="auto"/>
              <w:right w:val="single" w:sz="4" w:space="0" w:color="auto"/>
            </w:tcBorders>
            <w:shd w:val="clear" w:color="auto" w:fill="auto"/>
            <w:vAlign w:val="center"/>
            <w:hideMark/>
          </w:tcPr>
          <w:p w14:paraId="1FED3BB2"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факт прошлого года</w:t>
            </w:r>
          </w:p>
        </w:tc>
        <w:tc>
          <w:tcPr>
            <w:tcW w:w="709" w:type="dxa"/>
            <w:tcBorders>
              <w:top w:val="nil"/>
              <w:left w:val="nil"/>
              <w:bottom w:val="single" w:sz="4" w:space="0" w:color="auto"/>
              <w:right w:val="single" w:sz="4" w:space="0" w:color="auto"/>
            </w:tcBorders>
            <w:shd w:val="clear" w:color="auto" w:fill="auto"/>
            <w:vAlign w:val="center"/>
            <w:hideMark/>
          </w:tcPr>
          <w:p w14:paraId="6B17F1E7"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факт текущего года</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0A82DBF"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1026" w:type="dxa"/>
            <w:gridSpan w:val="3"/>
            <w:vMerge/>
            <w:tcBorders>
              <w:top w:val="single" w:sz="4" w:space="0" w:color="auto"/>
              <w:left w:val="single" w:sz="4" w:space="0" w:color="auto"/>
              <w:bottom w:val="single" w:sz="4" w:space="0" w:color="000000"/>
              <w:right w:val="single" w:sz="4" w:space="0" w:color="auto"/>
            </w:tcBorders>
            <w:vAlign w:val="center"/>
            <w:hideMark/>
          </w:tcPr>
          <w:p w14:paraId="1EEFB18F"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r>
      <w:tr w:rsidR="00946B57" w:rsidRPr="00493591" w14:paraId="243D3858" w14:textId="77777777" w:rsidTr="00175CB7">
        <w:trPr>
          <w:trHeight w:val="171"/>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9AF1615"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1</w:t>
            </w:r>
          </w:p>
        </w:tc>
        <w:tc>
          <w:tcPr>
            <w:tcW w:w="521" w:type="dxa"/>
            <w:tcBorders>
              <w:top w:val="nil"/>
              <w:left w:val="nil"/>
              <w:bottom w:val="single" w:sz="4" w:space="0" w:color="auto"/>
              <w:right w:val="single" w:sz="4" w:space="0" w:color="auto"/>
            </w:tcBorders>
            <w:shd w:val="clear" w:color="auto" w:fill="auto"/>
            <w:vAlign w:val="center"/>
            <w:hideMark/>
          </w:tcPr>
          <w:p w14:paraId="2CEF0E67"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14:paraId="6A085909"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3</w:t>
            </w:r>
          </w:p>
        </w:tc>
        <w:tc>
          <w:tcPr>
            <w:tcW w:w="405" w:type="dxa"/>
            <w:gridSpan w:val="2"/>
            <w:tcBorders>
              <w:top w:val="nil"/>
              <w:left w:val="nil"/>
              <w:bottom w:val="single" w:sz="4" w:space="0" w:color="auto"/>
              <w:right w:val="single" w:sz="4" w:space="0" w:color="auto"/>
            </w:tcBorders>
            <w:shd w:val="clear" w:color="auto" w:fill="auto"/>
            <w:vAlign w:val="center"/>
            <w:hideMark/>
          </w:tcPr>
          <w:p w14:paraId="5D4CA362"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4</w:t>
            </w:r>
          </w:p>
        </w:tc>
        <w:tc>
          <w:tcPr>
            <w:tcW w:w="487" w:type="dxa"/>
            <w:gridSpan w:val="3"/>
            <w:tcBorders>
              <w:top w:val="nil"/>
              <w:left w:val="nil"/>
              <w:bottom w:val="single" w:sz="4" w:space="0" w:color="auto"/>
              <w:right w:val="single" w:sz="4" w:space="0" w:color="auto"/>
            </w:tcBorders>
            <w:shd w:val="clear" w:color="auto" w:fill="auto"/>
            <w:vAlign w:val="center"/>
            <w:hideMark/>
          </w:tcPr>
          <w:p w14:paraId="6024BCC4"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5</w:t>
            </w:r>
          </w:p>
        </w:tc>
        <w:tc>
          <w:tcPr>
            <w:tcW w:w="487" w:type="dxa"/>
            <w:gridSpan w:val="2"/>
            <w:tcBorders>
              <w:top w:val="nil"/>
              <w:left w:val="nil"/>
              <w:bottom w:val="single" w:sz="4" w:space="0" w:color="auto"/>
              <w:right w:val="single" w:sz="4" w:space="0" w:color="auto"/>
            </w:tcBorders>
            <w:shd w:val="clear" w:color="auto" w:fill="auto"/>
            <w:vAlign w:val="center"/>
            <w:hideMark/>
          </w:tcPr>
          <w:p w14:paraId="7C6AA70E"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6</w:t>
            </w:r>
          </w:p>
        </w:tc>
        <w:tc>
          <w:tcPr>
            <w:tcW w:w="473" w:type="dxa"/>
            <w:gridSpan w:val="2"/>
            <w:tcBorders>
              <w:top w:val="nil"/>
              <w:left w:val="nil"/>
              <w:bottom w:val="single" w:sz="4" w:space="0" w:color="auto"/>
              <w:right w:val="single" w:sz="4" w:space="0" w:color="auto"/>
            </w:tcBorders>
            <w:shd w:val="clear" w:color="auto" w:fill="auto"/>
            <w:vAlign w:val="center"/>
            <w:hideMark/>
          </w:tcPr>
          <w:p w14:paraId="2297CDF5"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7</w:t>
            </w:r>
          </w:p>
        </w:tc>
        <w:tc>
          <w:tcPr>
            <w:tcW w:w="317" w:type="dxa"/>
            <w:tcBorders>
              <w:top w:val="nil"/>
              <w:left w:val="nil"/>
              <w:bottom w:val="single" w:sz="4" w:space="0" w:color="auto"/>
              <w:right w:val="single" w:sz="4" w:space="0" w:color="auto"/>
            </w:tcBorders>
            <w:shd w:val="clear" w:color="auto" w:fill="auto"/>
            <w:vAlign w:val="center"/>
            <w:hideMark/>
          </w:tcPr>
          <w:p w14:paraId="34C4EBDF"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8</w:t>
            </w:r>
          </w:p>
        </w:tc>
        <w:tc>
          <w:tcPr>
            <w:tcW w:w="817" w:type="dxa"/>
            <w:tcBorders>
              <w:top w:val="nil"/>
              <w:left w:val="nil"/>
              <w:bottom w:val="single" w:sz="4" w:space="0" w:color="auto"/>
              <w:right w:val="single" w:sz="4" w:space="0" w:color="auto"/>
            </w:tcBorders>
            <w:shd w:val="clear" w:color="auto" w:fill="auto"/>
            <w:vAlign w:val="center"/>
            <w:hideMark/>
          </w:tcPr>
          <w:p w14:paraId="0199A8E0"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14:paraId="7EF04B33"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6381DBB6"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14:paraId="07D6C7FC"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14:paraId="55C2D37B"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14:paraId="2E37F3B8"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14:paraId="338DB21C"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15</w:t>
            </w:r>
          </w:p>
        </w:tc>
        <w:tc>
          <w:tcPr>
            <w:tcW w:w="425" w:type="dxa"/>
            <w:tcBorders>
              <w:top w:val="nil"/>
              <w:left w:val="nil"/>
              <w:bottom w:val="single" w:sz="4" w:space="0" w:color="auto"/>
              <w:right w:val="single" w:sz="4" w:space="0" w:color="auto"/>
            </w:tcBorders>
            <w:shd w:val="clear" w:color="auto" w:fill="auto"/>
            <w:vAlign w:val="center"/>
            <w:hideMark/>
          </w:tcPr>
          <w:p w14:paraId="5DF6B4F6"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16</w:t>
            </w:r>
          </w:p>
        </w:tc>
        <w:tc>
          <w:tcPr>
            <w:tcW w:w="567" w:type="dxa"/>
            <w:tcBorders>
              <w:top w:val="nil"/>
              <w:left w:val="nil"/>
              <w:bottom w:val="single" w:sz="4" w:space="0" w:color="auto"/>
              <w:right w:val="single" w:sz="4" w:space="0" w:color="auto"/>
            </w:tcBorders>
            <w:shd w:val="clear" w:color="auto" w:fill="auto"/>
            <w:noWrap/>
            <w:vAlign w:val="center"/>
            <w:hideMark/>
          </w:tcPr>
          <w:p w14:paraId="5C892492"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17</w:t>
            </w:r>
          </w:p>
        </w:tc>
        <w:tc>
          <w:tcPr>
            <w:tcW w:w="567" w:type="dxa"/>
            <w:tcBorders>
              <w:top w:val="nil"/>
              <w:left w:val="nil"/>
              <w:bottom w:val="single" w:sz="4" w:space="0" w:color="auto"/>
              <w:right w:val="single" w:sz="4" w:space="0" w:color="auto"/>
            </w:tcBorders>
            <w:shd w:val="clear" w:color="auto" w:fill="auto"/>
            <w:noWrap/>
            <w:vAlign w:val="center"/>
            <w:hideMark/>
          </w:tcPr>
          <w:p w14:paraId="144CE1C3"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18</w:t>
            </w:r>
          </w:p>
        </w:tc>
        <w:tc>
          <w:tcPr>
            <w:tcW w:w="567" w:type="dxa"/>
            <w:tcBorders>
              <w:top w:val="nil"/>
              <w:left w:val="nil"/>
              <w:bottom w:val="single" w:sz="4" w:space="0" w:color="auto"/>
              <w:right w:val="single" w:sz="4" w:space="0" w:color="auto"/>
            </w:tcBorders>
            <w:shd w:val="clear" w:color="auto" w:fill="auto"/>
            <w:noWrap/>
            <w:vAlign w:val="center"/>
            <w:hideMark/>
          </w:tcPr>
          <w:p w14:paraId="647DBED1"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19</w:t>
            </w:r>
          </w:p>
        </w:tc>
        <w:tc>
          <w:tcPr>
            <w:tcW w:w="567" w:type="dxa"/>
            <w:tcBorders>
              <w:top w:val="nil"/>
              <w:left w:val="nil"/>
              <w:bottom w:val="single" w:sz="4" w:space="0" w:color="auto"/>
              <w:right w:val="single" w:sz="4" w:space="0" w:color="auto"/>
            </w:tcBorders>
            <w:shd w:val="clear" w:color="auto" w:fill="auto"/>
            <w:noWrap/>
            <w:vAlign w:val="center"/>
            <w:hideMark/>
          </w:tcPr>
          <w:p w14:paraId="470E54FB"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20</w:t>
            </w:r>
          </w:p>
        </w:tc>
        <w:tc>
          <w:tcPr>
            <w:tcW w:w="567" w:type="dxa"/>
            <w:tcBorders>
              <w:top w:val="nil"/>
              <w:left w:val="nil"/>
              <w:bottom w:val="single" w:sz="4" w:space="0" w:color="auto"/>
              <w:right w:val="single" w:sz="4" w:space="0" w:color="auto"/>
            </w:tcBorders>
            <w:shd w:val="clear" w:color="auto" w:fill="auto"/>
            <w:noWrap/>
            <w:vAlign w:val="center"/>
            <w:hideMark/>
          </w:tcPr>
          <w:p w14:paraId="0BDF0118"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21</w:t>
            </w:r>
          </w:p>
        </w:tc>
        <w:tc>
          <w:tcPr>
            <w:tcW w:w="567" w:type="dxa"/>
            <w:tcBorders>
              <w:top w:val="nil"/>
              <w:left w:val="nil"/>
              <w:bottom w:val="single" w:sz="4" w:space="0" w:color="auto"/>
              <w:right w:val="single" w:sz="4" w:space="0" w:color="auto"/>
            </w:tcBorders>
            <w:shd w:val="clear" w:color="auto" w:fill="auto"/>
            <w:noWrap/>
            <w:vAlign w:val="center"/>
            <w:hideMark/>
          </w:tcPr>
          <w:p w14:paraId="0539BC61"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22</w:t>
            </w:r>
          </w:p>
        </w:tc>
        <w:tc>
          <w:tcPr>
            <w:tcW w:w="567" w:type="dxa"/>
            <w:tcBorders>
              <w:top w:val="nil"/>
              <w:left w:val="nil"/>
              <w:bottom w:val="single" w:sz="4" w:space="0" w:color="auto"/>
              <w:right w:val="single" w:sz="4" w:space="0" w:color="auto"/>
            </w:tcBorders>
            <w:shd w:val="clear" w:color="auto" w:fill="auto"/>
            <w:noWrap/>
            <w:vAlign w:val="center"/>
            <w:hideMark/>
          </w:tcPr>
          <w:p w14:paraId="12FC93BB"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23</w:t>
            </w:r>
          </w:p>
        </w:tc>
        <w:tc>
          <w:tcPr>
            <w:tcW w:w="709" w:type="dxa"/>
            <w:tcBorders>
              <w:top w:val="nil"/>
              <w:left w:val="nil"/>
              <w:bottom w:val="single" w:sz="4" w:space="0" w:color="auto"/>
              <w:right w:val="single" w:sz="4" w:space="0" w:color="auto"/>
            </w:tcBorders>
            <w:shd w:val="clear" w:color="auto" w:fill="auto"/>
            <w:noWrap/>
            <w:vAlign w:val="center"/>
            <w:hideMark/>
          </w:tcPr>
          <w:p w14:paraId="7EBC3323"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24</w:t>
            </w:r>
          </w:p>
        </w:tc>
        <w:tc>
          <w:tcPr>
            <w:tcW w:w="850" w:type="dxa"/>
            <w:tcBorders>
              <w:top w:val="nil"/>
              <w:left w:val="nil"/>
              <w:bottom w:val="single" w:sz="4" w:space="0" w:color="auto"/>
              <w:right w:val="single" w:sz="4" w:space="0" w:color="auto"/>
            </w:tcBorders>
            <w:shd w:val="clear" w:color="auto" w:fill="auto"/>
            <w:noWrap/>
            <w:hideMark/>
          </w:tcPr>
          <w:p w14:paraId="1502CD7D"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xml:space="preserve">           25</w:t>
            </w:r>
          </w:p>
        </w:tc>
        <w:tc>
          <w:tcPr>
            <w:tcW w:w="1026" w:type="dxa"/>
            <w:gridSpan w:val="3"/>
            <w:tcBorders>
              <w:top w:val="nil"/>
              <w:left w:val="nil"/>
              <w:bottom w:val="single" w:sz="4" w:space="0" w:color="auto"/>
              <w:right w:val="single" w:sz="4" w:space="0" w:color="auto"/>
            </w:tcBorders>
            <w:shd w:val="clear" w:color="auto" w:fill="auto"/>
            <w:noWrap/>
            <w:vAlign w:val="center"/>
            <w:hideMark/>
          </w:tcPr>
          <w:p w14:paraId="2791ECFC"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26</w:t>
            </w:r>
          </w:p>
        </w:tc>
      </w:tr>
      <w:tr w:rsidR="00946B57" w:rsidRPr="00493591" w14:paraId="604FE091" w14:textId="77777777" w:rsidTr="00175CB7">
        <w:trPr>
          <w:trHeight w:val="1599"/>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BA755AB"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1</w:t>
            </w:r>
          </w:p>
        </w:tc>
        <w:tc>
          <w:tcPr>
            <w:tcW w:w="521" w:type="dxa"/>
            <w:vMerge w:val="restart"/>
            <w:tcBorders>
              <w:top w:val="nil"/>
              <w:left w:val="single" w:sz="4" w:space="0" w:color="auto"/>
              <w:bottom w:val="single" w:sz="4" w:space="0" w:color="auto"/>
              <w:right w:val="single" w:sz="4" w:space="0" w:color="auto"/>
            </w:tcBorders>
            <w:shd w:val="clear" w:color="auto" w:fill="auto"/>
            <w:textDirection w:val="btLr"/>
            <w:hideMark/>
          </w:tcPr>
          <w:p w14:paraId="3D8E68D3"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xml:space="preserve">Передача и распределение электрической энергии по Павлодарской области кроме </w:t>
            </w:r>
            <w:proofErr w:type="spellStart"/>
            <w:r w:rsidRPr="00493591">
              <w:rPr>
                <w:rFonts w:ascii="Times New Roman" w:eastAsia="Times New Roman" w:hAnsi="Times New Roman" w:cs="Times New Roman"/>
                <w:b/>
                <w:bCs/>
                <w:sz w:val="12"/>
                <w:szCs w:val="12"/>
                <w:lang w:eastAsia="ru-RU"/>
              </w:rPr>
              <w:t>г.Экибастуз</w:t>
            </w:r>
            <w:proofErr w:type="spellEnd"/>
            <w:r w:rsidRPr="00493591">
              <w:rPr>
                <w:rFonts w:ascii="Times New Roman" w:eastAsia="Times New Roman" w:hAnsi="Times New Roman" w:cs="Times New Roman"/>
                <w:b/>
                <w:bCs/>
                <w:sz w:val="12"/>
                <w:szCs w:val="12"/>
                <w:lang w:eastAsia="ru-RU"/>
              </w:rPr>
              <w:t xml:space="preserve"> и Экибастузского района</w:t>
            </w:r>
          </w:p>
        </w:tc>
        <w:tc>
          <w:tcPr>
            <w:tcW w:w="1417" w:type="dxa"/>
            <w:tcBorders>
              <w:top w:val="nil"/>
              <w:left w:val="nil"/>
              <w:bottom w:val="single" w:sz="4" w:space="0" w:color="auto"/>
              <w:right w:val="single" w:sz="4" w:space="0" w:color="auto"/>
            </w:tcBorders>
            <w:shd w:val="clear" w:color="auto" w:fill="auto"/>
            <w:vAlign w:val="center"/>
            <w:hideMark/>
          </w:tcPr>
          <w:p w14:paraId="1B58291E"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xml:space="preserve">Строительство, реконструкция, модернизация и техническое перевооружение сетей 35 </w:t>
            </w:r>
            <w:proofErr w:type="spellStart"/>
            <w:r w:rsidRPr="00493591">
              <w:rPr>
                <w:rFonts w:ascii="Times New Roman" w:eastAsia="Times New Roman" w:hAnsi="Times New Roman" w:cs="Times New Roman"/>
                <w:b/>
                <w:bCs/>
                <w:sz w:val="12"/>
                <w:szCs w:val="12"/>
                <w:lang w:eastAsia="ru-RU"/>
              </w:rPr>
              <w:t>кВ</w:t>
            </w:r>
            <w:proofErr w:type="spellEnd"/>
            <w:r w:rsidRPr="00493591">
              <w:rPr>
                <w:rFonts w:ascii="Times New Roman" w:eastAsia="Times New Roman" w:hAnsi="Times New Roman" w:cs="Times New Roman"/>
                <w:b/>
                <w:bCs/>
                <w:sz w:val="12"/>
                <w:szCs w:val="12"/>
                <w:lang w:eastAsia="ru-RU"/>
              </w:rPr>
              <w:t xml:space="preserve"> и выше, в том числе</w:t>
            </w:r>
          </w:p>
        </w:tc>
        <w:tc>
          <w:tcPr>
            <w:tcW w:w="405" w:type="dxa"/>
            <w:gridSpan w:val="2"/>
            <w:tcBorders>
              <w:top w:val="nil"/>
              <w:left w:val="nil"/>
              <w:bottom w:val="single" w:sz="4" w:space="0" w:color="auto"/>
              <w:right w:val="single" w:sz="4" w:space="0" w:color="auto"/>
            </w:tcBorders>
            <w:shd w:val="clear" w:color="auto" w:fill="auto"/>
            <w:vAlign w:val="center"/>
            <w:hideMark/>
          </w:tcPr>
          <w:p w14:paraId="202E1BCC"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487" w:type="dxa"/>
            <w:gridSpan w:val="3"/>
            <w:tcBorders>
              <w:top w:val="nil"/>
              <w:left w:val="nil"/>
              <w:bottom w:val="single" w:sz="4" w:space="0" w:color="auto"/>
              <w:right w:val="single" w:sz="4" w:space="0" w:color="auto"/>
            </w:tcBorders>
            <w:shd w:val="clear" w:color="auto" w:fill="auto"/>
            <w:vAlign w:val="center"/>
            <w:hideMark/>
          </w:tcPr>
          <w:p w14:paraId="23ED27EB"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5C212ECC"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473" w:type="dxa"/>
            <w:gridSpan w:val="2"/>
            <w:vMerge w:val="restart"/>
            <w:tcBorders>
              <w:top w:val="nil"/>
              <w:left w:val="single" w:sz="4" w:space="0" w:color="auto"/>
              <w:bottom w:val="single" w:sz="4" w:space="0" w:color="auto"/>
              <w:right w:val="single" w:sz="4" w:space="0" w:color="auto"/>
            </w:tcBorders>
            <w:shd w:val="clear" w:color="auto" w:fill="auto"/>
            <w:textDirection w:val="btLr"/>
            <w:hideMark/>
          </w:tcPr>
          <w:p w14:paraId="000D2C71"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xml:space="preserve">Инвестиционная программа АО "ПРЭК" на 2021-2025 </w:t>
            </w:r>
            <w:proofErr w:type="spellStart"/>
            <w:r w:rsidRPr="00493591">
              <w:rPr>
                <w:rFonts w:ascii="Times New Roman" w:eastAsia="Times New Roman" w:hAnsi="Times New Roman" w:cs="Times New Roman"/>
                <w:b/>
                <w:bCs/>
                <w:sz w:val="12"/>
                <w:szCs w:val="12"/>
                <w:lang w:eastAsia="ru-RU"/>
              </w:rPr>
              <w:t>гг</w:t>
            </w:r>
            <w:proofErr w:type="spellEnd"/>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hideMark/>
          </w:tcPr>
          <w:p w14:paraId="146EA6D9"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отчет и прибылях и убытках прилагается к отчету по исполнению инвестиционной программы</w:t>
            </w:r>
          </w:p>
        </w:tc>
        <w:tc>
          <w:tcPr>
            <w:tcW w:w="817" w:type="dxa"/>
            <w:tcBorders>
              <w:top w:val="nil"/>
              <w:left w:val="nil"/>
              <w:bottom w:val="single" w:sz="4" w:space="0" w:color="auto"/>
              <w:right w:val="single" w:sz="4" w:space="0" w:color="auto"/>
            </w:tcBorders>
            <w:shd w:val="clear" w:color="auto" w:fill="auto"/>
            <w:vAlign w:val="center"/>
          </w:tcPr>
          <w:p w14:paraId="7403845C"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1 488,8</w:t>
            </w:r>
          </w:p>
        </w:tc>
        <w:tc>
          <w:tcPr>
            <w:tcW w:w="709" w:type="dxa"/>
            <w:tcBorders>
              <w:top w:val="nil"/>
              <w:left w:val="nil"/>
              <w:bottom w:val="single" w:sz="4" w:space="0" w:color="auto"/>
              <w:right w:val="single" w:sz="4" w:space="0" w:color="auto"/>
            </w:tcBorders>
            <w:shd w:val="clear" w:color="auto" w:fill="auto"/>
            <w:vAlign w:val="center"/>
          </w:tcPr>
          <w:p w14:paraId="45F9A764"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1 488,8</w:t>
            </w:r>
          </w:p>
        </w:tc>
        <w:tc>
          <w:tcPr>
            <w:tcW w:w="567" w:type="dxa"/>
            <w:tcBorders>
              <w:top w:val="nil"/>
              <w:left w:val="nil"/>
              <w:bottom w:val="single" w:sz="4" w:space="0" w:color="auto"/>
              <w:right w:val="single" w:sz="4" w:space="0" w:color="auto"/>
            </w:tcBorders>
            <w:shd w:val="clear" w:color="auto" w:fill="auto"/>
            <w:vAlign w:val="center"/>
          </w:tcPr>
          <w:p w14:paraId="1597733C"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p>
        </w:tc>
        <w:tc>
          <w:tcPr>
            <w:tcW w:w="850" w:type="dxa"/>
            <w:tcBorders>
              <w:top w:val="nil"/>
              <w:left w:val="nil"/>
              <w:bottom w:val="single" w:sz="4" w:space="0" w:color="auto"/>
              <w:right w:val="single" w:sz="4" w:space="0" w:color="auto"/>
            </w:tcBorders>
            <w:shd w:val="clear" w:color="auto" w:fill="auto"/>
            <w:vAlign w:val="center"/>
          </w:tcPr>
          <w:p w14:paraId="6E2C7858"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p>
        </w:tc>
        <w:tc>
          <w:tcPr>
            <w:tcW w:w="567" w:type="dxa"/>
            <w:tcBorders>
              <w:top w:val="nil"/>
              <w:left w:val="nil"/>
              <w:bottom w:val="single" w:sz="4" w:space="0" w:color="auto"/>
              <w:right w:val="single" w:sz="4" w:space="0" w:color="auto"/>
            </w:tcBorders>
            <w:shd w:val="clear" w:color="auto" w:fill="auto"/>
            <w:vAlign w:val="center"/>
          </w:tcPr>
          <w:p w14:paraId="3B11C6F9"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468,5</w:t>
            </w:r>
          </w:p>
        </w:tc>
        <w:tc>
          <w:tcPr>
            <w:tcW w:w="567" w:type="dxa"/>
            <w:tcBorders>
              <w:top w:val="nil"/>
              <w:left w:val="nil"/>
              <w:bottom w:val="single" w:sz="4" w:space="0" w:color="auto"/>
              <w:right w:val="single" w:sz="4" w:space="0" w:color="auto"/>
            </w:tcBorders>
            <w:shd w:val="clear" w:color="auto" w:fill="auto"/>
            <w:vAlign w:val="center"/>
          </w:tcPr>
          <w:p w14:paraId="340B13CD"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1020,4</w:t>
            </w:r>
          </w:p>
        </w:tc>
        <w:tc>
          <w:tcPr>
            <w:tcW w:w="426" w:type="dxa"/>
            <w:tcBorders>
              <w:top w:val="nil"/>
              <w:left w:val="nil"/>
              <w:bottom w:val="single" w:sz="4" w:space="0" w:color="auto"/>
              <w:right w:val="single" w:sz="4" w:space="0" w:color="auto"/>
            </w:tcBorders>
            <w:shd w:val="clear" w:color="auto" w:fill="auto"/>
            <w:noWrap/>
            <w:vAlign w:val="center"/>
          </w:tcPr>
          <w:p w14:paraId="2803750B"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425" w:type="dxa"/>
            <w:tcBorders>
              <w:top w:val="nil"/>
              <w:left w:val="nil"/>
              <w:bottom w:val="single" w:sz="4" w:space="0" w:color="auto"/>
              <w:right w:val="single" w:sz="4" w:space="0" w:color="auto"/>
            </w:tcBorders>
            <w:shd w:val="clear" w:color="auto" w:fill="auto"/>
            <w:vAlign w:val="center"/>
          </w:tcPr>
          <w:p w14:paraId="27ADEB1C"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14:paraId="562148EB"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5F73E9B"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92994FB"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B451E67"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5AC1841"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62B5059"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6B66542"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4E5789CA"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850" w:type="dxa"/>
            <w:tcBorders>
              <w:top w:val="nil"/>
              <w:left w:val="nil"/>
              <w:bottom w:val="single" w:sz="4" w:space="0" w:color="auto"/>
              <w:right w:val="single" w:sz="4" w:space="0" w:color="auto"/>
            </w:tcBorders>
            <w:shd w:val="clear" w:color="auto" w:fill="auto"/>
            <w:noWrap/>
            <w:hideMark/>
          </w:tcPr>
          <w:p w14:paraId="0F4DEB1E"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1026" w:type="dxa"/>
            <w:gridSpan w:val="3"/>
            <w:tcBorders>
              <w:top w:val="nil"/>
              <w:left w:val="nil"/>
              <w:bottom w:val="single" w:sz="4" w:space="0" w:color="auto"/>
              <w:right w:val="single" w:sz="4" w:space="0" w:color="auto"/>
            </w:tcBorders>
            <w:shd w:val="clear" w:color="auto" w:fill="auto"/>
            <w:vAlign w:val="center"/>
            <w:hideMark/>
          </w:tcPr>
          <w:p w14:paraId="3B41A47B"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r>
      <w:tr w:rsidR="00946B57" w:rsidRPr="00493591" w14:paraId="40EEEF34" w14:textId="77777777" w:rsidTr="00175CB7">
        <w:trPr>
          <w:trHeight w:val="1951"/>
        </w:trPr>
        <w:tc>
          <w:tcPr>
            <w:tcW w:w="463" w:type="dxa"/>
            <w:tcBorders>
              <w:top w:val="nil"/>
              <w:left w:val="single" w:sz="4" w:space="0" w:color="auto"/>
              <w:bottom w:val="single" w:sz="4" w:space="0" w:color="auto"/>
              <w:right w:val="single" w:sz="4" w:space="0" w:color="auto"/>
            </w:tcBorders>
            <w:shd w:val="clear" w:color="000000" w:fill="FFFFFF"/>
            <w:vAlign w:val="center"/>
            <w:hideMark/>
          </w:tcPr>
          <w:p w14:paraId="73670B5D"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1.1.</w:t>
            </w:r>
          </w:p>
        </w:tc>
        <w:tc>
          <w:tcPr>
            <w:tcW w:w="521" w:type="dxa"/>
            <w:vMerge/>
            <w:tcBorders>
              <w:top w:val="nil"/>
              <w:left w:val="single" w:sz="4" w:space="0" w:color="auto"/>
              <w:bottom w:val="single" w:sz="4" w:space="0" w:color="auto"/>
              <w:right w:val="single" w:sz="4" w:space="0" w:color="auto"/>
            </w:tcBorders>
            <w:vAlign w:val="center"/>
            <w:hideMark/>
          </w:tcPr>
          <w:p w14:paraId="532BF62E"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14:paraId="5890253E"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xml:space="preserve">Строительство ПС 110/10 </w:t>
            </w:r>
            <w:proofErr w:type="spellStart"/>
            <w:r w:rsidRPr="00493591">
              <w:rPr>
                <w:rFonts w:ascii="Times New Roman" w:eastAsia="Times New Roman" w:hAnsi="Times New Roman" w:cs="Times New Roman"/>
                <w:sz w:val="12"/>
                <w:szCs w:val="12"/>
                <w:lang w:eastAsia="ru-RU"/>
              </w:rPr>
              <w:t>кВ</w:t>
            </w:r>
            <w:proofErr w:type="spellEnd"/>
            <w:r w:rsidRPr="00493591">
              <w:rPr>
                <w:rFonts w:ascii="Times New Roman" w:eastAsia="Times New Roman" w:hAnsi="Times New Roman" w:cs="Times New Roman"/>
                <w:sz w:val="12"/>
                <w:szCs w:val="12"/>
                <w:lang w:eastAsia="ru-RU"/>
              </w:rPr>
              <w:t xml:space="preserve"> "Северная-городская", </w:t>
            </w:r>
            <w:proofErr w:type="spellStart"/>
            <w:r w:rsidRPr="00493591">
              <w:rPr>
                <w:rFonts w:ascii="Times New Roman" w:eastAsia="Times New Roman" w:hAnsi="Times New Roman" w:cs="Times New Roman"/>
                <w:sz w:val="12"/>
                <w:szCs w:val="12"/>
                <w:lang w:eastAsia="ru-RU"/>
              </w:rPr>
              <w:t>двухцепной</w:t>
            </w:r>
            <w:proofErr w:type="spellEnd"/>
            <w:r w:rsidRPr="00493591">
              <w:rPr>
                <w:rFonts w:ascii="Times New Roman" w:eastAsia="Times New Roman" w:hAnsi="Times New Roman" w:cs="Times New Roman"/>
                <w:sz w:val="12"/>
                <w:szCs w:val="12"/>
                <w:lang w:eastAsia="ru-RU"/>
              </w:rPr>
              <w:t xml:space="preserve"> ВЛ-110 </w:t>
            </w:r>
            <w:proofErr w:type="spellStart"/>
            <w:r w:rsidRPr="00493591">
              <w:rPr>
                <w:rFonts w:ascii="Times New Roman" w:eastAsia="Times New Roman" w:hAnsi="Times New Roman" w:cs="Times New Roman"/>
                <w:sz w:val="12"/>
                <w:szCs w:val="12"/>
                <w:lang w:eastAsia="ru-RU"/>
              </w:rPr>
              <w:t>кВ</w:t>
            </w:r>
            <w:proofErr w:type="spellEnd"/>
            <w:r w:rsidRPr="00493591">
              <w:rPr>
                <w:rFonts w:ascii="Times New Roman" w:eastAsia="Times New Roman" w:hAnsi="Times New Roman" w:cs="Times New Roman"/>
                <w:sz w:val="12"/>
                <w:szCs w:val="12"/>
                <w:lang w:eastAsia="ru-RU"/>
              </w:rPr>
              <w:t xml:space="preserve"> "ПС Промышленная-ПС Северная-городская" и монтаж двух ячеек 110 </w:t>
            </w:r>
            <w:proofErr w:type="spellStart"/>
            <w:r w:rsidRPr="00493591">
              <w:rPr>
                <w:rFonts w:ascii="Times New Roman" w:eastAsia="Times New Roman" w:hAnsi="Times New Roman" w:cs="Times New Roman"/>
                <w:sz w:val="12"/>
                <w:szCs w:val="12"/>
                <w:lang w:eastAsia="ru-RU"/>
              </w:rPr>
              <w:t>кВ</w:t>
            </w:r>
            <w:proofErr w:type="spellEnd"/>
            <w:r w:rsidRPr="00493591">
              <w:rPr>
                <w:rFonts w:ascii="Times New Roman" w:eastAsia="Times New Roman" w:hAnsi="Times New Roman" w:cs="Times New Roman"/>
                <w:sz w:val="12"/>
                <w:szCs w:val="12"/>
                <w:lang w:eastAsia="ru-RU"/>
              </w:rPr>
              <w:t xml:space="preserve"> на ПС 220/110кВ "Промышленная" </w:t>
            </w:r>
          </w:p>
        </w:tc>
        <w:tc>
          <w:tcPr>
            <w:tcW w:w="405" w:type="dxa"/>
            <w:gridSpan w:val="2"/>
            <w:tcBorders>
              <w:top w:val="nil"/>
              <w:left w:val="nil"/>
              <w:bottom w:val="single" w:sz="4" w:space="0" w:color="auto"/>
              <w:right w:val="single" w:sz="4" w:space="0" w:color="auto"/>
            </w:tcBorders>
            <w:shd w:val="clear" w:color="000000" w:fill="FFFFFF"/>
            <w:vAlign w:val="center"/>
            <w:hideMark/>
          </w:tcPr>
          <w:p w14:paraId="2CF18FE5"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roofErr w:type="spellStart"/>
            <w:r w:rsidRPr="00493591">
              <w:rPr>
                <w:rFonts w:ascii="Times New Roman" w:eastAsia="Times New Roman" w:hAnsi="Times New Roman" w:cs="Times New Roman"/>
                <w:sz w:val="12"/>
                <w:szCs w:val="12"/>
                <w:lang w:eastAsia="ru-RU"/>
              </w:rPr>
              <w:t>ед.ПС</w:t>
            </w:r>
            <w:proofErr w:type="spellEnd"/>
          </w:p>
        </w:tc>
        <w:tc>
          <w:tcPr>
            <w:tcW w:w="487" w:type="dxa"/>
            <w:gridSpan w:val="3"/>
            <w:tcBorders>
              <w:top w:val="nil"/>
              <w:left w:val="nil"/>
              <w:bottom w:val="single" w:sz="4" w:space="0" w:color="auto"/>
              <w:right w:val="single" w:sz="4" w:space="0" w:color="auto"/>
            </w:tcBorders>
            <w:shd w:val="clear" w:color="000000" w:fill="FFFFFF"/>
            <w:vAlign w:val="center"/>
            <w:hideMark/>
          </w:tcPr>
          <w:p w14:paraId="4A2A0BE6"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1</w:t>
            </w:r>
          </w:p>
        </w:tc>
        <w:tc>
          <w:tcPr>
            <w:tcW w:w="487" w:type="dxa"/>
            <w:gridSpan w:val="2"/>
            <w:tcBorders>
              <w:top w:val="nil"/>
              <w:left w:val="nil"/>
              <w:bottom w:val="single" w:sz="4" w:space="0" w:color="auto"/>
              <w:right w:val="single" w:sz="4" w:space="0" w:color="auto"/>
            </w:tcBorders>
            <w:shd w:val="clear" w:color="000000" w:fill="FFFFFF"/>
            <w:vAlign w:val="center"/>
            <w:hideMark/>
          </w:tcPr>
          <w:p w14:paraId="4A1749E0"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1</w:t>
            </w:r>
          </w:p>
        </w:tc>
        <w:tc>
          <w:tcPr>
            <w:tcW w:w="473" w:type="dxa"/>
            <w:gridSpan w:val="2"/>
            <w:vMerge/>
            <w:tcBorders>
              <w:top w:val="nil"/>
              <w:left w:val="single" w:sz="4" w:space="0" w:color="auto"/>
              <w:bottom w:val="single" w:sz="4" w:space="0" w:color="auto"/>
              <w:right w:val="single" w:sz="4" w:space="0" w:color="auto"/>
            </w:tcBorders>
            <w:vAlign w:val="center"/>
            <w:hideMark/>
          </w:tcPr>
          <w:p w14:paraId="7A79EF9D"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317" w:type="dxa"/>
            <w:vMerge/>
            <w:tcBorders>
              <w:top w:val="nil"/>
              <w:left w:val="single" w:sz="4" w:space="0" w:color="auto"/>
              <w:bottom w:val="single" w:sz="4" w:space="0" w:color="auto"/>
              <w:right w:val="single" w:sz="4" w:space="0" w:color="auto"/>
            </w:tcBorders>
            <w:vAlign w:val="center"/>
            <w:hideMark/>
          </w:tcPr>
          <w:p w14:paraId="32EA40B0"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817" w:type="dxa"/>
            <w:tcBorders>
              <w:top w:val="nil"/>
              <w:left w:val="nil"/>
              <w:bottom w:val="single" w:sz="4" w:space="0" w:color="auto"/>
              <w:right w:val="single" w:sz="4" w:space="0" w:color="auto"/>
            </w:tcBorders>
            <w:shd w:val="clear" w:color="000000" w:fill="FFFFFF"/>
            <w:vAlign w:val="center"/>
          </w:tcPr>
          <w:p w14:paraId="5FC07415"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828 3</w:t>
            </w:r>
          </w:p>
        </w:tc>
        <w:tc>
          <w:tcPr>
            <w:tcW w:w="709" w:type="dxa"/>
            <w:tcBorders>
              <w:top w:val="nil"/>
              <w:left w:val="nil"/>
              <w:bottom w:val="single" w:sz="4" w:space="0" w:color="auto"/>
              <w:right w:val="single" w:sz="4" w:space="0" w:color="auto"/>
            </w:tcBorders>
            <w:shd w:val="clear" w:color="000000" w:fill="FFFFFF"/>
            <w:vAlign w:val="center"/>
          </w:tcPr>
          <w:p w14:paraId="753222CA"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828,3</w:t>
            </w:r>
          </w:p>
        </w:tc>
        <w:tc>
          <w:tcPr>
            <w:tcW w:w="567" w:type="dxa"/>
            <w:tcBorders>
              <w:top w:val="nil"/>
              <w:left w:val="nil"/>
              <w:bottom w:val="single" w:sz="4" w:space="0" w:color="auto"/>
              <w:right w:val="single" w:sz="4" w:space="0" w:color="auto"/>
            </w:tcBorders>
            <w:shd w:val="clear" w:color="000000" w:fill="FFFFFF"/>
            <w:vAlign w:val="center"/>
          </w:tcPr>
          <w:p w14:paraId="1F6DA56F"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000000" w:fill="FFFFFF"/>
            <w:vAlign w:val="center"/>
          </w:tcPr>
          <w:p w14:paraId="4C704527"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567" w:type="dxa"/>
            <w:tcBorders>
              <w:top w:val="nil"/>
              <w:left w:val="nil"/>
              <w:bottom w:val="single" w:sz="4" w:space="0" w:color="auto"/>
              <w:right w:val="single" w:sz="4" w:space="0" w:color="auto"/>
            </w:tcBorders>
            <w:shd w:val="clear" w:color="000000" w:fill="FFFFFF"/>
            <w:vAlign w:val="center"/>
          </w:tcPr>
          <w:p w14:paraId="0A19BAFE"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453,6</w:t>
            </w:r>
          </w:p>
        </w:tc>
        <w:tc>
          <w:tcPr>
            <w:tcW w:w="567" w:type="dxa"/>
            <w:tcBorders>
              <w:top w:val="nil"/>
              <w:left w:val="nil"/>
              <w:bottom w:val="single" w:sz="4" w:space="0" w:color="auto"/>
              <w:right w:val="single" w:sz="4" w:space="0" w:color="auto"/>
            </w:tcBorders>
            <w:shd w:val="clear" w:color="000000" w:fill="FFFFFF"/>
            <w:vAlign w:val="center"/>
          </w:tcPr>
          <w:p w14:paraId="1827633D"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374,7</w:t>
            </w:r>
          </w:p>
        </w:tc>
        <w:tc>
          <w:tcPr>
            <w:tcW w:w="426" w:type="dxa"/>
            <w:tcBorders>
              <w:top w:val="nil"/>
              <w:left w:val="nil"/>
              <w:bottom w:val="single" w:sz="4" w:space="0" w:color="auto"/>
              <w:right w:val="single" w:sz="4" w:space="0" w:color="auto"/>
            </w:tcBorders>
            <w:shd w:val="clear" w:color="000000" w:fill="FFFFFF"/>
            <w:vAlign w:val="center"/>
          </w:tcPr>
          <w:p w14:paraId="3A16E125"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425" w:type="dxa"/>
            <w:tcBorders>
              <w:top w:val="nil"/>
              <w:left w:val="nil"/>
              <w:bottom w:val="single" w:sz="4" w:space="0" w:color="auto"/>
              <w:right w:val="single" w:sz="4" w:space="0" w:color="auto"/>
            </w:tcBorders>
            <w:shd w:val="clear" w:color="000000" w:fill="FFFFFF"/>
            <w:vAlign w:val="center"/>
          </w:tcPr>
          <w:p w14:paraId="1AC814F2"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14:paraId="08D84CDA"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6D08FEDD"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0D2662EB"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14AD83F3"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5FABCC0E"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5CC01990"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50A19968"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6286FA6E"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850" w:type="dxa"/>
            <w:tcBorders>
              <w:top w:val="nil"/>
              <w:left w:val="nil"/>
              <w:bottom w:val="nil"/>
              <w:right w:val="nil"/>
            </w:tcBorders>
            <w:shd w:val="clear" w:color="000000" w:fill="FFFFFF"/>
            <w:noWrap/>
            <w:hideMark/>
          </w:tcPr>
          <w:p w14:paraId="6F422B05"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1026" w:type="dxa"/>
            <w:gridSpan w:val="3"/>
            <w:tcBorders>
              <w:top w:val="nil"/>
              <w:left w:val="single" w:sz="4" w:space="0" w:color="auto"/>
              <w:bottom w:val="single" w:sz="4" w:space="0" w:color="auto"/>
              <w:right w:val="single" w:sz="4" w:space="0" w:color="auto"/>
            </w:tcBorders>
            <w:shd w:val="clear" w:color="000000" w:fill="FFFFFF"/>
            <w:hideMark/>
          </w:tcPr>
          <w:p w14:paraId="58794F95"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xml:space="preserve">повышение надежности электроснабжения существующих потребителей электроэнергии, возможность присоединения новых потребителей в </w:t>
            </w:r>
            <w:proofErr w:type="spellStart"/>
            <w:r w:rsidRPr="00493591">
              <w:rPr>
                <w:rFonts w:ascii="Times New Roman" w:eastAsia="Times New Roman" w:hAnsi="Times New Roman" w:cs="Times New Roman"/>
                <w:sz w:val="12"/>
                <w:szCs w:val="12"/>
                <w:lang w:eastAsia="ru-RU"/>
              </w:rPr>
              <w:t>г.Павлодар</w:t>
            </w:r>
            <w:proofErr w:type="spellEnd"/>
          </w:p>
        </w:tc>
      </w:tr>
      <w:tr w:rsidR="00946B57" w:rsidRPr="00493591" w14:paraId="66345EE8" w14:textId="77777777" w:rsidTr="00175CB7">
        <w:trPr>
          <w:trHeight w:val="995"/>
        </w:trPr>
        <w:tc>
          <w:tcPr>
            <w:tcW w:w="463" w:type="dxa"/>
            <w:tcBorders>
              <w:top w:val="nil"/>
              <w:left w:val="single" w:sz="4" w:space="0" w:color="auto"/>
              <w:bottom w:val="single" w:sz="4" w:space="0" w:color="auto"/>
              <w:right w:val="single" w:sz="4" w:space="0" w:color="auto"/>
            </w:tcBorders>
            <w:shd w:val="clear" w:color="000000" w:fill="FFFFFF"/>
            <w:vAlign w:val="center"/>
            <w:hideMark/>
          </w:tcPr>
          <w:p w14:paraId="295B8332"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1.2.</w:t>
            </w:r>
          </w:p>
        </w:tc>
        <w:tc>
          <w:tcPr>
            <w:tcW w:w="521" w:type="dxa"/>
            <w:vMerge/>
            <w:tcBorders>
              <w:top w:val="nil"/>
              <w:left w:val="single" w:sz="4" w:space="0" w:color="auto"/>
              <w:bottom w:val="single" w:sz="4" w:space="0" w:color="auto"/>
              <w:right w:val="single" w:sz="4" w:space="0" w:color="auto"/>
            </w:tcBorders>
            <w:vAlign w:val="center"/>
            <w:hideMark/>
          </w:tcPr>
          <w:p w14:paraId="36C4DED2"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14:paraId="39A4E6F8"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Разработка ПСД 110/10кВ «Ленинская»</w:t>
            </w:r>
          </w:p>
        </w:tc>
        <w:tc>
          <w:tcPr>
            <w:tcW w:w="405" w:type="dxa"/>
            <w:gridSpan w:val="2"/>
            <w:tcBorders>
              <w:top w:val="nil"/>
              <w:left w:val="nil"/>
              <w:bottom w:val="single" w:sz="4" w:space="0" w:color="auto"/>
              <w:right w:val="single" w:sz="4" w:space="0" w:color="auto"/>
            </w:tcBorders>
            <w:shd w:val="clear" w:color="000000" w:fill="FFFFFF"/>
            <w:vAlign w:val="center"/>
            <w:hideMark/>
          </w:tcPr>
          <w:p w14:paraId="063D9948"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ПСД</w:t>
            </w:r>
          </w:p>
        </w:tc>
        <w:tc>
          <w:tcPr>
            <w:tcW w:w="487" w:type="dxa"/>
            <w:gridSpan w:val="3"/>
            <w:tcBorders>
              <w:top w:val="nil"/>
              <w:left w:val="nil"/>
              <w:bottom w:val="single" w:sz="4" w:space="0" w:color="auto"/>
              <w:right w:val="single" w:sz="4" w:space="0" w:color="auto"/>
            </w:tcBorders>
            <w:shd w:val="clear" w:color="000000" w:fill="FFFFFF"/>
            <w:noWrap/>
            <w:vAlign w:val="center"/>
            <w:hideMark/>
          </w:tcPr>
          <w:p w14:paraId="042E02D3"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p>
        </w:tc>
        <w:tc>
          <w:tcPr>
            <w:tcW w:w="487" w:type="dxa"/>
            <w:gridSpan w:val="2"/>
            <w:tcBorders>
              <w:top w:val="nil"/>
              <w:left w:val="nil"/>
              <w:bottom w:val="single" w:sz="4" w:space="0" w:color="auto"/>
              <w:right w:val="single" w:sz="4" w:space="0" w:color="auto"/>
            </w:tcBorders>
            <w:shd w:val="clear" w:color="000000" w:fill="FFFFFF"/>
            <w:vAlign w:val="center"/>
            <w:hideMark/>
          </w:tcPr>
          <w:p w14:paraId="742F1DCF"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p>
        </w:tc>
        <w:tc>
          <w:tcPr>
            <w:tcW w:w="473" w:type="dxa"/>
            <w:gridSpan w:val="2"/>
            <w:vMerge/>
            <w:tcBorders>
              <w:top w:val="nil"/>
              <w:left w:val="single" w:sz="4" w:space="0" w:color="auto"/>
              <w:bottom w:val="single" w:sz="4" w:space="0" w:color="auto"/>
              <w:right w:val="single" w:sz="4" w:space="0" w:color="auto"/>
            </w:tcBorders>
            <w:vAlign w:val="center"/>
            <w:hideMark/>
          </w:tcPr>
          <w:p w14:paraId="4E978123"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317" w:type="dxa"/>
            <w:vMerge/>
            <w:tcBorders>
              <w:top w:val="nil"/>
              <w:left w:val="single" w:sz="4" w:space="0" w:color="auto"/>
              <w:bottom w:val="single" w:sz="4" w:space="0" w:color="auto"/>
              <w:right w:val="single" w:sz="4" w:space="0" w:color="auto"/>
            </w:tcBorders>
            <w:vAlign w:val="center"/>
            <w:hideMark/>
          </w:tcPr>
          <w:p w14:paraId="25420E22"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817" w:type="dxa"/>
            <w:tcBorders>
              <w:top w:val="nil"/>
              <w:left w:val="nil"/>
              <w:bottom w:val="single" w:sz="4" w:space="0" w:color="auto"/>
              <w:right w:val="single" w:sz="4" w:space="0" w:color="auto"/>
            </w:tcBorders>
            <w:shd w:val="clear" w:color="000000" w:fill="FFFFFF"/>
            <w:noWrap/>
            <w:vAlign w:val="center"/>
          </w:tcPr>
          <w:p w14:paraId="7224EFD6"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14,9</w:t>
            </w:r>
          </w:p>
        </w:tc>
        <w:tc>
          <w:tcPr>
            <w:tcW w:w="709" w:type="dxa"/>
            <w:tcBorders>
              <w:top w:val="nil"/>
              <w:left w:val="nil"/>
              <w:bottom w:val="single" w:sz="4" w:space="0" w:color="auto"/>
              <w:right w:val="single" w:sz="4" w:space="0" w:color="auto"/>
            </w:tcBorders>
            <w:shd w:val="clear" w:color="000000" w:fill="FFFFFF"/>
            <w:vAlign w:val="center"/>
          </w:tcPr>
          <w:p w14:paraId="0E11DB82"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14,9</w:t>
            </w:r>
          </w:p>
        </w:tc>
        <w:tc>
          <w:tcPr>
            <w:tcW w:w="567" w:type="dxa"/>
            <w:tcBorders>
              <w:top w:val="nil"/>
              <w:left w:val="nil"/>
              <w:bottom w:val="single" w:sz="4" w:space="0" w:color="auto"/>
              <w:right w:val="single" w:sz="4" w:space="0" w:color="auto"/>
            </w:tcBorders>
            <w:shd w:val="clear" w:color="000000" w:fill="FFFFFF"/>
            <w:vAlign w:val="center"/>
          </w:tcPr>
          <w:p w14:paraId="5E1EB9F4"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000000" w:fill="FFFFFF"/>
            <w:vAlign w:val="center"/>
          </w:tcPr>
          <w:p w14:paraId="5BD0BA87"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567" w:type="dxa"/>
            <w:tcBorders>
              <w:top w:val="nil"/>
              <w:left w:val="nil"/>
              <w:bottom w:val="single" w:sz="4" w:space="0" w:color="auto"/>
              <w:right w:val="single" w:sz="4" w:space="0" w:color="auto"/>
            </w:tcBorders>
            <w:shd w:val="clear" w:color="000000" w:fill="FFFFFF"/>
            <w:vAlign w:val="center"/>
          </w:tcPr>
          <w:p w14:paraId="7190B4AB"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14,9</w:t>
            </w:r>
          </w:p>
        </w:tc>
        <w:tc>
          <w:tcPr>
            <w:tcW w:w="567" w:type="dxa"/>
            <w:tcBorders>
              <w:top w:val="nil"/>
              <w:left w:val="nil"/>
              <w:bottom w:val="single" w:sz="4" w:space="0" w:color="auto"/>
              <w:right w:val="single" w:sz="4" w:space="0" w:color="auto"/>
            </w:tcBorders>
            <w:shd w:val="clear" w:color="000000" w:fill="FFFFFF"/>
            <w:vAlign w:val="center"/>
          </w:tcPr>
          <w:p w14:paraId="576FE5FA"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426" w:type="dxa"/>
            <w:tcBorders>
              <w:top w:val="nil"/>
              <w:left w:val="nil"/>
              <w:bottom w:val="single" w:sz="4" w:space="0" w:color="auto"/>
              <w:right w:val="single" w:sz="4" w:space="0" w:color="auto"/>
            </w:tcBorders>
            <w:shd w:val="clear" w:color="000000" w:fill="FFFFFF"/>
            <w:vAlign w:val="center"/>
          </w:tcPr>
          <w:p w14:paraId="7AD68A59"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425" w:type="dxa"/>
            <w:tcBorders>
              <w:top w:val="nil"/>
              <w:left w:val="nil"/>
              <w:bottom w:val="single" w:sz="4" w:space="0" w:color="auto"/>
              <w:right w:val="single" w:sz="4" w:space="0" w:color="auto"/>
            </w:tcBorders>
            <w:shd w:val="clear" w:color="000000" w:fill="FFFFFF"/>
            <w:vAlign w:val="center"/>
          </w:tcPr>
          <w:p w14:paraId="13867311"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14:paraId="27F91B09"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1A8EE32A"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76AD9341"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7BF70C03"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4F94C267"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18F2D83D"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375E6870"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3BD96715"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14:paraId="1E5454AB"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1026" w:type="dxa"/>
            <w:gridSpan w:val="3"/>
            <w:tcBorders>
              <w:top w:val="nil"/>
              <w:left w:val="nil"/>
              <w:bottom w:val="single" w:sz="4" w:space="0" w:color="auto"/>
              <w:right w:val="single" w:sz="4" w:space="0" w:color="auto"/>
            </w:tcBorders>
            <w:shd w:val="clear" w:color="auto" w:fill="auto"/>
            <w:hideMark/>
          </w:tcPr>
          <w:p w14:paraId="2440D4E7"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повышение надежности электроснабжения</w:t>
            </w:r>
            <w:r>
              <w:rPr>
                <w:rFonts w:ascii="Times New Roman" w:eastAsia="Times New Roman" w:hAnsi="Times New Roman" w:cs="Times New Roman"/>
                <w:sz w:val="12"/>
                <w:szCs w:val="12"/>
                <w:lang w:eastAsia="ru-RU"/>
              </w:rPr>
              <w:t xml:space="preserve"> </w:t>
            </w:r>
            <w:proofErr w:type="spellStart"/>
            <w:r>
              <w:rPr>
                <w:rFonts w:ascii="Times New Roman" w:eastAsia="Times New Roman" w:hAnsi="Times New Roman" w:cs="Times New Roman"/>
                <w:sz w:val="12"/>
                <w:szCs w:val="12"/>
                <w:lang w:eastAsia="ru-RU"/>
              </w:rPr>
              <w:t>г.Павлодар</w:t>
            </w:r>
            <w:proofErr w:type="spellEnd"/>
            <w:r>
              <w:rPr>
                <w:rFonts w:ascii="Times New Roman" w:eastAsia="Times New Roman" w:hAnsi="Times New Roman" w:cs="Times New Roman"/>
                <w:sz w:val="12"/>
                <w:szCs w:val="12"/>
                <w:lang w:eastAsia="ru-RU"/>
              </w:rPr>
              <w:t xml:space="preserve"> и Павлодарской области</w:t>
            </w:r>
          </w:p>
        </w:tc>
      </w:tr>
      <w:tr w:rsidR="00946B57" w:rsidRPr="00493591" w14:paraId="6043B2B1" w14:textId="77777777" w:rsidTr="00175CB7">
        <w:trPr>
          <w:trHeight w:val="2003"/>
        </w:trPr>
        <w:tc>
          <w:tcPr>
            <w:tcW w:w="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9E4F1"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lastRenderedPageBreak/>
              <w:t>1.3.</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1C40B24B"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9049853"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Передача в доверительное управление с правом последующего выкупа подстанции «</w:t>
            </w:r>
            <w:proofErr w:type="spellStart"/>
            <w:r w:rsidRPr="00493591">
              <w:rPr>
                <w:rFonts w:ascii="Times New Roman" w:eastAsia="Times New Roman" w:hAnsi="Times New Roman" w:cs="Times New Roman"/>
                <w:sz w:val="12"/>
                <w:szCs w:val="12"/>
                <w:lang w:eastAsia="ru-RU"/>
              </w:rPr>
              <w:t>Усольская</w:t>
            </w:r>
            <w:proofErr w:type="spellEnd"/>
            <w:r w:rsidRPr="00493591">
              <w:rPr>
                <w:rFonts w:ascii="Times New Roman" w:eastAsia="Times New Roman" w:hAnsi="Times New Roman" w:cs="Times New Roman"/>
                <w:sz w:val="12"/>
                <w:szCs w:val="12"/>
                <w:lang w:eastAsia="ru-RU"/>
              </w:rPr>
              <w:t xml:space="preserve">» 110/10 </w:t>
            </w:r>
            <w:proofErr w:type="spellStart"/>
            <w:r w:rsidRPr="00493591">
              <w:rPr>
                <w:rFonts w:ascii="Times New Roman" w:eastAsia="Times New Roman" w:hAnsi="Times New Roman" w:cs="Times New Roman"/>
                <w:sz w:val="12"/>
                <w:szCs w:val="12"/>
                <w:lang w:eastAsia="ru-RU"/>
              </w:rPr>
              <w:t>кВ</w:t>
            </w:r>
            <w:proofErr w:type="spellEnd"/>
            <w:r w:rsidRPr="00493591">
              <w:rPr>
                <w:rFonts w:ascii="Times New Roman" w:eastAsia="Times New Roman" w:hAnsi="Times New Roman" w:cs="Times New Roman"/>
                <w:sz w:val="12"/>
                <w:szCs w:val="12"/>
                <w:lang w:eastAsia="ru-RU"/>
              </w:rPr>
              <w:t xml:space="preserve"> и </w:t>
            </w:r>
            <w:proofErr w:type="spellStart"/>
            <w:r w:rsidRPr="00493591">
              <w:rPr>
                <w:rFonts w:ascii="Times New Roman" w:eastAsia="Times New Roman" w:hAnsi="Times New Roman" w:cs="Times New Roman"/>
                <w:sz w:val="12"/>
                <w:szCs w:val="12"/>
                <w:lang w:eastAsia="ru-RU"/>
              </w:rPr>
              <w:t>двухцепной</w:t>
            </w:r>
            <w:proofErr w:type="spellEnd"/>
            <w:r w:rsidRPr="00493591">
              <w:rPr>
                <w:rFonts w:ascii="Times New Roman" w:eastAsia="Times New Roman" w:hAnsi="Times New Roman" w:cs="Times New Roman"/>
                <w:sz w:val="12"/>
                <w:szCs w:val="12"/>
                <w:lang w:eastAsia="ru-RU"/>
              </w:rPr>
              <w:t xml:space="preserve"> линии ВЛ-110кВ с кабельной вставкой ВЛ-110кВ </w:t>
            </w:r>
          </w:p>
        </w:tc>
        <w:tc>
          <w:tcPr>
            <w:tcW w:w="405" w:type="dxa"/>
            <w:gridSpan w:val="2"/>
            <w:tcBorders>
              <w:top w:val="single" w:sz="4" w:space="0" w:color="auto"/>
              <w:left w:val="nil"/>
              <w:bottom w:val="single" w:sz="4" w:space="0" w:color="auto"/>
              <w:right w:val="single" w:sz="4" w:space="0" w:color="auto"/>
            </w:tcBorders>
            <w:shd w:val="clear" w:color="000000" w:fill="FFFFFF"/>
            <w:vAlign w:val="center"/>
            <w:hideMark/>
          </w:tcPr>
          <w:p w14:paraId="40549805"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платеж</w:t>
            </w:r>
          </w:p>
        </w:tc>
        <w:tc>
          <w:tcPr>
            <w:tcW w:w="487" w:type="dxa"/>
            <w:gridSpan w:val="3"/>
            <w:tcBorders>
              <w:top w:val="single" w:sz="4" w:space="0" w:color="auto"/>
              <w:left w:val="nil"/>
              <w:bottom w:val="single" w:sz="4" w:space="0" w:color="auto"/>
              <w:right w:val="single" w:sz="4" w:space="0" w:color="auto"/>
            </w:tcBorders>
            <w:shd w:val="clear" w:color="000000" w:fill="FFFFFF"/>
            <w:vAlign w:val="center"/>
          </w:tcPr>
          <w:p w14:paraId="0858D901"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14:paraId="53899F07"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w:t>
            </w:r>
          </w:p>
        </w:tc>
        <w:tc>
          <w:tcPr>
            <w:tcW w:w="473" w:type="dxa"/>
            <w:gridSpan w:val="2"/>
            <w:vMerge/>
            <w:tcBorders>
              <w:top w:val="single" w:sz="4" w:space="0" w:color="auto"/>
              <w:left w:val="single" w:sz="4" w:space="0" w:color="auto"/>
              <w:bottom w:val="single" w:sz="4" w:space="0" w:color="auto"/>
              <w:right w:val="single" w:sz="4" w:space="0" w:color="auto"/>
            </w:tcBorders>
            <w:vAlign w:val="center"/>
            <w:hideMark/>
          </w:tcPr>
          <w:p w14:paraId="61A6BB10"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317" w:type="dxa"/>
            <w:vMerge/>
            <w:tcBorders>
              <w:top w:val="single" w:sz="4" w:space="0" w:color="auto"/>
              <w:left w:val="single" w:sz="4" w:space="0" w:color="auto"/>
              <w:bottom w:val="single" w:sz="4" w:space="0" w:color="auto"/>
              <w:right w:val="single" w:sz="4" w:space="0" w:color="auto"/>
            </w:tcBorders>
            <w:vAlign w:val="center"/>
            <w:hideMark/>
          </w:tcPr>
          <w:p w14:paraId="546347C0"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817" w:type="dxa"/>
            <w:tcBorders>
              <w:top w:val="single" w:sz="4" w:space="0" w:color="auto"/>
              <w:left w:val="nil"/>
              <w:bottom w:val="single" w:sz="4" w:space="0" w:color="auto"/>
              <w:right w:val="single" w:sz="4" w:space="0" w:color="auto"/>
            </w:tcBorders>
            <w:shd w:val="clear" w:color="000000" w:fill="FFFFFF"/>
            <w:vAlign w:val="center"/>
          </w:tcPr>
          <w:p w14:paraId="7FC48303"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607,2</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30E30A5E"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607,2</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111190CB"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9EC6AA6"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2DC45745"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6054BA4C"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607,2</w:t>
            </w:r>
          </w:p>
        </w:tc>
        <w:tc>
          <w:tcPr>
            <w:tcW w:w="426" w:type="dxa"/>
            <w:tcBorders>
              <w:top w:val="single" w:sz="4" w:space="0" w:color="auto"/>
              <w:left w:val="nil"/>
              <w:bottom w:val="single" w:sz="4" w:space="0" w:color="auto"/>
              <w:right w:val="single" w:sz="4" w:space="0" w:color="auto"/>
            </w:tcBorders>
            <w:shd w:val="clear" w:color="000000" w:fill="FFFFFF"/>
            <w:vAlign w:val="center"/>
          </w:tcPr>
          <w:p w14:paraId="2D7BD359"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425" w:type="dxa"/>
            <w:tcBorders>
              <w:top w:val="single" w:sz="4" w:space="0" w:color="auto"/>
              <w:left w:val="nil"/>
              <w:bottom w:val="single" w:sz="4" w:space="0" w:color="auto"/>
              <w:right w:val="single" w:sz="4" w:space="0" w:color="auto"/>
            </w:tcBorders>
            <w:shd w:val="clear" w:color="000000" w:fill="FFFFFF"/>
            <w:vAlign w:val="center"/>
          </w:tcPr>
          <w:p w14:paraId="0267B9BA"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04CD77B"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EF36B64"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B6BC6C6"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0B5860D"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EE47EAE"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EDCD0DE"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845D7EB"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A795B91"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850" w:type="dxa"/>
            <w:tcBorders>
              <w:top w:val="single" w:sz="4" w:space="0" w:color="auto"/>
              <w:left w:val="nil"/>
              <w:bottom w:val="single" w:sz="4" w:space="0" w:color="auto"/>
              <w:right w:val="single" w:sz="4" w:space="0" w:color="auto"/>
            </w:tcBorders>
            <w:shd w:val="clear" w:color="auto" w:fill="auto"/>
            <w:hideMark/>
          </w:tcPr>
          <w:p w14:paraId="0CBA93A2"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1026" w:type="dxa"/>
            <w:gridSpan w:val="3"/>
            <w:tcBorders>
              <w:top w:val="single" w:sz="4" w:space="0" w:color="auto"/>
              <w:left w:val="nil"/>
              <w:bottom w:val="single" w:sz="4" w:space="0" w:color="auto"/>
              <w:right w:val="single" w:sz="4" w:space="0" w:color="auto"/>
            </w:tcBorders>
            <w:shd w:val="clear" w:color="000000" w:fill="FFFFFF"/>
            <w:hideMark/>
          </w:tcPr>
          <w:p w14:paraId="6CBE6C0A"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xml:space="preserve">повышение надежности электроснабжения существующих потребителей электроэнергии, возможность присоединения новых потребителей в </w:t>
            </w:r>
            <w:proofErr w:type="spellStart"/>
            <w:r w:rsidRPr="00493591">
              <w:rPr>
                <w:rFonts w:ascii="Times New Roman" w:eastAsia="Times New Roman" w:hAnsi="Times New Roman" w:cs="Times New Roman"/>
                <w:sz w:val="12"/>
                <w:szCs w:val="12"/>
                <w:lang w:eastAsia="ru-RU"/>
              </w:rPr>
              <w:t>г.Павлодар</w:t>
            </w:r>
            <w:proofErr w:type="spellEnd"/>
          </w:p>
        </w:tc>
      </w:tr>
      <w:tr w:rsidR="00946B57" w:rsidRPr="00493591" w14:paraId="13733FC2" w14:textId="77777777" w:rsidTr="00175CB7">
        <w:trPr>
          <w:trHeight w:val="1519"/>
        </w:trPr>
        <w:tc>
          <w:tcPr>
            <w:tcW w:w="463" w:type="dxa"/>
            <w:tcBorders>
              <w:top w:val="nil"/>
              <w:left w:val="single" w:sz="4" w:space="0" w:color="auto"/>
              <w:bottom w:val="single" w:sz="4" w:space="0" w:color="auto"/>
              <w:right w:val="single" w:sz="4" w:space="0" w:color="auto"/>
            </w:tcBorders>
            <w:shd w:val="clear" w:color="000000" w:fill="FFFFFF"/>
            <w:vAlign w:val="center"/>
            <w:hideMark/>
          </w:tcPr>
          <w:p w14:paraId="202B2245"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1.4.</w:t>
            </w:r>
          </w:p>
        </w:tc>
        <w:tc>
          <w:tcPr>
            <w:tcW w:w="521" w:type="dxa"/>
            <w:vMerge/>
            <w:tcBorders>
              <w:top w:val="nil"/>
              <w:left w:val="single" w:sz="4" w:space="0" w:color="auto"/>
              <w:bottom w:val="single" w:sz="4" w:space="0" w:color="auto"/>
              <w:right w:val="single" w:sz="4" w:space="0" w:color="auto"/>
            </w:tcBorders>
            <w:vAlign w:val="center"/>
            <w:hideMark/>
          </w:tcPr>
          <w:p w14:paraId="31CE6F1C"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14:paraId="578947EF"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xml:space="preserve">Строительство ВЛ-35 </w:t>
            </w:r>
            <w:proofErr w:type="spellStart"/>
            <w:r w:rsidRPr="00493591">
              <w:rPr>
                <w:rFonts w:ascii="Times New Roman" w:eastAsia="Times New Roman" w:hAnsi="Times New Roman" w:cs="Times New Roman"/>
                <w:sz w:val="12"/>
                <w:szCs w:val="12"/>
                <w:lang w:eastAsia="ru-RU"/>
              </w:rPr>
              <w:t>кВ</w:t>
            </w:r>
            <w:proofErr w:type="spellEnd"/>
            <w:r w:rsidRPr="00493591">
              <w:rPr>
                <w:rFonts w:ascii="Times New Roman" w:eastAsia="Times New Roman" w:hAnsi="Times New Roman" w:cs="Times New Roman"/>
                <w:sz w:val="12"/>
                <w:szCs w:val="12"/>
                <w:lang w:eastAsia="ru-RU"/>
              </w:rPr>
              <w:t xml:space="preserve"> №52 "Федоровка 1,2 - </w:t>
            </w:r>
            <w:proofErr w:type="spellStart"/>
            <w:r w:rsidRPr="00493591">
              <w:rPr>
                <w:rFonts w:ascii="Times New Roman" w:eastAsia="Times New Roman" w:hAnsi="Times New Roman" w:cs="Times New Roman"/>
                <w:sz w:val="12"/>
                <w:szCs w:val="12"/>
                <w:lang w:eastAsia="ru-RU"/>
              </w:rPr>
              <w:t>Львовка</w:t>
            </w:r>
            <w:proofErr w:type="spellEnd"/>
            <w:r w:rsidRPr="00493591">
              <w:rPr>
                <w:rFonts w:ascii="Times New Roman" w:eastAsia="Times New Roman" w:hAnsi="Times New Roman" w:cs="Times New Roman"/>
                <w:sz w:val="12"/>
                <w:szCs w:val="12"/>
                <w:lang w:eastAsia="ru-RU"/>
              </w:rPr>
              <w:t>"</w:t>
            </w:r>
          </w:p>
        </w:tc>
        <w:tc>
          <w:tcPr>
            <w:tcW w:w="405" w:type="dxa"/>
            <w:gridSpan w:val="2"/>
            <w:tcBorders>
              <w:top w:val="nil"/>
              <w:left w:val="nil"/>
              <w:bottom w:val="single" w:sz="4" w:space="0" w:color="auto"/>
              <w:right w:val="single" w:sz="4" w:space="0" w:color="auto"/>
            </w:tcBorders>
            <w:shd w:val="clear" w:color="000000" w:fill="FFFFFF"/>
            <w:vAlign w:val="center"/>
            <w:hideMark/>
          </w:tcPr>
          <w:p w14:paraId="48996F98"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км</w:t>
            </w:r>
          </w:p>
        </w:tc>
        <w:tc>
          <w:tcPr>
            <w:tcW w:w="487" w:type="dxa"/>
            <w:gridSpan w:val="3"/>
            <w:tcBorders>
              <w:top w:val="nil"/>
              <w:left w:val="nil"/>
              <w:bottom w:val="single" w:sz="4" w:space="0" w:color="auto"/>
              <w:right w:val="single" w:sz="4" w:space="0" w:color="auto"/>
            </w:tcBorders>
            <w:shd w:val="clear" w:color="000000" w:fill="FFFFFF"/>
            <w:vAlign w:val="center"/>
          </w:tcPr>
          <w:p w14:paraId="415AF6E8"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9,97</w:t>
            </w:r>
          </w:p>
        </w:tc>
        <w:tc>
          <w:tcPr>
            <w:tcW w:w="487" w:type="dxa"/>
            <w:gridSpan w:val="2"/>
            <w:tcBorders>
              <w:top w:val="nil"/>
              <w:left w:val="nil"/>
              <w:bottom w:val="single" w:sz="4" w:space="0" w:color="auto"/>
              <w:right w:val="single" w:sz="4" w:space="0" w:color="auto"/>
            </w:tcBorders>
            <w:shd w:val="clear" w:color="000000" w:fill="FFFFFF"/>
            <w:vAlign w:val="center"/>
          </w:tcPr>
          <w:p w14:paraId="59BEF035"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9,97</w:t>
            </w:r>
          </w:p>
        </w:tc>
        <w:tc>
          <w:tcPr>
            <w:tcW w:w="473" w:type="dxa"/>
            <w:gridSpan w:val="2"/>
            <w:vMerge/>
            <w:tcBorders>
              <w:top w:val="nil"/>
              <w:left w:val="single" w:sz="4" w:space="0" w:color="auto"/>
              <w:bottom w:val="single" w:sz="4" w:space="0" w:color="auto"/>
              <w:right w:val="single" w:sz="4" w:space="0" w:color="auto"/>
            </w:tcBorders>
            <w:vAlign w:val="center"/>
            <w:hideMark/>
          </w:tcPr>
          <w:p w14:paraId="0D11F780"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317" w:type="dxa"/>
            <w:vMerge/>
            <w:tcBorders>
              <w:top w:val="nil"/>
              <w:left w:val="single" w:sz="4" w:space="0" w:color="auto"/>
              <w:bottom w:val="single" w:sz="4" w:space="0" w:color="auto"/>
              <w:right w:val="single" w:sz="4" w:space="0" w:color="auto"/>
            </w:tcBorders>
            <w:vAlign w:val="center"/>
            <w:hideMark/>
          </w:tcPr>
          <w:p w14:paraId="05509F9A"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817" w:type="dxa"/>
            <w:tcBorders>
              <w:top w:val="nil"/>
              <w:left w:val="nil"/>
              <w:bottom w:val="single" w:sz="4" w:space="0" w:color="auto"/>
              <w:right w:val="single" w:sz="4" w:space="0" w:color="auto"/>
            </w:tcBorders>
            <w:shd w:val="clear" w:color="000000" w:fill="FFFFFF"/>
            <w:vAlign w:val="center"/>
          </w:tcPr>
          <w:p w14:paraId="01078FF8"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38,4</w:t>
            </w:r>
          </w:p>
        </w:tc>
        <w:tc>
          <w:tcPr>
            <w:tcW w:w="709" w:type="dxa"/>
            <w:tcBorders>
              <w:top w:val="nil"/>
              <w:left w:val="nil"/>
              <w:bottom w:val="single" w:sz="4" w:space="0" w:color="auto"/>
              <w:right w:val="single" w:sz="4" w:space="0" w:color="auto"/>
            </w:tcBorders>
            <w:shd w:val="clear" w:color="000000" w:fill="FFFFFF"/>
            <w:vAlign w:val="center"/>
          </w:tcPr>
          <w:p w14:paraId="1A2AD957"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38,4</w:t>
            </w:r>
          </w:p>
        </w:tc>
        <w:tc>
          <w:tcPr>
            <w:tcW w:w="567" w:type="dxa"/>
            <w:tcBorders>
              <w:top w:val="nil"/>
              <w:left w:val="nil"/>
              <w:bottom w:val="single" w:sz="4" w:space="0" w:color="auto"/>
              <w:right w:val="single" w:sz="4" w:space="0" w:color="auto"/>
            </w:tcBorders>
            <w:shd w:val="clear" w:color="000000" w:fill="FFFFFF"/>
            <w:vAlign w:val="center"/>
          </w:tcPr>
          <w:p w14:paraId="78E09394"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850" w:type="dxa"/>
            <w:tcBorders>
              <w:top w:val="nil"/>
              <w:left w:val="nil"/>
              <w:bottom w:val="single" w:sz="4" w:space="0" w:color="auto"/>
              <w:right w:val="single" w:sz="4" w:space="0" w:color="auto"/>
            </w:tcBorders>
            <w:shd w:val="clear" w:color="000000" w:fill="FFFFFF"/>
            <w:vAlign w:val="center"/>
          </w:tcPr>
          <w:p w14:paraId="5A8A8A37"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567" w:type="dxa"/>
            <w:tcBorders>
              <w:top w:val="nil"/>
              <w:left w:val="nil"/>
              <w:bottom w:val="single" w:sz="4" w:space="0" w:color="auto"/>
              <w:right w:val="single" w:sz="4" w:space="0" w:color="auto"/>
            </w:tcBorders>
            <w:shd w:val="clear" w:color="000000" w:fill="FFFFFF"/>
            <w:vAlign w:val="center"/>
          </w:tcPr>
          <w:p w14:paraId="0FE5425D"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567" w:type="dxa"/>
            <w:tcBorders>
              <w:top w:val="nil"/>
              <w:left w:val="nil"/>
              <w:bottom w:val="single" w:sz="4" w:space="0" w:color="auto"/>
              <w:right w:val="single" w:sz="4" w:space="0" w:color="auto"/>
            </w:tcBorders>
            <w:shd w:val="clear" w:color="000000" w:fill="FFFFFF"/>
            <w:vAlign w:val="center"/>
          </w:tcPr>
          <w:p w14:paraId="692FB037"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38,4</w:t>
            </w:r>
          </w:p>
        </w:tc>
        <w:tc>
          <w:tcPr>
            <w:tcW w:w="426" w:type="dxa"/>
            <w:tcBorders>
              <w:top w:val="nil"/>
              <w:left w:val="nil"/>
              <w:bottom w:val="single" w:sz="4" w:space="0" w:color="auto"/>
              <w:right w:val="single" w:sz="4" w:space="0" w:color="auto"/>
            </w:tcBorders>
            <w:shd w:val="clear" w:color="000000" w:fill="FFFFFF"/>
            <w:vAlign w:val="center"/>
          </w:tcPr>
          <w:p w14:paraId="6588244A"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425" w:type="dxa"/>
            <w:tcBorders>
              <w:top w:val="nil"/>
              <w:left w:val="nil"/>
              <w:bottom w:val="single" w:sz="4" w:space="0" w:color="auto"/>
              <w:right w:val="single" w:sz="4" w:space="0" w:color="auto"/>
            </w:tcBorders>
            <w:shd w:val="clear" w:color="000000" w:fill="FFFFFF"/>
            <w:vAlign w:val="center"/>
          </w:tcPr>
          <w:p w14:paraId="32E523D1"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14:paraId="1B9BE936"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474E7FC1"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2987DF5D"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5C90BADD"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375DA673"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1EC74E6A"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5F17FAAB"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35F85ADF"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auto" w:fill="auto"/>
            <w:hideMark/>
          </w:tcPr>
          <w:p w14:paraId="13C2F44E"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1026" w:type="dxa"/>
            <w:gridSpan w:val="3"/>
            <w:tcBorders>
              <w:top w:val="nil"/>
              <w:left w:val="nil"/>
              <w:bottom w:val="single" w:sz="4" w:space="0" w:color="auto"/>
              <w:right w:val="single" w:sz="4" w:space="0" w:color="auto"/>
            </w:tcBorders>
            <w:shd w:val="clear" w:color="000000" w:fill="FFFFFF"/>
            <w:hideMark/>
          </w:tcPr>
          <w:p w14:paraId="39231F44"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xml:space="preserve">повышение надежности электроснабжения, возможность присоединения новых потребителей </w:t>
            </w:r>
            <w:proofErr w:type="spellStart"/>
            <w:r w:rsidRPr="00493591">
              <w:rPr>
                <w:rFonts w:ascii="Times New Roman" w:eastAsia="Times New Roman" w:hAnsi="Times New Roman" w:cs="Times New Roman"/>
                <w:sz w:val="12"/>
                <w:szCs w:val="12"/>
                <w:lang w:eastAsia="ru-RU"/>
              </w:rPr>
              <w:t>Теренкольско</w:t>
            </w:r>
            <w:r>
              <w:rPr>
                <w:rFonts w:ascii="Times New Roman" w:eastAsia="Times New Roman" w:hAnsi="Times New Roman" w:cs="Times New Roman"/>
                <w:sz w:val="12"/>
                <w:szCs w:val="12"/>
                <w:lang w:eastAsia="ru-RU"/>
              </w:rPr>
              <w:t>го</w:t>
            </w:r>
            <w:proofErr w:type="spellEnd"/>
            <w:r w:rsidRPr="00493591">
              <w:rPr>
                <w:rFonts w:ascii="Times New Roman" w:eastAsia="Times New Roman" w:hAnsi="Times New Roman" w:cs="Times New Roman"/>
                <w:sz w:val="12"/>
                <w:szCs w:val="12"/>
                <w:lang w:eastAsia="ru-RU"/>
              </w:rPr>
              <w:t xml:space="preserve"> района</w:t>
            </w:r>
          </w:p>
        </w:tc>
      </w:tr>
      <w:tr w:rsidR="00946B57" w:rsidRPr="00493591" w14:paraId="4809938F" w14:textId="77777777" w:rsidTr="00175CB7">
        <w:trPr>
          <w:trHeight w:val="2232"/>
        </w:trPr>
        <w:tc>
          <w:tcPr>
            <w:tcW w:w="463" w:type="dxa"/>
            <w:tcBorders>
              <w:top w:val="nil"/>
              <w:left w:val="single" w:sz="4" w:space="0" w:color="auto"/>
              <w:bottom w:val="nil"/>
              <w:right w:val="single" w:sz="4" w:space="0" w:color="auto"/>
            </w:tcBorders>
            <w:shd w:val="clear" w:color="000000" w:fill="FFFFFF"/>
            <w:vAlign w:val="center"/>
            <w:hideMark/>
          </w:tcPr>
          <w:p w14:paraId="4761B6F7"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2</w:t>
            </w:r>
          </w:p>
        </w:tc>
        <w:tc>
          <w:tcPr>
            <w:tcW w:w="521" w:type="dxa"/>
            <w:vMerge/>
            <w:tcBorders>
              <w:top w:val="nil"/>
              <w:left w:val="single" w:sz="4" w:space="0" w:color="auto"/>
              <w:bottom w:val="single" w:sz="4" w:space="0" w:color="auto"/>
              <w:right w:val="single" w:sz="4" w:space="0" w:color="auto"/>
            </w:tcBorders>
            <w:vAlign w:val="center"/>
            <w:hideMark/>
          </w:tcPr>
          <w:p w14:paraId="0AB4F222"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14:paraId="5AB9B201"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Создание цифровой  телекоммуникационной сети</w:t>
            </w:r>
          </w:p>
        </w:tc>
        <w:tc>
          <w:tcPr>
            <w:tcW w:w="405" w:type="dxa"/>
            <w:gridSpan w:val="2"/>
            <w:tcBorders>
              <w:top w:val="nil"/>
              <w:left w:val="nil"/>
              <w:bottom w:val="single" w:sz="4" w:space="0" w:color="auto"/>
              <w:right w:val="single" w:sz="4" w:space="0" w:color="auto"/>
            </w:tcBorders>
            <w:shd w:val="clear" w:color="000000" w:fill="FFFFFF"/>
            <w:vAlign w:val="center"/>
            <w:hideMark/>
          </w:tcPr>
          <w:p w14:paraId="20EEBE49"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proofErr w:type="spellStart"/>
            <w:r w:rsidRPr="00493591">
              <w:rPr>
                <w:rFonts w:ascii="Times New Roman" w:eastAsia="Times New Roman" w:hAnsi="Times New Roman" w:cs="Times New Roman"/>
                <w:b/>
                <w:bCs/>
                <w:sz w:val="12"/>
                <w:szCs w:val="12"/>
                <w:lang w:eastAsia="ru-RU"/>
              </w:rPr>
              <w:t>компл</w:t>
            </w:r>
            <w:proofErr w:type="spellEnd"/>
          </w:p>
        </w:tc>
        <w:tc>
          <w:tcPr>
            <w:tcW w:w="487" w:type="dxa"/>
            <w:gridSpan w:val="3"/>
            <w:tcBorders>
              <w:top w:val="nil"/>
              <w:left w:val="nil"/>
              <w:bottom w:val="single" w:sz="4" w:space="0" w:color="auto"/>
              <w:right w:val="single" w:sz="4" w:space="0" w:color="auto"/>
            </w:tcBorders>
            <w:shd w:val="clear" w:color="auto" w:fill="auto"/>
            <w:noWrap/>
            <w:vAlign w:val="center"/>
          </w:tcPr>
          <w:p w14:paraId="0206BBE8"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2</w:t>
            </w:r>
          </w:p>
        </w:tc>
        <w:tc>
          <w:tcPr>
            <w:tcW w:w="487" w:type="dxa"/>
            <w:gridSpan w:val="2"/>
            <w:tcBorders>
              <w:top w:val="nil"/>
              <w:left w:val="nil"/>
              <w:bottom w:val="single" w:sz="4" w:space="0" w:color="auto"/>
              <w:right w:val="single" w:sz="4" w:space="0" w:color="auto"/>
            </w:tcBorders>
            <w:shd w:val="clear" w:color="auto" w:fill="auto"/>
            <w:vAlign w:val="center"/>
          </w:tcPr>
          <w:p w14:paraId="57636E66"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2</w:t>
            </w:r>
          </w:p>
        </w:tc>
        <w:tc>
          <w:tcPr>
            <w:tcW w:w="473" w:type="dxa"/>
            <w:gridSpan w:val="2"/>
            <w:vMerge/>
            <w:tcBorders>
              <w:top w:val="nil"/>
              <w:left w:val="single" w:sz="4" w:space="0" w:color="auto"/>
              <w:bottom w:val="single" w:sz="4" w:space="0" w:color="auto"/>
              <w:right w:val="single" w:sz="4" w:space="0" w:color="auto"/>
            </w:tcBorders>
            <w:vAlign w:val="center"/>
            <w:hideMark/>
          </w:tcPr>
          <w:p w14:paraId="1C8F24F6"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317" w:type="dxa"/>
            <w:vMerge/>
            <w:tcBorders>
              <w:top w:val="nil"/>
              <w:left w:val="single" w:sz="4" w:space="0" w:color="auto"/>
              <w:bottom w:val="single" w:sz="4" w:space="0" w:color="auto"/>
              <w:right w:val="single" w:sz="4" w:space="0" w:color="auto"/>
            </w:tcBorders>
            <w:vAlign w:val="center"/>
            <w:hideMark/>
          </w:tcPr>
          <w:p w14:paraId="3A89BD0C"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817" w:type="dxa"/>
            <w:tcBorders>
              <w:top w:val="nil"/>
              <w:left w:val="nil"/>
              <w:bottom w:val="single" w:sz="4" w:space="0" w:color="auto"/>
              <w:right w:val="single" w:sz="4" w:space="0" w:color="auto"/>
            </w:tcBorders>
            <w:shd w:val="clear" w:color="000000" w:fill="FFFFFF"/>
            <w:vAlign w:val="center"/>
          </w:tcPr>
          <w:p w14:paraId="51263A5E"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30,0</w:t>
            </w:r>
          </w:p>
        </w:tc>
        <w:tc>
          <w:tcPr>
            <w:tcW w:w="709" w:type="dxa"/>
            <w:tcBorders>
              <w:top w:val="nil"/>
              <w:left w:val="nil"/>
              <w:bottom w:val="single" w:sz="4" w:space="0" w:color="auto"/>
              <w:right w:val="single" w:sz="4" w:space="0" w:color="auto"/>
            </w:tcBorders>
            <w:shd w:val="clear" w:color="000000" w:fill="FFFFFF"/>
            <w:vAlign w:val="center"/>
          </w:tcPr>
          <w:p w14:paraId="429A0D27"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30,0</w:t>
            </w:r>
          </w:p>
        </w:tc>
        <w:tc>
          <w:tcPr>
            <w:tcW w:w="567" w:type="dxa"/>
            <w:tcBorders>
              <w:top w:val="nil"/>
              <w:left w:val="nil"/>
              <w:bottom w:val="single" w:sz="4" w:space="0" w:color="auto"/>
              <w:right w:val="single" w:sz="4" w:space="0" w:color="auto"/>
            </w:tcBorders>
            <w:shd w:val="clear" w:color="000000" w:fill="FFFFFF"/>
            <w:vAlign w:val="center"/>
          </w:tcPr>
          <w:p w14:paraId="2AF76550"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p>
        </w:tc>
        <w:tc>
          <w:tcPr>
            <w:tcW w:w="850" w:type="dxa"/>
            <w:tcBorders>
              <w:top w:val="nil"/>
              <w:left w:val="nil"/>
              <w:bottom w:val="single" w:sz="4" w:space="0" w:color="auto"/>
              <w:right w:val="single" w:sz="4" w:space="0" w:color="auto"/>
            </w:tcBorders>
            <w:shd w:val="clear" w:color="000000" w:fill="FFFFFF"/>
            <w:vAlign w:val="center"/>
          </w:tcPr>
          <w:p w14:paraId="6FF68739"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567" w:type="dxa"/>
            <w:tcBorders>
              <w:top w:val="nil"/>
              <w:left w:val="nil"/>
              <w:bottom w:val="single" w:sz="4" w:space="0" w:color="auto"/>
              <w:right w:val="single" w:sz="4" w:space="0" w:color="auto"/>
            </w:tcBorders>
            <w:shd w:val="clear" w:color="000000" w:fill="FFFFFF"/>
            <w:vAlign w:val="center"/>
          </w:tcPr>
          <w:p w14:paraId="5FAE9BC1"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30,0</w:t>
            </w:r>
          </w:p>
        </w:tc>
        <w:tc>
          <w:tcPr>
            <w:tcW w:w="567" w:type="dxa"/>
            <w:tcBorders>
              <w:top w:val="nil"/>
              <w:left w:val="nil"/>
              <w:bottom w:val="single" w:sz="4" w:space="0" w:color="auto"/>
              <w:right w:val="single" w:sz="4" w:space="0" w:color="auto"/>
            </w:tcBorders>
            <w:shd w:val="clear" w:color="000000" w:fill="FFFFFF"/>
            <w:vAlign w:val="center"/>
            <w:hideMark/>
          </w:tcPr>
          <w:p w14:paraId="489A134E"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59E36928"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14:paraId="04460ADD"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14:paraId="0E1B5FE9"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4B3B13C8"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3472CAF4"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32E0D0AD"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75B2551C"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55781253"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7A63DD6E"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6432B8A6"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000000" w:fill="FFFFFF"/>
            <w:hideMark/>
          </w:tcPr>
          <w:p w14:paraId="08E2A388"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1026" w:type="dxa"/>
            <w:gridSpan w:val="3"/>
            <w:tcBorders>
              <w:top w:val="nil"/>
              <w:left w:val="nil"/>
              <w:bottom w:val="single" w:sz="4" w:space="0" w:color="auto"/>
              <w:right w:val="single" w:sz="4" w:space="0" w:color="auto"/>
            </w:tcBorders>
            <w:shd w:val="clear" w:color="000000" w:fill="FFFFFF"/>
            <w:hideMark/>
          </w:tcPr>
          <w:p w14:paraId="79A8491B"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безопасность персонала в связи с своевременным предупреждением о возникновении пожаров и возгораний, обеспечение бесперебойности предоставляемых услуг</w:t>
            </w:r>
          </w:p>
        </w:tc>
      </w:tr>
      <w:tr w:rsidR="00946B57" w:rsidRPr="00493591" w14:paraId="236FB105" w14:textId="77777777" w:rsidTr="00175CB7">
        <w:trPr>
          <w:trHeight w:val="2615"/>
        </w:trPr>
        <w:tc>
          <w:tcPr>
            <w:tcW w:w="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EAD71"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3</w:t>
            </w:r>
          </w:p>
        </w:tc>
        <w:tc>
          <w:tcPr>
            <w:tcW w:w="521" w:type="dxa"/>
            <w:vMerge/>
            <w:tcBorders>
              <w:top w:val="nil"/>
              <w:left w:val="single" w:sz="4" w:space="0" w:color="auto"/>
              <w:bottom w:val="single" w:sz="4" w:space="0" w:color="auto"/>
              <w:right w:val="single" w:sz="4" w:space="0" w:color="auto"/>
            </w:tcBorders>
            <w:vAlign w:val="center"/>
            <w:hideMark/>
          </w:tcPr>
          <w:p w14:paraId="5B008F62"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14:paraId="3F897972"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Приобретение/установка приборов учета и измерений</w:t>
            </w:r>
          </w:p>
        </w:tc>
        <w:tc>
          <w:tcPr>
            <w:tcW w:w="405" w:type="dxa"/>
            <w:gridSpan w:val="2"/>
            <w:tcBorders>
              <w:top w:val="nil"/>
              <w:left w:val="nil"/>
              <w:bottom w:val="single" w:sz="4" w:space="0" w:color="auto"/>
              <w:right w:val="single" w:sz="4" w:space="0" w:color="auto"/>
            </w:tcBorders>
            <w:shd w:val="clear" w:color="000000" w:fill="FFFFFF"/>
            <w:vAlign w:val="center"/>
            <w:hideMark/>
          </w:tcPr>
          <w:p w14:paraId="1804D1E6"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proofErr w:type="spellStart"/>
            <w:r w:rsidRPr="00493591">
              <w:rPr>
                <w:rFonts w:ascii="Times New Roman" w:eastAsia="Times New Roman" w:hAnsi="Times New Roman" w:cs="Times New Roman"/>
                <w:b/>
                <w:bCs/>
                <w:sz w:val="12"/>
                <w:szCs w:val="12"/>
                <w:lang w:eastAsia="ru-RU"/>
              </w:rPr>
              <w:t>шт</w:t>
            </w:r>
            <w:proofErr w:type="spellEnd"/>
          </w:p>
        </w:tc>
        <w:tc>
          <w:tcPr>
            <w:tcW w:w="487" w:type="dxa"/>
            <w:gridSpan w:val="3"/>
            <w:tcBorders>
              <w:top w:val="nil"/>
              <w:left w:val="nil"/>
              <w:bottom w:val="single" w:sz="4" w:space="0" w:color="auto"/>
              <w:right w:val="single" w:sz="4" w:space="0" w:color="auto"/>
            </w:tcBorders>
            <w:shd w:val="clear" w:color="000000" w:fill="FFFFFF"/>
            <w:noWrap/>
            <w:vAlign w:val="center"/>
          </w:tcPr>
          <w:p w14:paraId="0BF522F9"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837/1735</w:t>
            </w:r>
          </w:p>
        </w:tc>
        <w:tc>
          <w:tcPr>
            <w:tcW w:w="487" w:type="dxa"/>
            <w:gridSpan w:val="2"/>
            <w:tcBorders>
              <w:top w:val="nil"/>
              <w:left w:val="nil"/>
              <w:bottom w:val="single" w:sz="4" w:space="0" w:color="auto"/>
              <w:right w:val="single" w:sz="4" w:space="0" w:color="auto"/>
            </w:tcBorders>
            <w:shd w:val="clear" w:color="000000" w:fill="FFFFFF"/>
            <w:noWrap/>
            <w:vAlign w:val="center"/>
          </w:tcPr>
          <w:p w14:paraId="564B69B2"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837/1735</w:t>
            </w:r>
          </w:p>
        </w:tc>
        <w:tc>
          <w:tcPr>
            <w:tcW w:w="473" w:type="dxa"/>
            <w:gridSpan w:val="2"/>
            <w:vMerge/>
            <w:tcBorders>
              <w:top w:val="nil"/>
              <w:left w:val="single" w:sz="4" w:space="0" w:color="auto"/>
              <w:bottom w:val="single" w:sz="4" w:space="0" w:color="auto"/>
              <w:right w:val="single" w:sz="4" w:space="0" w:color="auto"/>
            </w:tcBorders>
            <w:vAlign w:val="center"/>
            <w:hideMark/>
          </w:tcPr>
          <w:p w14:paraId="2622B732"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317" w:type="dxa"/>
            <w:vMerge/>
            <w:tcBorders>
              <w:top w:val="nil"/>
              <w:left w:val="single" w:sz="4" w:space="0" w:color="auto"/>
              <w:bottom w:val="single" w:sz="4" w:space="0" w:color="auto"/>
              <w:right w:val="single" w:sz="4" w:space="0" w:color="auto"/>
            </w:tcBorders>
            <w:vAlign w:val="center"/>
            <w:hideMark/>
          </w:tcPr>
          <w:p w14:paraId="1CDAB15D"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817" w:type="dxa"/>
            <w:tcBorders>
              <w:top w:val="nil"/>
              <w:left w:val="nil"/>
              <w:bottom w:val="single" w:sz="4" w:space="0" w:color="auto"/>
              <w:right w:val="single" w:sz="4" w:space="0" w:color="auto"/>
            </w:tcBorders>
            <w:shd w:val="clear" w:color="000000" w:fill="FFFFFF"/>
            <w:vAlign w:val="center"/>
          </w:tcPr>
          <w:p w14:paraId="0CD2F91B"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339,6</w:t>
            </w:r>
          </w:p>
        </w:tc>
        <w:tc>
          <w:tcPr>
            <w:tcW w:w="709" w:type="dxa"/>
            <w:tcBorders>
              <w:top w:val="nil"/>
              <w:left w:val="nil"/>
              <w:bottom w:val="single" w:sz="4" w:space="0" w:color="auto"/>
              <w:right w:val="single" w:sz="4" w:space="0" w:color="auto"/>
            </w:tcBorders>
            <w:shd w:val="clear" w:color="000000" w:fill="FFFFFF"/>
            <w:vAlign w:val="center"/>
          </w:tcPr>
          <w:p w14:paraId="14AB3CC1"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330,7</w:t>
            </w:r>
          </w:p>
        </w:tc>
        <w:tc>
          <w:tcPr>
            <w:tcW w:w="567" w:type="dxa"/>
            <w:tcBorders>
              <w:top w:val="nil"/>
              <w:left w:val="nil"/>
              <w:bottom w:val="single" w:sz="4" w:space="0" w:color="auto"/>
              <w:right w:val="single" w:sz="4" w:space="0" w:color="auto"/>
            </w:tcBorders>
            <w:shd w:val="clear" w:color="000000" w:fill="FFFFFF"/>
            <w:vAlign w:val="center"/>
          </w:tcPr>
          <w:p w14:paraId="08467795"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8,9</w:t>
            </w:r>
          </w:p>
        </w:tc>
        <w:tc>
          <w:tcPr>
            <w:tcW w:w="850" w:type="dxa"/>
            <w:tcBorders>
              <w:top w:val="nil"/>
              <w:left w:val="nil"/>
              <w:bottom w:val="single" w:sz="4" w:space="0" w:color="auto"/>
              <w:right w:val="single" w:sz="4" w:space="0" w:color="auto"/>
            </w:tcBorders>
            <w:shd w:val="clear" w:color="000000" w:fill="FFFFFF"/>
            <w:vAlign w:val="center"/>
          </w:tcPr>
          <w:p w14:paraId="12663CD7"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65097E">
              <w:rPr>
                <w:rFonts w:ascii="Times New Roman" w:eastAsia="Times New Roman" w:hAnsi="Times New Roman" w:cs="Times New Roman"/>
                <w:sz w:val="12"/>
                <w:szCs w:val="12"/>
                <w:lang w:eastAsia="ru-RU"/>
              </w:rPr>
              <w:t>экономия затрат связана с применением более эффективных методов и технологий при выполнении строительно-монтажных работ</w:t>
            </w:r>
          </w:p>
        </w:tc>
        <w:tc>
          <w:tcPr>
            <w:tcW w:w="567" w:type="dxa"/>
            <w:tcBorders>
              <w:top w:val="nil"/>
              <w:left w:val="nil"/>
              <w:bottom w:val="single" w:sz="4" w:space="0" w:color="auto"/>
              <w:right w:val="single" w:sz="4" w:space="0" w:color="auto"/>
            </w:tcBorders>
            <w:shd w:val="clear" w:color="000000" w:fill="FFFFFF"/>
            <w:vAlign w:val="center"/>
          </w:tcPr>
          <w:p w14:paraId="7738AFEF"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330,7</w:t>
            </w:r>
          </w:p>
        </w:tc>
        <w:tc>
          <w:tcPr>
            <w:tcW w:w="567" w:type="dxa"/>
            <w:tcBorders>
              <w:top w:val="nil"/>
              <w:left w:val="nil"/>
              <w:bottom w:val="single" w:sz="4" w:space="0" w:color="auto"/>
              <w:right w:val="single" w:sz="4" w:space="0" w:color="auto"/>
            </w:tcBorders>
            <w:shd w:val="clear" w:color="000000" w:fill="FFFFFF"/>
            <w:vAlign w:val="center"/>
            <w:hideMark/>
          </w:tcPr>
          <w:p w14:paraId="54C26DFE"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42028104"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425" w:type="dxa"/>
            <w:tcBorders>
              <w:top w:val="nil"/>
              <w:left w:val="nil"/>
              <w:bottom w:val="single" w:sz="4" w:space="0" w:color="auto"/>
              <w:right w:val="single" w:sz="4" w:space="0" w:color="auto"/>
            </w:tcBorders>
            <w:shd w:val="clear" w:color="000000" w:fill="FFFFFF"/>
            <w:vAlign w:val="center"/>
          </w:tcPr>
          <w:p w14:paraId="751C44D3"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14:paraId="588952B4"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2736AD91"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77AD55E9"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4FC5BB5D"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6FB1B207"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0F07AF2E"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34D83C45"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668D049F"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000000" w:fill="FFFFFF"/>
            <w:hideMark/>
          </w:tcPr>
          <w:p w14:paraId="4AF734A2"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65097E">
              <w:rPr>
                <w:rFonts w:ascii="Times New Roman" w:eastAsia="Times New Roman" w:hAnsi="Times New Roman" w:cs="Times New Roman"/>
                <w:sz w:val="12"/>
                <w:szCs w:val="12"/>
                <w:lang w:eastAsia="ru-RU"/>
              </w:rPr>
              <w:t>экономия затрат связана с применением более эффективных методов и технологий при выполнении строительно-монтажных работ</w:t>
            </w:r>
          </w:p>
        </w:tc>
        <w:tc>
          <w:tcPr>
            <w:tcW w:w="1026" w:type="dxa"/>
            <w:gridSpan w:val="3"/>
            <w:tcBorders>
              <w:top w:val="nil"/>
              <w:left w:val="nil"/>
              <w:bottom w:val="single" w:sz="4" w:space="0" w:color="auto"/>
              <w:right w:val="single" w:sz="4" w:space="0" w:color="auto"/>
            </w:tcBorders>
            <w:shd w:val="clear" w:color="000000" w:fill="FFFFFF"/>
            <w:hideMark/>
          </w:tcPr>
          <w:p w14:paraId="08AB01C6"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xml:space="preserve">для снижения нормативных </w:t>
            </w:r>
            <w:proofErr w:type="spellStart"/>
            <w:proofErr w:type="gramStart"/>
            <w:r w:rsidRPr="00493591">
              <w:rPr>
                <w:rFonts w:ascii="Times New Roman" w:eastAsia="Times New Roman" w:hAnsi="Times New Roman" w:cs="Times New Roman"/>
                <w:sz w:val="12"/>
                <w:szCs w:val="12"/>
                <w:lang w:eastAsia="ru-RU"/>
              </w:rPr>
              <w:t>тех.потерь</w:t>
            </w:r>
            <w:proofErr w:type="spellEnd"/>
            <w:proofErr w:type="gramEnd"/>
            <w:r w:rsidRPr="00493591">
              <w:rPr>
                <w:rFonts w:ascii="Times New Roman" w:eastAsia="Times New Roman" w:hAnsi="Times New Roman" w:cs="Times New Roman"/>
                <w:sz w:val="12"/>
                <w:szCs w:val="12"/>
                <w:lang w:eastAsia="ru-RU"/>
              </w:rPr>
              <w:t xml:space="preserve">, реализации мероприятий по </w:t>
            </w:r>
            <w:proofErr w:type="spellStart"/>
            <w:r w:rsidRPr="00493591">
              <w:rPr>
                <w:rFonts w:ascii="Times New Roman" w:eastAsia="Times New Roman" w:hAnsi="Times New Roman" w:cs="Times New Roman"/>
                <w:sz w:val="12"/>
                <w:szCs w:val="12"/>
                <w:lang w:eastAsia="ru-RU"/>
              </w:rPr>
              <w:t>энергосебережению</w:t>
            </w:r>
            <w:proofErr w:type="spellEnd"/>
            <w:r w:rsidRPr="00493591">
              <w:rPr>
                <w:rFonts w:ascii="Times New Roman" w:eastAsia="Times New Roman" w:hAnsi="Times New Roman" w:cs="Times New Roman"/>
                <w:sz w:val="12"/>
                <w:szCs w:val="12"/>
                <w:lang w:eastAsia="ru-RU"/>
              </w:rPr>
              <w:t xml:space="preserve"> и энергоэффективности</w:t>
            </w:r>
          </w:p>
        </w:tc>
      </w:tr>
      <w:tr w:rsidR="00946B57" w:rsidRPr="00493591" w14:paraId="4CF539C7" w14:textId="77777777" w:rsidTr="00175CB7">
        <w:trPr>
          <w:trHeight w:val="1974"/>
        </w:trPr>
        <w:tc>
          <w:tcPr>
            <w:tcW w:w="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6C71D"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4</w:t>
            </w: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46716326"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6F58AD1"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xml:space="preserve">Реконструкция распределительных сетей 0,4-10 </w:t>
            </w:r>
            <w:proofErr w:type="spellStart"/>
            <w:r w:rsidRPr="00493591">
              <w:rPr>
                <w:rFonts w:ascii="Times New Roman" w:eastAsia="Times New Roman" w:hAnsi="Times New Roman" w:cs="Times New Roman"/>
                <w:b/>
                <w:bCs/>
                <w:sz w:val="12"/>
                <w:szCs w:val="12"/>
                <w:lang w:eastAsia="ru-RU"/>
              </w:rPr>
              <w:t>кВ</w:t>
            </w:r>
            <w:proofErr w:type="spellEnd"/>
          </w:p>
        </w:tc>
        <w:tc>
          <w:tcPr>
            <w:tcW w:w="405" w:type="dxa"/>
            <w:gridSpan w:val="2"/>
            <w:tcBorders>
              <w:top w:val="single" w:sz="4" w:space="0" w:color="auto"/>
              <w:left w:val="nil"/>
              <w:bottom w:val="single" w:sz="4" w:space="0" w:color="auto"/>
              <w:right w:val="single" w:sz="4" w:space="0" w:color="auto"/>
            </w:tcBorders>
            <w:shd w:val="clear" w:color="000000" w:fill="FFFFFF"/>
            <w:vAlign w:val="center"/>
            <w:hideMark/>
          </w:tcPr>
          <w:p w14:paraId="14DB1785"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xml:space="preserve">км </w:t>
            </w:r>
          </w:p>
        </w:tc>
        <w:tc>
          <w:tcPr>
            <w:tcW w:w="487" w:type="dxa"/>
            <w:gridSpan w:val="3"/>
            <w:tcBorders>
              <w:top w:val="single" w:sz="4" w:space="0" w:color="auto"/>
              <w:left w:val="nil"/>
              <w:bottom w:val="single" w:sz="4" w:space="0" w:color="auto"/>
              <w:right w:val="single" w:sz="4" w:space="0" w:color="auto"/>
            </w:tcBorders>
            <w:shd w:val="clear" w:color="000000" w:fill="FFFFFF"/>
            <w:noWrap/>
            <w:vAlign w:val="center"/>
          </w:tcPr>
          <w:p w14:paraId="34220782"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16,0</w:t>
            </w:r>
          </w:p>
        </w:tc>
        <w:tc>
          <w:tcPr>
            <w:tcW w:w="487" w:type="dxa"/>
            <w:gridSpan w:val="2"/>
            <w:tcBorders>
              <w:top w:val="single" w:sz="4" w:space="0" w:color="auto"/>
              <w:left w:val="nil"/>
              <w:bottom w:val="single" w:sz="4" w:space="0" w:color="auto"/>
              <w:right w:val="single" w:sz="4" w:space="0" w:color="auto"/>
            </w:tcBorders>
            <w:shd w:val="clear" w:color="000000" w:fill="FFFFFF"/>
            <w:noWrap/>
            <w:vAlign w:val="center"/>
          </w:tcPr>
          <w:p w14:paraId="1886D6ED"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16,0</w:t>
            </w:r>
          </w:p>
        </w:tc>
        <w:tc>
          <w:tcPr>
            <w:tcW w:w="473" w:type="dxa"/>
            <w:gridSpan w:val="2"/>
            <w:vMerge/>
            <w:tcBorders>
              <w:top w:val="single" w:sz="4" w:space="0" w:color="auto"/>
              <w:left w:val="single" w:sz="4" w:space="0" w:color="auto"/>
              <w:bottom w:val="single" w:sz="4" w:space="0" w:color="auto"/>
              <w:right w:val="single" w:sz="4" w:space="0" w:color="auto"/>
            </w:tcBorders>
            <w:vAlign w:val="center"/>
          </w:tcPr>
          <w:p w14:paraId="07F00DA1"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317" w:type="dxa"/>
            <w:vMerge/>
            <w:tcBorders>
              <w:top w:val="single" w:sz="4" w:space="0" w:color="auto"/>
              <w:left w:val="single" w:sz="4" w:space="0" w:color="auto"/>
              <w:bottom w:val="single" w:sz="4" w:space="0" w:color="auto"/>
              <w:right w:val="single" w:sz="4" w:space="0" w:color="auto"/>
            </w:tcBorders>
            <w:vAlign w:val="center"/>
          </w:tcPr>
          <w:p w14:paraId="1F479090"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817" w:type="dxa"/>
            <w:tcBorders>
              <w:top w:val="single" w:sz="4" w:space="0" w:color="auto"/>
              <w:left w:val="nil"/>
              <w:bottom w:val="single" w:sz="4" w:space="0" w:color="auto"/>
              <w:right w:val="single" w:sz="4" w:space="0" w:color="auto"/>
            </w:tcBorders>
            <w:shd w:val="clear" w:color="000000" w:fill="FFFFFF"/>
            <w:vAlign w:val="center"/>
          </w:tcPr>
          <w:p w14:paraId="1781AB33"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284,6</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6491708F"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285,1</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3A97FE28"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0,5</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73FE270F"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использование экономии за закуп ТМЦ для реконструкции сетей</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82D652E"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285,1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08F83EF"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14:paraId="1CC522CC"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51D49DB6"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4B33DE6"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B5A7C91"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969A29C"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4903602"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B749D73"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3C943DB"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B3D04CC"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EEDD097"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14:paraId="5467F976"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использование экономии за закуп ТМЦ для реконструкции сетей</w:t>
            </w:r>
          </w:p>
        </w:tc>
        <w:tc>
          <w:tcPr>
            <w:tcW w:w="1026" w:type="dxa"/>
            <w:gridSpan w:val="3"/>
            <w:tcBorders>
              <w:top w:val="single" w:sz="4" w:space="0" w:color="auto"/>
              <w:left w:val="nil"/>
              <w:bottom w:val="single" w:sz="4" w:space="0" w:color="auto"/>
              <w:right w:val="single" w:sz="4" w:space="0" w:color="auto"/>
            </w:tcBorders>
            <w:shd w:val="clear" w:color="000000" w:fill="FFFFFF"/>
            <w:hideMark/>
          </w:tcPr>
          <w:p w14:paraId="33D9FE15"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xml:space="preserve">для снижения нормативных </w:t>
            </w:r>
            <w:proofErr w:type="spellStart"/>
            <w:proofErr w:type="gramStart"/>
            <w:r w:rsidRPr="00493591">
              <w:rPr>
                <w:rFonts w:ascii="Times New Roman" w:eastAsia="Times New Roman" w:hAnsi="Times New Roman" w:cs="Times New Roman"/>
                <w:sz w:val="12"/>
                <w:szCs w:val="12"/>
                <w:lang w:eastAsia="ru-RU"/>
              </w:rPr>
              <w:t>тех.потерь</w:t>
            </w:r>
            <w:proofErr w:type="spellEnd"/>
            <w:proofErr w:type="gramEnd"/>
            <w:r w:rsidRPr="00493591">
              <w:rPr>
                <w:rFonts w:ascii="Times New Roman" w:eastAsia="Times New Roman" w:hAnsi="Times New Roman" w:cs="Times New Roman"/>
                <w:sz w:val="12"/>
                <w:szCs w:val="12"/>
                <w:lang w:eastAsia="ru-RU"/>
              </w:rPr>
              <w:t xml:space="preserve">, реализации мероприятий по </w:t>
            </w:r>
            <w:proofErr w:type="spellStart"/>
            <w:r w:rsidRPr="00493591">
              <w:rPr>
                <w:rFonts w:ascii="Times New Roman" w:eastAsia="Times New Roman" w:hAnsi="Times New Roman" w:cs="Times New Roman"/>
                <w:sz w:val="12"/>
                <w:szCs w:val="12"/>
                <w:lang w:eastAsia="ru-RU"/>
              </w:rPr>
              <w:t>энергосебережению</w:t>
            </w:r>
            <w:proofErr w:type="spellEnd"/>
            <w:r w:rsidRPr="00493591">
              <w:rPr>
                <w:rFonts w:ascii="Times New Roman" w:eastAsia="Times New Roman" w:hAnsi="Times New Roman" w:cs="Times New Roman"/>
                <w:sz w:val="12"/>
                <w:szCs w:val="12"/>
                <w:lang w:eastAsia="ru-RU"/>
              </w:rPr>
              <w:t xml:space="preserve"> и энергоэффективности</w:t>
            </w:r>
          </w:p>
        </w:tc>
      </w:tr>
      <w:tr w:rsidR="00946B57" w:rsidRPr="00493591" w14:paraId="0C35C783" w14:textId="77777777" w:rsidTr="00175CB7">
        <w:trPr>
          <w:trHeight w:val="1918"/>
        </w:trPr>
        <w:tc>
          <w:tcPr>
            <w:tcW w:w="463" w:type="dxa"/>
            <w:tcBorders>
              <w:top w:val="nil"/>
              <w:left w:val="single" w:sz="4" w:space="0" w:color="auto"/>
              <w:bottom w:val="single" w:sz="4" w:space="0" w:color="auto"/>
              <w:right w:val="single" w:sz="4" w:space="0" w:color="auto"/>
            </w:tcBorders>
            <w:shd w:val="clear" w:color="000000" w:fill="FFFFFF"/>
            <w:vAlign w:val="center"/>
            <w:hideMark/>
          </w:tcPr>
          <w:p w14:paraId="76B67270"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lastRenderedPageBreak/>
              <w:t>5</w:t>
            </w:r>
          </w:p>
        </w:tc>
        <w:tc>
          <w:tcPr>
            <w:tcW w:w="521" w:type="dxa"/>
            <w:vMerge/>
            <w:tcBorders>
              <w:top w:val="nil"/>
              <w:left w:val="single" w:sz="4" w:space="0" w:color="auto"/>
              <w:bottom w:val="single" w:sz="4" w:space="0" w:color="auto"/>
              <w:right w:val="single" w:sz="4" w:space="0" w:color="auto"/>
            </w:tcBorders>
            <w:vAlign w:val="center"/>
            <w:hideMark/>
          </w:tcPr>
          <w:p w14:paraId="50512926"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14:paraId="54A47763"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Реконструкция и развитие производственных баз предприятий</w:t>
            </w:r>
          </w:p>
        </w:tc>
        <w:tc>
          <w:tcPr>
            <w:tcW w:w="405" w:type="dxa"/>
            <w:gridSpan w:val="2"/>
            <w:tcBorders>
              <w:top w:val="nil"/>
              <w:left w:val="nil"/>
              <w:bottom w:val="single" w:sz="4" w:space="0" w:color="auto"/>
              <w:right w:val="single" w:sz="4" w:space="0" w:color="auto"/>
            </w:tcBorders>
            <w:shd w:val="clear" w:color="000000" w:fill="FFFFFF"/>
            <w:vAlign w:val="center"/>
            <w:hideMark/>
          </w:tcPr>
          <w:p w14:paraId="4484EFF9"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ед.</w:t>
            </w:r>
          </w:p>
        </w:tc>
        <w:tc>
          <w:tcPr>
            <w:tcW w:w="487" w:type="dxa"/>
            <w:gridSpan w:val="3"/>
            <w:tcBorders>
              <w:top w:val="nil"/>
              <w:left w:val="nil"/>
              <w:bottom w:val="single" w:sz="4" w:space="0" w:color="auto"/>
              <w:right w:val="single" w:sz="4" w:space="0" w:color="auto"/>
            </w:tcBorders>
            <w:shd w:val="clear" w:color="000000" w:fill="FFFFFF"/>
            <w:noWrap/>
            <w:vAlign w:val="center"/>
          </w:tcPr>
          <w:p w14:paraId="3AF70996"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33</w:t>
            </w:r>
          </w:p>
        </w:tc>
        <w:tc>
          <w:tcPr>
            <w:tcW w:w="487" w:type="dxa"/>
            <w:gridSpan w:val="2"/>
            <w:tcBorders>
              <w:top w:val="nil"/>
              <w:left w:val="nil"/>
              <w:bottom w:val="single" w:sz="4" w:space="0" w:color="auto"/>
              <w:right w:val="single" w:sz="4" w:space="0" w:color="auto"/>
            </w:tcBorders>
            <w:shd w:val="clear" w:color="000000" w:fill="FFFFFF"/>
            <w:vAlign w:val="center"/>
          </w:tcPr>
          <w:p w14:paraId="32378913"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33</w:t>
            </w:r>
          </w:p>
        </w:tc>
        <w:tc>
          <w:tcPr>
            <w:tcW w:w="473" w:type="dxa"/>
            <w:gridSpan w:val="2"/>
            <w:vMerge/>
            <w:tcBorders>
              <w:top w:val="nil"/>
              <w:left w:val="single" w:sz="4" w:space="0" w:color="auto"/>
              <w:bottom w:val="single" w:sz="4" w:space="0" w:color="auto"/>
              <w:right w:val="single" w:sz="4" w:space="0" w:color="auto"/>
            </w:tcBorders>
            <w:vAlign w:val="center"/>
          </w:tcPr>
          <w:p w14:paraId="17925F9E"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317" w:type="dxa"/>
            <w:vMerge/>
            <w:tcBorders>
              <w:top w:val="nil"/>
              <w:left w:val="single" w:sz="4" w:space="0" w:color="auto"/>
              <w:bottom w:val="single" w:sz="4" w:space="0" w:color="auto"/>
              <w:right w:val="single" w:sz="4" w:space="0" w:color="auto"/>
            </w:tcBorders>
            <w:vAlign w:val="center"/>
          </w:tcPr>
          <w:p w14:paraId="656AEF56"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817" w:type="dxa"/>
            <w:tcBorders>
              <w:top w:val="nil"/>
              <w:left w:val="nil"/>
              <w:bottom w:val="single" w:sz="4" w:space="0" w:color="auto"/>
              <w:right w:val="single" w:sz="4" w:space="0" w:color="auto"/>
            </w:tcBorders>
            <w:shd w:val="clear" w:color="auto" w:fill="auto"/>
            <w:vAlign w:val="center"/>
          </w:tcPr>
          <w:p w14:paraId="526CA642"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51,4</w:t>
            </w:r>
          </w:p>
        </w:tc>
        <w:tc>
          <w:tcPr>
            <w:tcW w:w="709" w:type="dxa"/>
            <w:tcBorders>
              <w:top w:val="nil"/>
              <w:left w:val="nil"/>
              <w:bottom w:val="single" w:sz="4" w:space="0" w:color="auto"/>
              <w:right w:val="single" w:sz="4" w:space="0" w:color="auto"/>
            </w:tcBorders>
            <w:shd w:val="clear" w:color="auto" w:fill="auto"/>
            <w:vAlign w:val="center"/>
          </w:tcPr>
          <w:p w14:paraId="2D332106"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50,7</w:t>
            </w:r>
          </w:p>
        </w:tc>
        <w:tc>
          <w:tcPr>
            <w:tcW w:w="567" w:type="dxa"/>
            <w:tcBorders>
              <w:top w:val="nil"/>
              <w:left w:val="nil"/>
              <w:bottom w:val="single" w:sz="4" w:space="0" w:color="auto"/>
              <w:right w:val="single" w:sz="4" w:space="0" w:color="auto"/>
            </w:tcBorders>
            <w:shd w:val="clear" w:color="auto" w:fill="auto"/>
            <w:vAlign w:val="center"/>
          </w:tcPr>
          <w:p w14:paraId="1D869E00"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0,7</w:t>
            </w:r>
          </w:p>
        </w:tc>
        <w:tc>
          <w:tcPr>
            <w:tcW w:w="850" w:type="dxa"/>
            <w:tcBorders>
              <w:top w:val="nil"/>
              <w:left w:val="nil"/>
              <w:bottom w:val="single" w:sz="4" w:space="0" w:color="auto"/>
              <w:right w:val="single" w:sz="4" w:space="0" w:color="auto"/>
            </w:tcBorders>
            <w:shd w:val="clear" w:color="auto" w:fill="auto"/>
            <w:vAlign w:val="center"/>
          </w:tcPr>
          <w:p w14:paraId="50683007"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65097E">
              <w:rPr>
                <w:rFonts w:ascii="Times New Roman" w:eastAsia="Times New Roman" w:hAnsi="Times New Roman" w:cs="Times New Roman"/>
                <w:sz w:val="12"/>
                <w:szCs w:val="12"/>
                <w:lang w:eastAsia="ru-RU"/>
              </w:rPr>
              <w:t>экономия затрат связана с применением более эффективных методов и технологий при выполнении строительно-монтажных работ</w:t>
            </w:r>
          </w:p>
        </w:tc>
        <w:tc>
          <w:tcPr>
            <w:tcW w:w="567" w:type="dxa"/>
            <w:tcBorders>
              <w:top w:val="nil"/>
              <w:left w:val="nil"/>
              <w:bottom w:val="single" w:sz="4" w:space="0" w:color="auto"/>
              <w:right w:val="single" w:sz="4" w:space="0" w:color="auto"/>
            </w:tcBorders>
            <w:shd w:val="clear" w:color="auto" w:fill="auto"/>
            <w:vAlign w:val="center"/>
          </w:tcPr>
          <w:p w14:paraId="48076811"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50,7</w:t>
            </w:r>
          </w:p>
        </w:tc>
        <w:tc>
          <w:tcPr>
            <w:tcW w:w="567" w:type="dxa"/>
            <w:tcBorders>
              <w:top w:val="nil"/>
              <w:left w:val="nil"/>
              <w:bottom w:val="nil"/>
              <w:right w:val="single" w:sz="4" w:space="0" w:color="auto"/>
            </w:tcBorders>
            <w:shd w:val="clear" w:color="auto" w:fill="auto"/>
            <w:vAlign w:val="center"/>
            <w:hideMark/>
          </w:tcPr>
          <w:p w14:paraId="5F3020C0"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426" w:type="dxa"/>
            <w:tcBorders>
              <w:top w:val="nil"/>
              <w:left w:val="nil"/>
              <w:bottom w:val="nil"/>
              <w:right w:val="single" w:sz="4" w:space="0" w:color="auto"/>
            </w:tcBorders>
            <w:shd w:val="clear" w:color="auto" w:fill="auto"/>
            <w:vAlign w:val="center"/>
            <w:hideMark/>
          </w:tcPr>
          <w:p w14:paraId="54655804"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EEE6B5E"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p>
        </w:tc>
        <w:tc>
          <w:tcPr>
            <w:tcW w:w="567" w:type="dxa"/>
            <w:tcBorders>
              <w:top w:val="nil"/>
              <w:left w:val="nil"/>
              <w:bottom w:val="nil"/>
              <w:right w:val="single" w:sz="4" w:space="0" w:color="auto"/>
            </w:tcBorders>
            <w:shd w:val="clear" w:color="000000" w:fill="FFFFFF"/>
            <w:vAlign w:val="center"/>
            <w:hideMark/>
          </w:tcPr>
          <w:p w14:paraId="2B99CDCA"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nil"/>
              <w:right w:val="single" w:sz="4" w:space="0" w:color="auto"/>
            </w:tcBorders>
            <w:shd w:val="clear" w:color="000000" w:fill="FFFFFF"/>
            <w:vAlign w:val="center"/>
            <w:hideMark/>
          </w:tcPr>
          <w:p w14:paraId="467893A7"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nil"/>
              <w:right w:val="single" w:sz="4" w:space="0" w:color="auto"/>
            </w:tcBorders>
            <w:shd w:val="clear" w:color="000000" w:fill="FFFFFF"/>
            <w:vAlign w:val="center"/>
            <w:hideMark/>
          </w:tcPr>
          <w:p w14:paraId="1AC53C45"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nil"/>
              <w:right w:val="single" w:sz="4" w:space="0" w:color="auto"/>
            </w:tcBorders>
            <w:shd w:val="clear" w:color="000000" w:fill="FFFFFF"/>
            <w:vAlign w:val="center"/>
            <w:hideMark/>
          </w:tcPr>
          <w:p w14:paraId="1BA5EB4D"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nil"/>
              <w:right w:val="single" w:sz="4" w:space="0" w:color="auto"/>
            </w:tcBorders>
            <w:shd w:val="clear" w:color="000000" w:fill="FFFFFF"/>
            <w:vAlign w:val="center"/>
            <w:hideMark/>
          </w:tcPr>
          <w:p w14:paraId="4740A058"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nil"/>
              <w:right w:val="single" w:sz="4" w:space="0" w:color="auto"/>
            </w:tcBorders>
            <w:shd w:val="clear" w:color="000000" w:fill="FFFFFF"/>
            <w:vAlign w:val="center"/>
            <w:hideMark/>
          </w:tcPr>
          <w:p w14:paraId="155432BA"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nil"/>
              <w:left w:val="nil"/>
              <w:bottom w:val="nil"/>
              <w:right w:val="single" w:sz="4" w:space="0" w:color="auto"/>
            </w:tcBorders>
            <w:shd w:val="clear" w:color="000000" w:fill="FFFFFF"/>
            <w:vAlign w:val="center"/>
            <w:hideMark/>
          </w:tcPr>
          <w:p w14:paraId="5A2ACC7B"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709" w:type="dxa"/>
            <w:tcBorders>
              <w:top w:val="nil"/>
              <w:left w:val="nil"/>
              <w:bottom w:val="nil"/>
              <w:right w:val="single" w:sz="4" w:space="0" w:color="auto"/>
            </w:tcBorders>
            <w:shd w:val="clear" w:color="000000" w:fill="FFFFFF"/>
            <w:vAlign w:val="center"/>
            <w:hideMark/>
          </w:tcPr>
          <w:p w14:paraId="36F36C64"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000000" w:fill="FFFFFF"/>
            <w:hideMark/>
          </w:tcPr>
          <w:p w14:paraId="33920CC6"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r w:rsidRPr="0065097E">
              <w:rPr>
                <w:rFonts w:ascii="Times New Roman" w:eastAsia="Times New Roman" w:hAnsi="Times New Roman" w:cs="Times New Roman"/>
                <w:sz w:val="12"/>
                <w:szCs w:val="12"/>
                <w:lang w:eastAsia="ru-RU"/>
              </w:rPr>
              <w:t>экономия затрат связана с применением более эффективных методов и технологий при выполнении строительно-монтажных работ</w:t>
            </w:r>
          </w:p>
        </w:tc>
        <w:tc>
          <w:tcPr>
            <w:tcW w:w="1026" w:type="dxa"/>
            <w:gridSpan w:val="3"/>
            <w:tcBorders>
              <w:top w:val="nil"/>
              <w:left w:val="nil"/>
              <w:bottom w:val="nil"/>
              <w:right w:val="single" w:sz="4" w:space="0" w:color="auto"/>
            </w:tcBorders>
            <w:shd w:val="clear" w:color="000000" w:fill="FFFFFF"/>
            <w:hideMark/>
          </w:tcPr>
          <w:p w14:paraId="0500D69C"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увеличение срока службы зданий и сооружений, повышения надежности работы оборудования электрических сетей, обеспечение бесперебойности электроснабжения</w:t>
            </w:r>
          </w:p>
        </w:tc>
      </w:tr>
      <w:tr w:rsidR="00946B57" w:rsidRPr="00493591" w14:paraId="2922E6DC" w14:textId="77777777" w:rsidTr="00175CB7">
        <w:trPr>
          <w:trHeight w:val="1738"/>
        </w:trPr>
        <w:tc>
          <w:tcPr>
            <w:tcW w:w="463" w:type="dxa"/>
            <w:tcBorders>
              <w:top w:val="nil"/>
              <w:left w:val="single" w:sz="4" w:space="0" w:color="auto"/>
              <w:bottom w:val="single" w:sz="4" w:space="0" w:color="auto"/>
              <w:right w:val="single" w:sz="4" w:space="0" w:color="auto"/>
            </w:tcBorders>
            <w:shd w:val="clear" w:color="000000" w:fill="FFFFFF"/>
            <w:vAlign w:val="center"/>
            <w:hideMark/>
          </w:tcPr>
          <w:p w14:paraId="06339FD8"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6</w:t>
            </w:r>
          </w:p>
        </w:tc>
        <w:tc>
          <w:tcPr>
            <w:tcW w:w="521" w:type="dxa"/>
            <w:vMerge/>
            <w:tcBorders>
              <w:top w:val="nil"/>
              <w:left w:val="single" w:sz="4" w:space="0" w:color="auto"/>
              <w:bottom w:val="single" w:sz="4" w:space="0" w:color="auto"/>
              <w:right w:val="single" w:sz="4" w:space="0" w:color="auto"/>
            </w:tcBorders>
            <w:vAlign w:val="center"/>
            <w:hideMark/>
          </w:tcPr>
          <w:p w14:paraId="0587DE3D"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14:paraId="4865898D"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xml:space="preserve">Приобретение технологического оборудования, </w:t>
            </w:r>
            <w:proofErr w:type="spellStart"/>
            <w:r w:rsidRPr="00493591">
              <w:rPr>
                <w:rFonts w:ascii="Times New Roman" w:eastAsia="Times New Roman" w:hAnsi="Times New Roman" w:cs="Times New Roman"/>
                <w:b/>
                <w:bCs/>
                <w:sz w:val="12"/>
                <w:szCs w:val="12"/>
                <w:lang w:eastAsia="ru-RU"/>
              </w:rPr>
              <w:t>спецмеханизмов</w:t>
            </w:r>
            <w:proofErr w:type="spellEnd"/>
            <w:r w:rsidRPr="00493591">
              <w:rPr>
                <w:rFonts w:ascii="Times New Roman" w:eastAsia="Times New Roman" w:hAnsi="Times New Roman" w:cs="Times New Roman"/>
                <w:b/>
                <w:bCs/>
                <w:sz w:val="12"/>
                <w:szCs w:val="12"/>
                <w:lang w:eastAsia="ru-RU"/>
              </w:rPr>
              <w:t xml:space="preserve"> и других объектов основных средств</w:t>
            </w:r>
          </w:p>
        </w:tc>
        <w:tc>
          <w:tcPr>
            <w:tcW w:w="405" w:type="dxa"/>
            <w:gridSpan w:val="2"/>
            <w:tcBorders>
              <w:top w:val="nil"/>
              <w:left w:val="nil"/>
              <w:bottom w:val="single" w:sz="4" w:space="0" w:color="auto"/>
              <w:right w:val="single" w:sz="4" w:space="0" w:color="auto"/>
            </w:tcBorders>
            <w:shd w:val="clear" w:color="000000" w:fill="FFFFFF"/>
            <w:vAlign w:val="center"/>
            <w:hideMark/>
          </w:tcPr>
          <w:p w14:paraId="7A5AB352"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ед.</w:t>
            </w:r>
          </w:p>
        </w:tc>
        <w:tc>
          <w:tcPr>
            <w:tcW w:w="487" w:type="dxa"/>
            <w:gridSpan w:val="3"/>
            <w:tcBorders>
              <w:top w:val="nil"/>
              <w:left w:val="nil"/>
              <w:bottom w:val="single" w:sz="4" w:space="0" w:color="auto"/>
              <w:right w:val="single" w:sz="4" w:space="0" w:color="auto"/>
            </w:tcBorders>
            <w:shd w:val="clear" w:color="auto" w:fill="auto"/>
            <w:noWrap/>
            <w:vAlign w:val="center"/>
          </w:tcPr>
          <w:p w14:paraId="049E4D79"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342</w:t>
            </w:r>
          </w:p>
        </w:tc>
        <w:tc>
          <w:tcPr>
            <w:tcW w:w="487" w:type="dxa"/>
            <w:gridSpan w:val="2"/>
            <w:tcBorders>
              <w:top w:val="nil"/>
              <w:left w:val="nil"/>
              <w:bottom w:val="single" w:sz="4" w:space="0" w:color="auto"/>
              <w:right w:val="single" w:sz="4" w:space="0" w:color="auto"/>
            </w:tcBorders>
            <w:shd w:val="clear" w:color="auto" w:fill="auto"/>
            <w:vAlign w:val="center"/>
          </w:tcPr>
          <w:p w14:paraId="480ED806"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345</w:t>
            </w:r>
          </w:p>
        </w:tc>
        <w:tc>
          <w:tcPr>
            <w:tcW w:w="473" w:type="dxa"/>
            <w:gridSpan w:val="2"/>
            <w:vMerge/>
            <w:tcBorders>
              <w:top w:val="nil"/>
              <w:left w:val="single" w:sz="4" w:space="0" w:color="auto"/>
              <w:bottom w:val="single" w:sz="4" w:space="0" w:color="auto"/>
              <w:right w:val="single" w:sz="4" w:space="0" w:color="auto"/>
            </w:tcBorders>
            <w:vAlign w:val="center"/>
          </w:tcPr>
          <w:p w14:paraId="7C823970"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317" w:type="dxa"/>
            <w:vMerge/>
            <w:tcBorders>
              <w:top w:val="nil"/>
              <w:left w:val="single" w:sz="4" w:space="0" w:color="auto"/>
              <w:bottom w:val="single" w:sz="4" w:space="0" w:color="auto"/>
              <w:right w:val="single" w:sz="4" w:space="0" w:color="auto"/>
            </w:tcBorders>
            <w:vAlign w:val="center"/>
          </w:tcPr>
          <w:p w14:paraId="2AE28708"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817" w:type="dxa"/>
            <w:tcBorders>
              <w:top w:val="nil"/>
              <w:left w:val="nil"/>
              <w:bottom w:val="single" w:sz="4" w:space="0" w:color="auto"/>
              <w:right w:val="single" w:sz="4" w:space="0" w:color="auto"/>
            </w:tcBorders>
            <w:shd w:val="clear" w:color="auto" w:fill="auto"/>
            <w:vAlign w:val="center"/>
          </w:tcPr>
          <w:p w14:paraId="4F6315CC"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50,4</w:t>
            </w:r>
          </w:p>
        </w:tc>
        <w:tc>
          <w:tcPr>
            <w:tcW w:w="709" w:type="dxa"/>
            <w:tcBorders>
              <w:top w:val="nil"/>
              <w:left w:val="nil"/>
              <w:bottom w:val="single" w:sz="4" w:space="0" w:color="auto"/>
              <w:right w:val="single" w:sz="4" w:space="0" w:color="auto"/>
            </w:tcBorders>
            <w:shd w:val="clear" w:color="auto" w:fill="auto"/>
            <w:vAlign w:val="center"/>
          </w:tcPr>
          <w:p w14:paraId="27480F6C"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50,7</w:t>
            </w:r>
          </w:p>
        </w:tc>
        <w:tc>
          <w:tcPr>
            <w:tcW w:w="567" w:type="dxa"/>
            <w:tcBorders>
              <w:top w:val="nil"/>
              <w:left w:val="nil"/>
              <w:bottom w:val="single" w:sz="4" w:space="0" w:color="auto"/>
              <w:right w:val="single" w:sz="4" w:space="0" w:color="auto"/>
            </w:tcBorders>
            <w:shd w:val="clear" w:color="auto" w:fill="auto"/>
            <w:vAlign w:val="center"/>
          </w:tcPr>
          <w:p w14:paraId="128473AF"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0,3</w:t>
            </w:r>
          </w:p>
        </w:tc>
        <w:tc>
          <w:tcPr>
            <w:tcW w:w="850" w:type="dxa"/>
            <w:tcBorders>
              <w:top w:val="nil"/>
              <w:left w:val="nil"/>
              <w:bottom w:val="single" w:sz="4" w:space="0" w:color="auto"/>
              <w:right w:val="single" w:sz="4" w:space="0" w:color="auto"/>
            </w:tcBorders>
            <w:shd w:val="clear" w:color="auto" w:fill="auto"/>
            <w:vAlign w:val="center"/>
          </w:tcPr>
          <w:p w14:paraId="7E56C50E"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567" w:type="dxa"/>
            <w:tcBorders>
              <w:top w:val="nil"/>
              <w:left w:val="nil"/>
              <w:bottom w:val="single" w:sz="4" w:space="0" w:color="auto"/>
              <w:right w:val="single" w:sz="4" w:space="0" w:color="auto"/>
            </w:tcBorders>
            <w:shd w:val="clear" w:color="auto" w:fill="auto"/>
            <w:vAlign w:val="center"/>
          </w:tcPr>
          <w:p w14:paraId="61D2AB09"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50,6</w:t>
            </w:r>
          </w:p>
        </w:tc>
        <w:tc>
          <w:tcPr>
            <w:tcW w:w="567" w:type="dxa"/>
            <w:tcBorders>
              <w:top w:val="single" w:sz="4" w:space="0" w:color="auto"/>
              <w:left w:val="nil"/>
              <w:bottom w:val="single" w:sz="4" w:space="0" w:color="auto"/>
              <w:right w:val="single" w:sz="4" w:space="0" w:color="auto"/>
            </w:tcBorders>
            <w:shd w:val="clear" w:color="auto" w:fill="auto"/>
            <w:vAlign w:val="center"/>
          </w:tcPr>
          <w:p w14:paraId="69F86956"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79EDE5C0"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693EAF7"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3A9D514"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56047D2"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9AFF7D0"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EC2CD10"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241CB3C"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11E9044"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C9167E2"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14B0127"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000000" w:fill="FFFFFF"/>
            <w:hideMark/>
          </w:tcPr>
          <w:p w14:paraId="0577E38D"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xml:space="preserve">увеличение затрат связано с </w:t>
            </w:r>
            <w:proofErr w:type="spellStart"/>
            <w:r w:rsidRPr="00493591">
              <w:rPr>
                <w:rFonts w:ascii="Times New Roman" w:eastAsia="Times New Roman" w:hAnsi="Times New Roman" w:cs="Times New Roman"/>
                <w:sz w:val="12"/>
                <w:szCs w:val="12"/>
                <w:lang w:eastAsia="ru-RU"/>
              </w:rPr>
              <w:t>измененем</w:t>
            </w:r>
            <w:proofErr w:type="spellEnd"/>
            <w:r w:rsidRPr="00493591">
              <w:rPr>
                <w:rFonts w:ascii="Times New Roman" w:eastAsia="Times New Roman" w:hAnsi="Times New Roman" w:cs="Times New Roman"/>
                <w:sz w:val="12"/>
                <w:szCs w:val="12"/>
                <w:lang w:eastAsia="ru-RU"/>
              </w:rPr>
              <w:t xml:space="preserve"> курса российского рубля на момент поставки</w:t>
            </w:r>
          </w:p>
        </w:tc>
        <w:tc>
          <w:tcPr>
            <w:tcW w:w="1026" w:type="dxa"/>
            <w:gridSpan w:val="3"/>
            <w:tcBorders>
              <w:top w:val="single" w:sz="4" w:space="0" w:color="auto"/>
              <w:left w:val="nil"/>
              <w:bottom w:val="nil"/>
              <w:right w:val="single" w:sz="4" w:space="0" w:color="auto"/>
            </w:tcBorders>
            <w:shd w:val="clear" w:color="000000" w:fill="FFFFFF"/>
            <w:hideMark/>
          </w:tcPr>
          <w:p w14:paraId="63615C68" w14:textId="77777777" w:rsidR="00946B57" w:rsidRPr="00493591" w:rsidRDefault="00946B57" w:rsidP="00175CB7">
            <w:pPr>
              <w:spacing w:after="0" w:line="240" w:lineRule="auto"/>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для оперативности контроля, проверки, диагностики и анализа работы основного и вспомогательного оборудования</w:t>
            </w:r>
          </w:p>
        </w:tc>
      </w:tr>
      <w:tr w:rsidR="00946B57" w:rsidRPr="001A61F1" w14:paraId="40B2FC24" w14:textId="77777777" w:rsidTr="00175CB7">
        <w:trPr>
          <w:trHeight w:val="537"/>
        </w:trPr>
        <w:tc>
          <w:tcPr>
            <w:tcW w:w="463" w:type="dxa"/>
            <w:tcBorders>
              <w:top w:val="nil"/>
              <w:left w:val="single" w:sz="4" w:space="0" w:color="auto"/>
              <w:bottom w:val="single" w:sz="4" w:space="0" w:color="auto"/>
              <w:right w:val="single" w:sz="4" w:space="0" w:color="auto"/>
            </w:tcBorders>
            <w:shd w:val="clear" w:color="000000" w:fill="FFFFFF"/>
            <w:vAlign w:val="center"/>
            <w:hideMark/>
          </w:tcPr>
          <w:p w14:paraId="3AFF6109" w14:textId="77777777" w:rsidR="00946B57" w:rsidRPr="00493591" w:rsidRDefault="00946B57" w:rsidP="00175CB7">
            <w:pPr>
              <w:spacing w:after="0" w:line="240" w:lineRule="auto"/>
              <w:jc w:val="center"/>
              <w:rPr>
                <w:rFonts w:ascii="Times New Roman" w:eastAsia="Times New Roman" w:hAnsi="Times New Roman" w:cs="Times New Roman"/>
                <w:sz w:val="12"/>
                <w:szCs w:val="12"/>
                <w:lang w:eastAsia="ru-RU"/>
              </w:rPr>
            </w:pPr>
            <w:r w:rsidRPr="00493591">
              <w:rPr>
                <w:rFonts w:ascii="Times New Roman" w:eastAsia="Times New Roman" w:hAnsi="Times New Roman" w:cs="Times New Roman"/>
                <w:sz w:val="12"/>
                <w:szCs w:val="12"/>
                <w:lang w:eastAsia="ru-RU"/>
              </w:rPr>
              <w:t> </w:t>
            </w:r>
          </w:p>
        </w:tc>
        <w:tc>
          <w:tcPr>
            <w:tcW w:w="1944" w:type="dxa"/>
            <w:gridSpan w:val="3"/>
            <w:tcBorders>
              <w:top w:val="single" w:sz="4" w:space="0" w:color="auto"/>
              <w:left w:val="nil"/>
              <w:bottom w:val="single" w:sz="4" w:space="0" w:color="auto"/>
              <w:right w:val="single" w:sz="4" w:space="0" w:color="auto"/>
            </w:tcBorders>
            <w:shd w:val="clear" w:color="000000" w:fill="FFFFFF"/>
            <w:vAlign w:val="center"/>
            <w:hideMark/>
          </w:tcPr>
          <w:p w14:paraId="723A6B4F"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ВСЕГО за 202</w:t>
            </w:r>
            <w:r>
              <w:rPr>
                <w:rFonts w:ascii="Times New Roman" w:eastAsia="Times New Roman" w:hAnsi="Times New Roman" w:cs="Times New Roman"/>
                <w:b/>
                <w:bCs/>
                <w:sz w:val="12"/>
                <w:szCs w:val="12"/>
                <w:lang w:eastAsia="ru-RU"/>
              </w:rPr>
              <w:t>2</w:t>
            </w:r>
            <w:r w:rsidRPr="00493591">
              <w:rPr>
                <w:rFonts w:ascii="Times New Roman" w:eastAsia="Times New Roman" w:hAnsi="Times New Roman" w:cs="Times New Roman"/>
                <w:b/>
                <w:bCs/>
                <w:sz w:val="12"/>
                <w:szCs w:val="12"/>
                <w:lang w:eastAsia="ru-RU"/>
              </w:rPr>
              <w:t xml:space="preserve"> год</w:t>
            </w:r>
          </w:p>
        </w:tc>
        <w:tc>
          <w:tcPr>
            <w:tcW w:w="425" w:type="dxa"/>
            <w:gridSpan w:val="2"/>
            <w:tcBorders>
              <w:top w:val="nil"/>
              <w:left w:val="nil"/>
              <w:bottom w:val="single" w:sz="4" w:space="0" w:color="auto"/>
              <w:right w:val="single" w:sz="4" w:space="0" w:color="auto"/>
            </w:tcBorders>
            <w:shd w:val="clear" w:color="000000" w:fill="FFFFFF"/>
            <w:vAlign w:val="center"/>
            <w:hideMark/>
          </w:tcPr>
          <w:p w14:paraId="4633BC1F"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14:paraId="49C4C601"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571" w:type="dxa"/>
            <w:gridSpan w:val="4"/>
            <w:tcBorders>
              <w:top w:val="nil"/>
              <w:left w:val="nil"/>
              <w:bottom w:val="single" w:sz="4" w:space="0" w:color="auto"/>
              <w:right w:val="single" w:sz="4" w:space="0" w:color="auto"/>
            </w:tcBorders>
            <w:shd w:val="clear" w:color="000000" w:fill="FFFFFF"/>
            <w:vAlign w:val="center"/>
            <w:hideMark/>
          </w:tcPr>
          <w:p w14:paraId="1CECFEEA"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425" w:type="dxa"/>
            <w:tcBorders>
              <w:left w:val="single" w:sz="4" w:space="0" w:color="auto"/>
              <w:bottom w:val="single" w:sz="4" w:space="0" w:color="auto"/>
              <w:right w:val="single" w:sz="4" w:space="0" w:color="auto"/>
            </w:tcBorders>
            <w:vAlign w:val="center"/>
            <w:hideMark/>
          </w:tcPr>
          <w:p w14:paraId="4AFC15B9"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317" w:type="dxa"/>
            <w:tcBorders>
              <w:left w:val="single" w:sz="4" w:space="0" w:color="auto"/>
              <w:bottom w:val="single" w:sz="4" w:space="0" w:color="auto"/>
              <w:right w:val="single" w:sz="4" w:space="0" w:color="auto"/>
            </w:tcBorders>
            <w:vAlign w:val="center"/>
          </w:tcPr>
          <w:p w14:paraId="43DA3552"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p>
        </w:tc>
        <w:tc>
          <w:tcPr>
            <w:tcW w:w="817" w:type="dxa"/>
            <w:tcBorders>
              <w:top w:val="nil"/>
              <w:left w:val="nil"/>
              <w:bottom w:val="single" w:sz="4" w:space="0" w:color="auto"/>
              <w:right w:val="single" w:sz="4" w:space="0" w:color="auto"/>
            </w:tcBorders>
            <w:shd w:val="clear" w:color="auto" w:fill="auto"/>
            <w:vAlign w:val="center"/>
            <w:hideMark/>
          </w:tcPr>
          <w:p w14:paraId="253C5FD6"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2 244,8</w:t>
            </w:r>
          </w:p>
        </w:tc>
        <w:tc>
          <w:tcPr>
            <w:tcW w:w="709" w:type="dxa"/>
            <w:tcBorders>
              <w:top w:val="nil"/>
              <w:left w:val="nil"/>
              <w:bottom w:val="single" w:sz="4" w:space="0" w:color="auto"/>
              <w:right w:val="single" w:sz="4" w:space="0" w:color="auto"/>
            </w:tcBorders>
            <w:shd w:val="clear" w:color="auto" w:fill="auto"/>
            <w:vAlign w:val="center"/>
            <w:hideMark/>
          </w:tcPr>
          <w:p w14:paraId="18354E71"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2</w:t>
            </w:r>
            <w:r>
              <w:rPr>
                <w:rFonts w:ascii="Times New Roman" w:eastAsia="Times New Roman" w:hAnsi="Times New Roman" w:cs="Times New Roman"/>
                <w:b/>
                <w:bCs/>
                <w:sz w:val="12"/>
                <w:szCs w:val="12"/>
                <w:lang w:eastAsia="ru-RU"/>
              </w:rPr>
              <w:t> 235,9</w:t>
            </w:r>
          </w:p>
        </w:tc>
        <w:tc>
          <w:tcPr>
            <w:tcW w:w="567" w:type="dxa"/>
            <w:tcBorders>
              <w:top w:val="nil"/>
              <w:left w:val="nil"/>
              <w:bottom w:val="single" w:sz="4" w:space="0" w:color="auto"/>
              <w:right w:val="single" w:sz="4" w:space="0" w:color="auto"/>
            </w:tcBorders>
            <w:shd w:val="clear" w:color="auto" w:fill="auto"/>
            <w:vAlign w:val="center"/>
            <w:hideMark/>
          </w:tcPr>
          <w:p w14:paraId="500EF348"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8,9</w:t>
            </w:r>
          </w:p>
        </w:tc>
        <w:tc>
          <w:tcPr>
            <w:tcW w:w="850" w:type="dxa"/>
            <w:tcBorders>
              <w:top w:val="nil"/>
              <w:left w:val="nil"/>
              <w:bottom w:val="single" w:sz="4" w:space="0" w:color="auto"/>
              <w:right w:val="single" w:sz="4" w:space="0" w:color="auto"/>
            </w:tcBorders>
            <w:shd w:val="clear" w:color="000000" w:fill="FFFFFF"/>
            <w:vAlign w:val="center"/>
            <w:hideMark/>
          </w:tcPr>
          <w:p w14:paraId="6897EDC4"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7896586"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1</w:t>
            </w:r>
            <w:r>
              <w:rPr>
                <w:rFonts w:ascii="Times New Roman" w:eastAsia="Times New Roman" w:hAnsi="Times New Roman" w:cs="Times New Roman"/>
                <w:b/>
                <w:bCs/>
                <w:sz w:val="12"/>
                <w:szCs w:val="12"/>
                <w:lang w:eastAsia="ru-RU"/>
              </w:rPr>
              <w:t> </w:t>
            </w:r>
            <w:r w:rsidRPr="00493591">
              <w:rPr>
                <w:rFonts w:ascii="Times New Roman" w:eastAsia="Times New Roman" w:hAnsi="Times New Roman" w:cs="Times New Roman"/>
                <w:b/>
                <w:bCs/>
                <w:sz w:val="12"/>
                <w:szCs w:val="12"/>
                <w:lang w:eastAsia="ru-RU"/>
              </w:rPr>
              <w:t>215</w:t>
            </w:r>
            <w:r>
              <w:rPr>
                <w:rFonts w:ascii="Times New Roman" w:eastAsia="Times New Roman" w:hAnsi="Times New Roman" w:cs="Times New Roman"/>
                <w:b/>
                <w:bCs/>
                <w:sz w:val="12"/>
                <w:szCs w:val="12"/>
                <w:lang w:eastAsia="ru-RU"/>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D08A00B"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1020,4</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14:paraId="2EF0A216"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tcPr>
          <w:p w14:paraId="6086E288"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1AD729E"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612F0DC"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FAF237A"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60,7%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F0ED50"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xml:space="preserve"> </w:t>
            </w:r>
            <w:r>
              <w:rPr>
                <w:rFonts w:ascii="Times New Roman" w:eastAsia="Times New Roman" w:hAnsi="Times New Roman" w:cs="Times New Roman"/>
                <w:b/>
                <w:bCs/>
                <w:sz w:val="12"/>
                <w:szCs w:val="12"/>
                <w:lang w:eastAsia="ru-RU"/>
              </w:rPr>
              <w:t>60,5</w:t>
            </w:r>
            <w:r w:rsidRPr="00493591">
              <w:rPr>
                <w:rFonts w:ascii="Times New Roman" w:eastAsia="Times New Roman" w:hAnsi="Times New Roman" w:cs="Times New Roman"/>
                <w:b/>
                <w:bCs/>
                <w:sz w:val="12"/>
                <w:szCs w:val="12"/>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CD08C7"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8,1</w:t>
            </w:r>
            <w:r w:rsidRPr="00493591">
              <w:rPr>
                <w:rFonts w:ascii="Times New Roman" w:eastAsia="Times New Roman" w:hAnsi="Times New Roman" w:cs="Times New Roman"/>
                <w:b/>
                <w:bCs/>
                <w:sz w:val="12"/>
                <w:szCs w:val="12"/>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1D697BA"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7,8</w:t>
            </w:r>
            <w:r w:rsidRPr="00493591">
              <w:rPr>
                <w:rFonts w:ascii="Times New Roman" w:eastAsia="Times New Roman" w:hAnsi="Times New Roman" w:cs="Times New Roman"/>
                <w:b/>
                <w:bCs/>
                <w:sz w:val="12"/>
                <w:szCs w:val="12"/>
                <w:lang w:eastAsia="ru-RU"/>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087A7D1"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516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F3DD078" w14:textId="77777777" w:rsidR="00946B57" w:rsidRPr="00493591" w:rsidRDefault="00946B57" w:rsidP="00175CB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374</w:t>
            </w:r>
          </w:p>
        </w:tc>
        <w:tc>
          <w:tcPr>
            <w:tcW w:w="850" w:type="dxa"/>
            <w:tcBorders>
              <w:top w:val="nil"/>
              <w:left w:val="nil"/>
              <w:bottom w:val="single" w:sz="4" w:space="0" w:color="auto"/>
              <w:right w:val="single" w:sz="4" w:space="0" w:color="auto"/>
            </w:tcBorders>
            <w:shd w:val="clear" w:color="000000" w:fill="FFFFFF"/>
            <w:hideMark/>
          </w:tcPr>
          <w:p w14:paraId="017379BE" w14:textId="77777777" w:rsidR="00946B57" w:rsidRPr="00493591" w:rsidRDefault="00946B57" w:rsidP="00175CB7">
            <w:pPr>
              <w:spacing w:after="0" w:line="240" w:lineRule="auto"/>
              <w:rPr>
                <w:rFonts w:ascii="Times New Roman" w:eastAsia="Times New Roman" w:hAnsi="Times New Roman" w:cs="Times New Roman"/>
                <w:b/>
                <w:bCs/>
                <w:sz w:val="12"/>
                <w:szCs w:val="12"/>
                <w:lang w:eastAsia="ru-RU"/>
              </w:rPr>
            </w:pPr>
            <w:r w:rsidRPr="00493591">
              <w:rPr>
                <w:rFonts w:ascii="Times New Roman" w:eastAsia="Times New Roman" w:hAnsi="Times New Roman" w:cs="Times New Roman"/>
                <w:b/>
                <w:bCs/>
                <w:sz w:val="12"/>
                <w:szCs w:val="12"/>
                <w:lang w:eastAsia="ru-RU"/>
              </w:rPr>
              <w:t> </w:t>
            </w:r>
          </w:p>
        </w:tc>
        <w:tc>
          <w:tcPr>
            <w:tcW w:w="1026" w:type="dxa"/>
            <w:gridSpan w:val="3"/>
            <w:tcBorders>
              <w:top w:val="single" w:sz="4" w:space="0" w:color="auto"/>
              <w:left w:val="nil"/>
              <w:bottom w:val="single" w:sz="4" w:space="0" w:color="auto"/>
              <w:right w:val="single" w:sz="4" w:space="0" w:color="auto"/>
            </w:tcBorders>
            <w:shd w:val="clear" w:color="000000" w:fill="FFFFFF"/>
            <w:vAlign w:val="bottom"/>
            <w:hideMark/>
          </w:tcPr>
          <w:p w14:paraId="46122219" w14:textId="77777777" w:rsidR="00946B57" w:rsidRPr="001A61F1" w:rsidRDefault="00946B57" w:rsidP="00175CB7">
            <w:pPr>
              <w:spacing w:after="0" w:line="240" w:lineRule="auto"/>
              <w:rPr>
                <w:rFonts w:ascii="Times New Roman" w:eastAsia="Times New Roman" w:hAnsi="Times New Roman" w:cs="Times New Roman"/>
                <w:sz w:val="12"/>
                <w:szCs w:val="12"/>
                <w:lang w:eastAsia="ru-RU"/>
              </w:rPr>
            </w:pPr>
            <w:r w:rsidRPr="001A61F1">
              <w:rPr>
                <w:rFonts w:ascii="Times New Roman" w:eastAsia="Times New Roman" w:hAnsi="Times New Roman" w:cs="Times New Roman"/>
                <w:sz w:val="12"/>
                <w:szCs w:val="12"/>
                <w:lang w:eastAsia="ru-RU"/>
              </w:rPr>
              <w:t> </w:t>
            </w:r>
          </w:p>
        </w:tc>
      </w:tr>
    </w:tbl>
    <w:p w14:paraId="2D7FB4F7" w14:textId="77777777" w:rsidR="00946B57" w:rsidRPr="001A61F1" w:rsidRDefault="00946B57" w:rsidP="00946B57">
      <w:pPr>
        <w:tabs>
          <w:tab w:val="left" w:pos="284"/>
          <w:tab w:val="left" w:pos="851"/>
        </w:tabs>
        <w:spacing w:after="0" w:line="240" w:lineRule="auto"/>
        <w:ind w:left="360"/>
        <w:jc w:val="both"/>
        <w:rPr>
          <w:rFonts w:ascii="Times New Roman" w:hAnsi="Times New Roman" w:cs="Times New Roman"/>
          <w:b/>
          <w:sz w:val="24"/>
          <w:szCs w:val="24"/>
        </w:rPr>
      </w:pPr>
    </w:p>
    <w:p w14:paraId="174E30F0" w14:textId="77777777" w:rsidR="00C275FB" w:rsidRPr="00C275FB" w:rsidRDefault="00C275FB" w:rsidP="00C275FB">
      <w:pPr>
        <w:tabs>
          <w:tab w:val="left" w:pos="284"/>
          <w:tab w:val="left" w:pos="851"/>
        </w:tabs>
        <w:spacing w:after="0" w:line="240" w:lineRule="auto"/>
        <w:ind w:left="360"/>
        <w:jc w:val="both"/>
        <w:rPr>
          <w:rFonts w:ascii="Times New Roman" w:hAnsi="Times New Roman" w:cs="Times New Roman"/>
          <w:b/>
          <w:sz w:val="24"/>
          <w:szCs w:val="24"/>
        </w:rPr>
        <w:sectPr w:rsidR="00C275FB" w:rsidRPr="00C275FB" w:rsidSect="00D530D6">
          <w:pgSz w:w="16838" w:h="11906" w:orient="landscape" w:code="9"/>
          <w:pgMar w:top="1134" w:right="567" w:bottom="244" w:left="567" w:header="709" w:footer="709" w:gutter="0"/>
          <w:cols w:space="708"/>
          <w:docGrid w:linePitch="360"/>
        </w:sectPr>
      </w:pPr>
    </w:p>
    <w:p w14:paraId="2DB82C6C" w14:textId="77777777" w:rsidR="00B91FC6" w:rsidRPr="00CB45E1" w:rsidRDefault="00B91FC6" w:rsidP="0084703D">
      <w:pPr>
        <w:pStyle w:val="a3"/>
        <w:numPr>
          <w:ilvl w:val="0"/>
          <w:numId w:val="3"/>
        </w:numPr>
        <w:tabs>
          <w:tab w:val="left" w:pos="284"/>
          <w:tab w:val="left" w:pos="851"/>
        </w:tabs>
        <w:spacing w:after="0" w:line="240" w:lineRule="auto"/>
        <w:ind w:left="0" w:firstLine="0"/>
        <w:jc w:val="both"/>
        <w:rPr>
          <w:rFonts w:ascii="Times New Roman" w:hAnsi="Times New Roman" w:cs="Times New Roman"/>
          <w:b/>
          <w:sz w:val="24"/>
          <w:szCs w:val="24"/>
        </w:rPr>
      </w:pPr>
      <w:r w:rsidRPr="00CB45E1">
        <w:rPr>
          <w:rFonts w:ascii="Times New Roman" w:hAnsi="Times New Roman" w:cs="Times New Roman"/>
          <w:b/>
          <w:sz w:val="24"/>
          <w:szCs w:val="24"/>
        </w:rPr>
        <w:lastRenderedPageBreak/>
        <w:t>О постатейном исполнении утвержденной тарифной сметы</w:t>
      </w:r>
    </w:p>
    <w:p w14:paraId="0D8CFEC8" w14:textId="77777777" w:rsidR="00B91FC6" w:rsidRPr="00CB45E1" w:rsidRDefault="00B91FC6" w:rsidP="0084703D">
      <w:pPr>
        <w:pStyle w:val="a3"/>
        <w:tabs>
          <w:tab w:val="left" w:pos="0"/>
        </w:tabs>
        <w:spacing w:after="0" w:line="240" w:lineRule="auto"/>
        <w:ind w:left="0"/>
        <w:jc w:val="center"/>
        <w:rPr>
          <w:rFonts w:ascii="Times New Roman" w:hAnsi="Times New Roman" w:cs="Times New Roman"/>
          <w:b/>
          <w:sz w:val="24"/>
          <w:szCs w:val="24"/>
        </w:rPr>
      </w:pPr>
      <w:r w:rsidRPr="00CB45E1">
        <w:rPr>
          <w:rFonts w:ascii="Times New Roman" w:hAnsi="Times New Roman" w:cs="Times New Roman"/>
          <w:b/>
          <w:sz w:val="24"/>
          <w:szCs w:val="24"/>
        </w:rPr>
        <w:t xml:space="preserve">Тарифная смета на услуги </w:t>
      </w:r>
    </w:p>
    <w:p w14:paraId="7517066F" w14:textId="77777777" w:rsidR="00B91FC6" w:rsidRPr="00CB45E1" w:rsidRDefault="00B91FC6" w:rsidP="0084703D">
      <w:pPr>
        <w:pStyle w:val="a3"/>
        <w:tabs>
          <w:tab w:val="left" w:pos="0"/>
        </w:tabs>
        <w:spacing w:after="0" w:line="240" w:lineRule="auto"/>
        <w:ind w:left="0"/>
        <w:jc w:val="center"/>
        <w:rPr>
          <w:rFonts w:ascii="Times New Roman" w:hAnsi="Times New Roman" w:cs="Times New Roman"/>
          <w:b/>
          <w:sz w:val="24"/>
          <w:szCs w:val="24"/>
        </w:rPr>
      </w:pPr>
      <w:r w:rsidRPr="00CB45E1">
        <w:rPr>
          <w:rFonts w:ascii="Times New Roman" w:hAnsi="Times New Roman" w:cs="Times New Roman"/>
          <w:b/>
          <w:sz w:val="24"/>
          <w:szCs w:val="24"/>
        </w:rPr>
        <w:t xml:space="preserve">АО «Павлодарская Распределительная Электросетевая Компания» </w:t>
      </w:r>
    </w:p>
    <w:p w14:paraId="0F5ED0FB" w14:textId="77777777" w:rsidR="00B91FC6" w:rsidRPr="00CB45E1" w:rsidRDefault="00B91FC6" w:rsidP="0084703D">
      <w:pPr>
        <w:pStyle w:val="a3"/>
        <w:tabs>
          <w:tab w:val="left" w:pos="0"/>
        </w:tabs>
        <w:spacing w:after="0" w:line="240" w:lineRule="auto"/>
        <w:ind w:left="0"/>
        <w:jc w:val="center"/>
        <w:rPr>
          <w:rFonts w:ascii="Times New Roman" w:hAnsi="Times New Roman" w:cs="Times New Roman"/>
          <w:b/>
          <w:sz w:val="24"/>
          <w:szCs w:val="24"/>
        </w:rPr>
      </w:pPr>
      <w:r w:rsidRPr="00CB45E1">
        <w:rPr>
          <w:rFonts w:ascii="Times New Roman" w:hAnsi="Times New Roman" w:cs="Times New Roman"/>
          <w:b/>
          <w:sz w:val="24"/>
          <w:szCs w:val="24"/>
        </w:rPr>
        <w:t xml:space="preserve">по передаче и распределению электрической энергии </w:t>
      </w:r>
    </w:p>
    <w:p w14:paraId="4383DC04" w14:textId="77777777" w:rsidR="00B91FC6" w:rsidRPr="00CB45E1" w:rsidRDefault="00B91FC6" w:rsidP="0084703D">
      <w:pPr>
        <w:pStyle w:val="a3"/>
        <w:tabs>
          <w:tab w:val="left" w:pos="0"/>
        </w:tabs>
        <w:spacing w:after="0" w:line="240" w:lineRule="auto"/>
        <w:ind w:left="0"/>
        <w:jc w:val="center"/>
        <w:rPr>
          <w:rFonts w:ascii="Times New Roman" w:hAnsi="Times New Roman" w:cs="Times New Roman"/>
          <w:b/>
          <w:sz w:val="24"/>
          <w:szCs w:val="24"/>
        </w:rPr>
      </w:pPr>
      <w:r w:rsidRPr="00CB45E1">
        <w:rPr>
          <w:rFonts w:ascii="Times New Roman" w:hAnsi="Times New Roman" w:cs="Times New Roman"/>
          <w:b/>
          <w:sz w:val="24"/>
          <w:szCs w:val="24"/>
        </w:rPr>
        <w:t>за 202</w:t>
      </w:r>
      <w:r w:rsidR="00026EF3" w:rsidRPr="00CB45E1">
        <w:rPr>
          <w:rFonts w:ascii="Times New Roman" w:hAnsi="Times New Roman" w:cs="Times New Roman"/>
          <w:b/>
          <w:sz w:val="24"/>
          <w:szCs w:val="24"/>
        </w:rPr>
        <w:t>2</w:t>
      </w:r>
      <w:r w:rsidRPr="00CB45E1">
        <w:rPr>
          <w:rFonts w:ascii="Times New Roman" w:hAnsi="Times New Roman" w:cs="Times New Roman"/>
          <w:b/>
          <w:sz w:val="24"/>
          <w:szCs w:val="24"/>
        </w:rPr>
        <w:t xml:space="preserve"> год</w:t>
      </w:r>
    </w:p>
    <w:p w14:paraId="349C4D16" w14:textId="77777777" w:rsidR="00B91FC6" w:rsidRPr="00CB45E1" w:rsidRDefault="00B91FC6" w:rsidP="0084703D">
      <w:pPr>
        <w:pStyle w:val="a3"/>
        <w:tabs>
          <w:tab w:val="left" w:pos="0"/>
        </w:tabs>
        <w:spacing w:after="0" w:line="240" w:lineRule="auto"/>
        <w:ind w:left="0"/>
        <w:jc w:val="center"/>
        <w:rPr>
          <w:rFonts w:ascii="Times New Roman" w:hAnsi="Times New Roman" w:cs="Times New Roman"/>
          <w:b/>
          <w:sz w:val="24"/>
          <w:szCs w:val="24"/>
        </w:rPr>
      </w:pPr>
    </w:p>
    <w:tbl>
      <w:tblPr>
        <w:tblW w:w="10627" w:type="dxa"/>
        <w:tblLayout w:type="fixed"/>
        <w:tblLook w:val="04A0" w:firstRow="1" w:lastRow="0" w:firstColumn="1" w:lastColumn="0" w:noHBand="0" w:noVBand="1"/>
      </w:tblPr>
      <w:tblGrid>
        <w:gridCol w:w="3964"/>
        <w:gridCol w:w="1417"/>
        <w:gridCol w:w="2080"/>
        <w:gridCol w:w="1700"/>
        <w:gridCol w:w="1466"/>
      </w:tblGrid>
      <w:tr w:rsidR="00B91FC6" w:rsidRPr="00CB45E1" w14:paraId="42ABCB34" w14:textId="77777777" w:rsidTr="00946B57">
        <w:trPr>
          <w:trHeight w:val="737"/>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61158"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Наименование показателей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43A54"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Ед. изм.</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E8EF1"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xml:space="preserve">Предусмотрено в утвержденной тарифной смете, с учетом поданных корректировок № </w:t>
            </w:r>
            <w:r w:rsidR="00026EF3" w:rsidRPr="00CB45E1">
              <w:rPr>
                <w:rFonts w:ascii="Times New Roman" w:eastAsia="Times New Roman" w:hAnsi="Times New Roman" w:cs="Times New Roman"/>
                <w:b/>
                <w:bCs/>
                <w:lang w:eastAsia="ru-RU"/>
              </w:rPr>
              <w:t>3</w:t>
            </w:r>
            <w:r w:rsidRPr="00CB45E1">
              <w:rPr>
                <w:rFonts w:ascii="Times New Roman" w:eastAsia="Times New Roman" w:hAnsi="Times New Roman" w:cs="Times New Roman"/>
                <w:b/>
                <w:bCs/>
                <w:lang w:eastAsia="ru-RU"/>
              </w:rPr>
              <w:t>-ОД</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E9914"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Фактически сложившиеся показатели тарифной сметы</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372E6" w14:textId="77777777" w:rsidR="00B91FC6" w:rsidRPr="00CB45E1" w:rsidRDefault="00B91FC6" w:rsidP="0084703D">
            <w:pPr>
              <w:spacing w:after="0" w:line="240" w:lineRule="auto"/>
              <w:jc w:val="center"/>
              <w:rPr>
                <w:rFonts w:ascii="Times New Roman" w:eastAsia="Times New Roman" w:hAnsi="Times New Roman" w:cs="Times New Roman"/>
                <w:b/>
                <w:bCs/>
                <w:color w:val="000000"/>
                <w:lang w:eastAsia="ru-RU"/>
              </w:rPr>
            </w:pPr>
            <w:r w:rsidRPr="00CB45E1">
              <w:rPr>
                <w:rFonts w:ascii="Times New Roman" w:eastAsia="Times New Roman" w:hAnsi="Times New Roman" w:cs="Times New Roman"/>
                <w:b/>
                <w:bCs/>
                <w:color w:val="000000"/>
                <w:lang w:eastAsia="ru-RU"/>
              </w:rPr>
              <w:t>Отклонения в процентах</w:t>
            </w:r>
          </w:p>
        </w:tc>
      </w:tr>
      <w:tr w:rsidR="00B91FC6" w:rsidRPr="00CB45E1" w14:paraId="006DC5B4" w14:textId="77777777" w:rsidTr="00946B57">
        <w:trPr>
          <w:trHeight w:val="1800"/>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9F6813" w14:textId="77777777" w:rsidR="00B91FC6" w:rsidRPr="00CB45E1" w:rsidRDefault="00B91FC6" w:rsidP="0084703D">
            <w:pPr>
              <w:spacing w:after="0" w:line="240" w:lineRule="auto"/>
              <w:rPr>
                <w:rFonts w:ascii="Times New Roman" w:eastAsia="Times New Roman" w:hAnsi="Times New Roman" w:cs="Times New Roman"/>
                <w:b/>
                <w:bCs/>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68871B" w14:textId="77777777" w:rsidR="00B91FC6" w:rsidRPr="00CB45E1" w:rsidRDefault="00B91FC6" w:rsidP="0084703D">
            <w:pPr>
              <w:spacing w:after="0" w:line="240" w:lineRule="auto"/>
              <w:rPr>
                <w:rFonts w:ascii="Times New Roman" w:eastAsia="Times New Roman" w:hAnsi="Times New Roman" w:cs="Times New Roman"/>
                <w:b/>
                <w:bCs/>
                <w:lang w:eastAsia="ru-RU"/>
              </w:rPr>
            </w:pPr>
          </w:p>
        </w:tc>
        <w:tc>
          <w:tcPr>
            <w:tcW w:w="2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13E75C" w14:textId="77777777" w:rsidR="00B91FC6" w:rsidRPr="00CB45E1" w:rsidRDefault="00B91FC6" w:rsidP="0084703D">
            <w:pPr>
              <w:spacing w:after="0" w:line="240" w:lineRule="auto"/>
              <w:rPr>
                <w:rFonts w:ascii="Times New Roman" w:eastAsia="Times New Roman" w:hAnsi="Times New Roman" w:cs="Times New Roman"/>
                <w:b/>
                <w:bCs/>
                <w:lang w:eastAsia="ru-RU"/>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F7204" w14:textId="77777777" w:rsidR="00B91FC6" w:rsidRPr="00CB45E1" w:rsidRDefault="00B91FC6" w:rsidP="0084703D">
            <w:pPr>
              <w:spacing w:after="0" w:line="240" w:lineRule="auto"/>
              <w:rPr>
                <w:rFonts w:ascii="Times New Roman" w:eastAsia="Times New Roman" w:hAnsi="Times New Roman" w:cs="Times New Roman"/>
                <w:b/>
                <w:bCs/>
                <w:lang w:eastAsia="ru-RU"/>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E5C2C4" w14:textId="77777777" w:rsidR="00B91FC6" w:rsidRPr="00CB45E1" w:rsidRDefault="00B91FC6" w:rsidP="0084703D">
            <w:pPr>
              <w:spacing w:after="0" w:line="240" w:lineRule="auto"/>
              <w:rPr>
                <w:rFonts w:ascii="Times New Roman" w:eastAsia="Times New Roman" w:hAnsi="Times New Roman" w:cs="Times New Roman"/>
                <w:b/>
                <w:bCs/>
                <w:color w:val="000000"/>
                <w:lang w:eastAsia="ru-RU"/>
              </w:rPr>
            </w:pPr>
          </w:p>
        </w:tc>
      </w:tr>
      <w:tr w:rsidR="00B91FC6" w:rsidRPr="00CB45E1" w14:paraId="494DA6ED"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E463E78"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14:paraId="37D73E4A"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2</w:t>
            </w:r>
          </w:p>
        </w:tc>
        <w:tc>
          <w:tcPr>
            <w:tcW w:w="2080" w:type="dxa"/>
            <w:tcBorders>
              <w:top w:val="nil"/>
              <w:left w:val="nil"/>
              <w:bottom w:val="single" w:sz="4" w:space="0" w:color="auto"/>
              <w:right w:val="single" w:sz="4" w:space="0" w:color="auto"/>
            </w:tcBorders>
            <w:shd w:val="clear" w:color="auto" w:fill="auto"/>
            <w:vAlign w:val="center"/>
            <w:hideMark/>
          </w:tcPr>
          <w:p w14:paraId="577D60CE"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3</w:t>
            </w:r>
          </w:p>
        </w:tc>
        <w:tc>
          <w:tcPr>
            <w:tcW w:w="1700" w:type="dxa"/>
            <w:tcBorders>
              <w:top w:val="nil"/>
              <w:left w:val="nil"/>
              <w:bottom w:val="single" w:sz="4" w:space="0" w:color="auto"/>
              <w:right w:val="single" w:sz="4" w:space="0" w:color="auto"/>
            </w:tcBorders>
            <w:shd w:val="clear" w:color="auto" w:fill="auto"/>
            <w:noWrap/>
            <w:vAlign w:val="bottom"/>
            <w:hideMark/>
          </w:tcPr>
          <w:p w14:paraId="7FF79EBE" w14:textId="77777777" w:rsidR="00B91FC6" w:rsidRPr="00CB45E1" w:rsidRDefault="00B91FC6" w:rsidP="0084703D">
            <w:pPr>
              <w:spacing w:after="0" w:line="240" w:lineRule="auto"/>
              <w:jc w:val="center"/>
              <w:rPr>
                <w:rFonts w:ascii="Times New Roman" w:eastAsia="Times New Roman" w:hAnsi="Times New Roman" w:cs="Times New Roman"/>
                <w:b/>
                <w:bCs/>
                <w:color w:val="000000"/>
                <w:lang w:eastAsia="ru-RU"/>
              </w:rPr>
            </w:pPr>
            <w:r w:rsidRPr="00CB45E1">
              <w:rPr>
                <w:rFonts w:ascii="Times New Roman" w:eastAsia="Times New Roman" w:hAnsi="Times New Roman" w:cs="Times New Roman"/>
                <w:b/>
                <w:bCs/>
                <w:color w:val="000000"/>
                <w:lang w:eastAsia="ru-RU"/>
              </w:rPr>
              <w:t>4</w:t>
            </w:r>
          </w:p>
        </w:tc>
        <w:tc>
          <w:tcPr>
            <w:tcW w:w="1466" w:type="dxa"/>
            <w:tcBorders>
              <w:top w:val="nil"/>
              <w:left w:val="nil"/>
              <w:bottom w:val="single" w:sz="4" w:space="0" w:color="auto"/>
              <w:right w:val="single" w:sz="4" w:space="0" w:color="auto"/>
            </w:tcBorders>
            <w:shd w:val="clear" w:color="auto" w:fill="auto"/>
            <w:noWrap/>
            <w:vAlign w:val="bottom"/>
            <w:hideMark/>
          </w:tcPr>
          <w:p w14:paraId="5991CC0B" w14:textId="77777777" w:rsidR="00B91FC6" w:rsidRPr="00CB45E1" w:rsidRDefault="00B91FC6" w:rsidP="0084703D">
            <w:pPr>
              <w:spacing w:after="0" w:line="240" w:lineRule="auto"/>
              <w:jc w:val="center"/>
              <w:rPr>
                <w:rFonts w:ascii="Times New Roman" w:eastAsia="Times New Roman" w:hAnsi="Times New Roman" w:cs="Times New Roman"/>
                <w:b/>
                <w:bCs/>
                <w:color w:val="000000"/>
                <w:lang w:eastAsia="ru-RU"/>
              </w:rPr>
            </w:pPr>
            <w:r w:rsidRPr="00CB45E1">
              <w:rPr>
                <w:rFonts w:ascii="Times New Roman" w:eastAsia="Times New Roman" w:hAnsi="Times New Roman" w:cs="Times New Roman"/>
                <w:b/>
                <w:bCs/>
                <w:color w:val="000000"/>
                <w:lang w:eastAsia="ru-RU"/>
              </w:rPr>
              <w:t>5</w:t>
            </w:r>
          </w:p>
        </w:tc>
      </w:tr>
      <w:tr w:rsidR="00B91FC6" w:rsidRPr="00CB45E1" w14:paraId="09323728" w14:textId="77777777" w:rsidTr="00946B57">
        <w:trPr>
          <w:trHeight w:val="717"/>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3099F46"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Затраты на производство товаров и предоставление услуг, всего</w:t>
            </w:r>
          </w:p>
        </w:tc>
        <w:tc>
          <w:tcPr>
            <w:tcW w:w="1417" w:type="dxa"/>
            <w:tcBorders>
              <w:top w:val="nil"/>
              <w:left w:val="nil"/>
              <w:bottom w:val="single" w:sz="4" w:space="0" w:color="auto"/>
              <w:right w:val="single" w:sz="4" w:space="0" w:color="auto"/>
            </w:tcBorders>
            <w:shd w:val="clear" w:color="auto" w:fill="auto"/>
            <w:vAlign w:val="bottom"/>
            <w:hideMark/>
          </w:tcPr>
          <w:p w14:paraId="63301DB7"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vAlign w:val="bottom"/>
            <w:hideMark/>
          </w:tcPr>
          <w:p w14:paraId="47F0D4CA" w14:textId="77777777" w:rsidR="00B91FC6" w:rsidRPr="00CB45E1" w:rsidRDefault="00026EF3"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9</w:t>
            </w:r>
            <w:r w:rsidR="00B91FC6" w:rsidRPr="00CB45E1">
              <w:rPr>
                <w:rFonts w:ascii="Times New Roman" w:eastAsia="Times New Roman" w:hAnsi="Times New Roman" w:cs="Times New Roman"/>
                <w:b/>
                <w:bCs/>
                <w:lang w:eastAsia="ru-RU"/>
              </w:rPr>
              <w:t> </w:t>
            </w:r>
            <w:r w:rsidRPr="00CB45E1">
              <w:rPr>
                <w:rFonts w:ascii="Times New Roman" w:eastAsia="Times New Roman" w:hAnsi="Times New Roman" w:cs="Times New Roman"/>
                <w:b/>
                <w:bCs/>
                <w:lang w:eastAsia="ru-RU"/>
              </w:rPr>
              <w:t>389</w:t>
            </w:r>
            <w:r w:rsidR="00B91FC6" w:rsidRPr="00CB45E1">
              <w:rPr>
                <w:rFonts w:ascii="Times New Roman" w:eastAsia="Times New Roman" w:hAnsi="Times New Roman" w:cs="Times New Roman"/>
                <w:b/>
                <w:bCs/>
                <w:lang w:eastAsia="ru-RU"/>
              </w:rPr>
              <w:t xml:space="preserve"> </w:t>
            </w:r>
            <w:r w:rsidRPr="00CB45E1">
              <w:rPr>
                <w:rFonts w:ascii="Times New Roman" w:eastAsia="Times New Roman" w:hAnsi="Times New Roman" w:cs="Times New Roman"/>
                <w:b/>
                <w:bCs/>
                <w:lang w:eastAsia="ru-RU"/>
              </w:rPr>
              <w:t>637</w:t>
            </w:r>
          </w:p>
        </w:tc>
        <w:tc>
          <w:tcPr>
            <w:tcW w:w="1700" w:type="dxa"/>
            <w:tcBorders>
              <w:top w:val="nil"/>
              <w:left w:val="nil"/>
              <w:bottom w:val="single" w:sz="4" w:space="0" w:color="auto"/>
              <w:right w:val="single" w:sz="4" w:space="0" w:color="auto"/>
            </w:tcBorders>
            <w:shd w:val="clear" w:color="auto" w:fill="auto"/>
            <w:vAlign w:val="bottom"/>
            <w:hideMark/>
          </w:tcPr>
          <w:p w14:paraId="7D202504" w14:textId="77777777" w:rsidR="00B91FC6" w:rsidRPr="00CB45E1" w:rsidRDefault="00026EF3"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9</w:t>
            </w:r>
            <w:r w:rsidR="00B91FC6" w:rsidRPr="00CB45E1">
              <w:rPr>
                <w:rFonts w:ascii="Times New Roman" w:eastAsia="Times New Roman" w:hAnsi="Times New Roman" w:cs="Times New Roman"/>
                <w:b/>
                <w:bCs/>
                <w:lang w:eastAsia="ru-RU"/>
              </w:rPr>
              <w:t> </w:t>
            </w:r>
            <w:r w:rsidRPr="00CB45E1">
              <w:rPr>
                <w:rFonts w:ascii="Times New Roman" w:eastAsia="Times New Roman" w:hAnsi="Times New Roman" w:cs="Times New Roman"/>
                <w:b/>
                <w:bCs/>
                <w:lang w:eastAsia="ru-RU"/>
              </w:rPr>
              <w:t>761</w:t>
            </w:r>
            <w:r w:rsidR="00B91FC6" w:rsidRPr="00CB45E1">
              <w:rPr>
                <w:rFonts w:ascii="Times New Roman" w:eastAsia="Times New Roman" w:hAnsi="Times New Roman" w:cs="Times New Roman"/>
                <w:b/>
                <w:bCs/>
                <w:lang w:eastAsia="ru-RU"/>
              </w:rPr>
              <w:t xml:space="preserve"> </w:t>
            </w:r>
            <w:r w:rsidRPr="00CB45E1">
              <w:rPr>
                <w:rFonts w:ascii="Times New Roman" w:eastAsia="Times New Roman" w:hAnsi="Times New Roman" w:cs="Times New Roman"/>
                <w:b/>
                <w:bCs/>
                <w:lang w:eastAsia="ru-RU"/>
              </w:rPr>
              <w:t>436</w:t>
            </w:r>
          </w:p>
        </w:tc>
        <w:tc>
          <w:tcPr>
            <w:tcW w:w="1466" w:type="dxa"/>
            <w:tcBorders>
              <w:top w:val="nil"/>
              <w:left w:val="nil"/>
              <w:bottom w:val="single" w:sz="4" w:space="0" w:color="auto"/>
              <w:right w:val="single" w:sz="4" w:space="0" w:color="auto"/>
            </w:tcBorders>
            <w:shd w:val="clear" w:color="auto" w:fill="auto"/>
            <w:vAlign w:val="bottom"/>
            <w:hideMark/>
          </w:tcPr>
          <w:p w14:paraId="55391046" w14:textId="77777777" w:rsidR="00B91FC6" w:rsidRPr="00CB45E1" w:rsidRDefault="00026EF3"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3</w:t>
            </w:r>
            <w:r w:rsidR="00B91FC6" w:rsidRPr="00CB45E1">
              <w:rPr>
                <w:rFonts w:ascii="Times New Roman" w:eastAsia="Times New Roman" w:hAnsi="Times New Roman" w:cs="Times New Roman"/>
                <w:b/>
                <w:bCs/>
                <w:lang w:eastAsia="ru-RU"/>
              </w:rPr>
              <w:t>,</w:t>
            </w:r>
            <w:r w:rsidRPr="00CB45E1">
              <w:rPr>
                <w:rFonts w:ascii="Times New Roman" w:eastAsia="Times New Roman" w:hAnsi="Times New Roman" w:cs="Times New Roman"/>
                <w:b/>
                <w:bCs/>
                <w:lang w:eastAsia="ru-RU"/>
              </w:rPr>
              <w:t>96</w:t>
            </w:r>
          </w:p>
        </w:tc>
      </w:tr>
      <w:tr w:rsidR="00B91FC6" w:rsidRPr="00CB45E1" w14:paraId="21A90EBB"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67AB852"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14:paraId="0CFE03E0"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w:t>
            </w:r>
          </w:p>
        </w:tc>
        <w:tc>
          <w:tcPr>
            <w:tcW w:w="2080" w:type="dxa"/>
            <w:tcBorders>
              <w:top w:val="nil"/>
              <w:left w:val="nil"/>
              <w:bottom w:val="single" w:sz="4" w:space="0" w:color="auto"/>
              <w:right w:val="single" w:sz="4" w:space="0" w:color="auto"/>
            </w:tcBorders>
            <w:shd w:val="clear" w:color="auto" w:fill="auto"/>
            <w:noWrap/>
            <w:vAlign w:val="bottom"/>
            <w:hideMark/>
          </w:tcPr>
          <w:p w14:paraId="07E752F0"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0657B42"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w:t>
            </w:r>
          </w:p>
        </w:tc>
        <w:tc>
          <w:tcPr>
            <w:tcW w:w="1466" w:type="dxa"/>
            <w:tcBorders>
              <w:top w:val="nil"/>
              <w:left w:val="nil"/>
              <w:bottom w:val="single" w:sz="4" w:space="0" w:color="auto"/>
              <w:right w:val="single" w:sz="4" w:space="0" w:color="auto"/>
            </w:tcBorders>
            <w:shd w:val="clear" w:color="auto" w:fill="auto"/>
            <w:vAlign w:val="bottom"/>
            <w:hideMark/>
          </w:tcPr>
          <w:p w14:paraId="6036640C"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w:t>
            </w:r>
          </w:p>
        </w:tc>
      </w:tr>
      <w:tr w:rsidR="00B91FC6" w:rsidRPr="00CB45E1" w14:paraId="209DE1C1" w14:textId="77777777" w:rsidTr="00946B57">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DA6E4C3"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Материальные затраты, всего</w:t>
            </w:r>
          </w:p>
        </w:tc>
        <w:tc>
          <w:tcPr>
            <w:tcW w:w="1417" w:type="dxa"/>
            <w:tcBorders>
              <w:top w:val="nil"/>
              <w:left w:val="nil"/>
              <w:bottom w:val="single" w:sz="4" w:space="0" w:color="auto"/>
              <w:right w:val="single" w:sz="4" w:space="0" w:color="auto"/>
            </w:tcBorders>
            <w:shd w:val="clear" w:color="auto" w:fill="auto"/>
            <w:noWrap/>
            <w:vAlign w:val="bottom"/>
            <w:hideMark/>
          </w:tcPr>
          <w:p w14:paraId="36A2FBF6"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25A8CE3B"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2</w:t>
            </w:r>
            <w:r w:rsidR="00026EF3" w:rsidRPr="00CB45E1">
              <w:rPr>
                <w:rFonts w:ascii="Times New Roman" w:eastAsia="Times New Roman" w:hAnsi="Times New Roman" w:cs="Times New Roman"/>
                <w:b/>
                <w:bCs/>
                <w:lang w:eastAsia="ru-RU"/>
              </w:rPr>
              <w:t>01</w:t>
            </w:r>
            <w:r w:rsidRPr="00CB45E1">
              <w:rPr>
                <w:rFonts w:ascii="Times New Roman" w:eastAsia="Times New Roman" w:hAnsi="Times New Roman" w:cs="Times New Roman"/>
                <w:b/>
                <w:bCs/>
                <w:lang w:eastAsia="ru-RU"/>
              </w:rPr>
              <w:t xml:space="preserve"> </w:t>
            </w:r>
            <w:r w:rsidR="00026EF3" w:rsidRPr="00CB45E1">
              <w:rPr>
                <w:rFonts w:ascii="Times New Roman" w:eastAsia="Times New Roman" w:hAnsi="Times New Roman" w:cs="Times New Roman"/>
                <w:b/>
                <w:bCs/>
                <w:lang w:eastAsia="ru-RU"/>
              </w:rPr>
              <w:t>389</w:t>
            </w:r>
          </w:p>
        </w:tc>
        <w:tc>
          <w:tcPr>
            <w:tcW w:w="1700" w:type="dxa"/>
            <w:tcBorders>
              <w:top w:val="nil"/>
              <w:left w:val="nil"/>
              <w:bottom w:val="single" w:sz="4" w:space="0" w:color="auto"/>
              <w:right w:val="single" w:sz="4" w:space="0" w:color="auto"/>
            </w:tcBorders>
            <w:shd w:val="clear" w:color="auto" w:fill="auto"/>
            <w:noWrap/>
            <w:vAlign w:val="bottom"/>
            <w:hideMark/>
          </w:tcPr>
          <w:p w14:paraId="57FC7A4F" w14:textId="77777777" w:rsidR="00B91FC6" w:rsidRPr="00CB45E1" w:rsidRDefault="00B91FC6" w:rsidP="0084703D">
            <w:pPr>
              <w:spacing w:after="0" w:line="240" w:lineRule="auto"/>
              <w:jc w:val="right"/>
              <w:rPr>
                <w:rFonts w:ascii="Times New Roman" w:eastAsia="Times New Roman" w:hAnsi="Times New Roman" w:cs="Times New Roman"/>
                <w:b/>
                <w:bCs/>
                <w:lang w:val="en-US" w:eastAsia="ru-RU"/>
              </w:rPr>
            </w:pPr>
            <w:r w:rsidRPr="00CB45E1">
              <w:rPr>
                <w:rFonts w:ascii="Times New Roman" w:eastAsia="Times New Roman" w:hAnsi="Times New Roman" w:cs="Times New Roman"/>
                <w:b/>
                <w:bCs/>
                <w:lang w:eastAsia="ru-RU"/>
              </w:rPr>
              <w:t>2</w:t>
            </w:r>
            <w:r w:rsidR="00026EF3" w:rsidRPr="00CB45E1">
              <w:rPr>
                <w:rFonts w:ascii="Times New Roman" w:eastAsia="Times New Roman" w:hAnsi="Times New Roman" w:cs="Times New Roman"/>
                <w:b/>
                <w:bCs/>
                <w:lang w:eastAsia="ru-RU"/>
              </w:rPr>
              <w:t>17</w:t>
            </w:r>
            <w:r w:rsidRPr="00CB45E1">
              <w:rPr>
                <w:rFonts w:ascii="Times New Roman" w:eastAsia="Times New Roman" w:hAnsi="Times New Roman" w:cs="Times New Roman"/>
                <w:b/>
                <w:bCs/>
                <w:lang w:eastAsia="ru-RU"/>
              </w:rPr>
              <w:t xml:space="preserve"> </w:t>
            </w:r>
            <w:r w:rsidR="00026EF3" w:rsidRPr="00CB45E1">
              <w:rPr>
                <w:rFonts w:ascii="Times New Roman" w:eastAsia="Times New Roman" w:hAnsi="Times New Roman" w:cs="Times New Roman"/>
                <w:b/>
                <w:bCs/>
                <w:lang w:eastAsia="ru-RU"/>
              </w:rPr>
              <w:t>583</w:t>
            </w:r>
            <w:r w:rsidRPr="00CB45E1">
              <w:rPr>
                <w:rFonts w:ascii="Times New Roman" w:eastAsia="Times New Roman" w:hAnsi="Times New Roman" w:cs="Times New Roman"/>
                <w:b/>
                <w:bCs/>
                <w:lang w:eastAsia="ru-RU"/>
              </w:rPr>
              <w:t xml:space="preserve"> </w:t>
            </w:r>
          </w:p>
        </w:tc>
        <w:tc>
          <w:tcPr>
            <w:tcW w:w="1466" w:type="dxa"/>
            <w:tcBorders>
              <w:top w:val="nil"/>
              <w:left w:val="nil"/>
              <w:bottom w:val="single" w:sz="4" w:space="0" w:color="auto"/>
              <w:right w:val="single" w:sz="4" w:space="0" w:color="auto"/>
            </w:tcBorders>
            <w:shd w:val="clear" w:color="auto" w:fill="auto"/>
            <w:vAlign w:val="bottom"/>
            <w:hideMark/>
          </w:tcPr>
          <w:p w14:paraId="0BED107A" w14:textId="77777777" w:rsidR="00B91FC6" w:rsidRPr="00CB45E1" w:rsidRDefault="00026EF3"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8</w:t>
            </w:r>
            <w:r w:rsidR="00B91FC6" w:rsidRPr="00CB45E1">
              <w:rPr>
                <w:rFonts w:ascii="Times New Roman" w:eastAsia="Times New Roman" w:hAnsi="Times New Roman" w:cs="Times New Roman"/>
                <w:b/>
                <w:bCs/>
                <w:lang w:eastAsia="ru-RU"/>
              </w:rPr>
              <w:t>,</w:t>
            </w:r>
            <w:r w:rsidRPr="00CB45E1">
              <w:rPr>
                <w:rFonts w:ascii="Times New Roman" w:eastAsia="Times New Roman" w:hAnsi="Times New Roman" w:cs="Times New Roman"/>
                <w:b/>
                <w:bCs/>
                <w:lang w:eastAsia="ru-RU"/>
              </w:rPr>
              <w:t>04</w:t>
            </w:r>
          </w:p>
        </w:tc>
      </w:tr>
      <w:tr w:rsidR="00B91FC6" w:rsidRPr="00CB45E1" w14:paraId="608D9C6C"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3EA5CE3"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14:paraId="30FA5E03"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w:t>
            </w:r>
          </w:p>
        </w:tc>
        <w:tc>
          <w:tcPr>
            <w:tcW w:w="2080" w:type="dxa"/>
            <w:tcBorders>
              <w:top w:val="nil"/>
              <w:left w:val="nil"/>
              <w:bottom w:val="single" w:sz="4" w:space="0" w:color="auto"/>
              <w:right w:val="single" w:sz="4" w:space="0" w:color="auto"/>
            </w:tcBorders>
            <w:shd w:val="clear" w:color="auto" w:fill="auto"/>
            <w:noWrap/>
            <w:vAlign w:val="bottom"/>
            <w:hideMark/>
          </w:tcPr>
          <w:p w14:paraId="0FF56200"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3BD435C" w14:textId="77777777" w:rsidR="00B91FC6" w:rsidRPr="00CB45E1" w:rsidRDefault="00B91FC6" w:rsidP="0084703D">
            <w:pPr>
              <w:spacing w:after="0" w:line="240" w:lineRule="auto"/>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 </w:t>
            </w:r>
          </w:p>
        </w:tc>
        <w:tc>
          <w:tcPr>
            <w:tcW w:w="1466" w:type="dxa"/>
            <w:tcBorders>
              <w:top w:val="nil"/>
              <w:left w:val="nil"/>
              <w:bottom w:val="single" w:sz="4" w:space="0" w:color="auto"/>
              <w:right w:val="single" w:sz="4" w:space="0" w:color="auto"/>
            </w:tcBorders>
            <w:shd w:val="clear" w:color="auto" w:fill="auto"/>
            <w:vAlign w:val="bottom"/>
            <w:hideMark/>
          </w:tcPr>
          <w:p w14:paraId="1ECE0474"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w:t>
            </w:r>
          </w:p>
        </w:tc>
      </w:tr>
      <w:tr w:rsidR="00B91FC6" w:rsidRPr="00CB45E1" w14:paraId="2DE43F72"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3B6C39C"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-сырье и материалы</w:t>
            </w:r>
          </w:p>
        </w:tc>
        <w:tc>
          <w:tcPr>
            <w:tcW w:w="1417" w:type="dxa"/>
            <w:tcBorders>
              <w:top w:val="nil"/>
              <w:left w:val="nil"/>
              <w:bottom w:val="single" w:sz="4" w:space="0" w:color="auto"/>
              <w:right w:val="single" w:sz="4" w:space="0" w:color="auto"/>
            </w:tcBorders>
            <w:shd w:val="clear" w:color="auto" w:fill="auto"/>
            <w:noWrap/>
            <w:vAlign w:val="bottom"/>
            <w:hideMark/>
          </w:tcPr>
          <w:p w14:paraId="057B127D"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5D80FE94"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5</w:t>
            </w:r>
            <w:r w:rsidR="00026EF3" w:rsidRPr="00CB45E1">
              <w:rPr>
                <w:rFonts w:ascii="Times New Roman" w:eastAsia="Times New Roman" w:hAnsi="Times New Roman" w:cs="Times New Roman"/>
                <w:lang w:eastAsia="ru-RU"/>
              </w:rPr>
              <w:t>5</w:t>
            </w:r>
            <w:r w:rsidRPr="00CB45E1">
              <w:rPr>
                <w:rFonts w:ascii="Times New Roman" w:eastAsia="Times New Roman" w:hAnsi="Times New Roman" w:cs="Times New Roman"/>
                <w:lang w:eastAsia="ru-RU"/>
              </w:rPr>
              <w:t xml:space="preserve"> </w:t>
            </w:r>
            <w:r w:rsidR="00026EF3" w:rsidRPr="00CB45E1">
              <w:rPr>
                <w:rFonts w:ascii="Times New Roman" w:eastAsia="Times New Roman" w:hAnsi="Times New Roman" w:cs="Times New Roman"/>
                <w:lang w:eastAsia="ru-RU"/>
              </w:rPr>
              <w:t>492</w:t>
            </w:r>
          </w:p>
        </w:tc>
        <w:tc>
          <w:tcPr>
            <w:tcW w:w="1700" w:type="dxa"/>
            <w:tcBorders>
              <w:top w:val="nil"/>
              <w:left w:val="nil"/>
              <w:bottom w:val="single" w:sz="4" w:space="0" w:color="auto"/>
              <w:right w:val="single" w:sz="4" w:space="0" w:color="auto"/>
            </w:tcBorders>
            <w:shd w:val="clear" w:color="auto" w:fill="auto"/>
            <w:noWrap/>
            <w:vAlign w:val="bottom"/>
            <w:hideMark/>
          </w:tcPr>
          <w:p w14:paraId="38B3644F" w14:textId="77777777" w:rsidR="00B91FC6" w:rsidRPr="00CB45E1" w:rsidRDefault="00B91FC6"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 xml:space="preserve">56 </w:t>
            </w:r>
            <w:r w:rsidR="00026EF3" w:rsidRPr="00CB45E1">
              <w:rPr>
                <w:rFonts w:ascii="Times New Roman" w:eastAsia="Times New Roman" w:hAnsi="Times New Roman" w:cs="Times New Roman"/>
                <w:color w:val="000000"/>
                <w:lang w:eastAsia="ru-RU"/>
              </w:rPr>
              <w:t>383</w:t>
            </w:r>
          </w:p>
        </w:tc>
        <w:tc>
          <w:tcPr>
            <w:tcW w:w="1466" w:type="dxa"/>
            <w:tcBorders>
              <w:top w:val="nil"/>
              <w:left w:val="nil"/>
              <w:bottom w:val="single" w:sz="4" w:space="0" w:color="auto"/>
              <w:right w:val="single" w:sz="4" w:space="0" w:color="auto"/>
            </w:tcBorders>
            <w:shd w:val="clear" w:color="auto" w:fill="auto"/>
            <w:vAlign w:val="bottom"/>
            <w:hideMark/>
          </w:tcPr>
          <w:p w14:paraId="551BFDCB" w14:textId="77777777" w:rsidR="00B91FC6" w:rsidRPr="00CB45E1" w:rsidRDefault="00026EF3"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1</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61</w:t>
            </w:r>
          </w:p>
        </w:tc>
      </w:tr>
      <w:tr w:rsidR="00B91FC6" w:rsidRPr="00CB45E1" w14:paraId="6466C189"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862C511"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-ГСМ</w:t>
            </w:r>
          </w:p>
        </w:tc>
        <w:tc>
          <w:tcPr>
            <w:tcW w:w="1417" w:type="dxa"/>
            <w:tcBorders>
              <w:top w:val="nil"/>
              <w:left w:val="nil"/>
              <w:bottom w:val="single" w:sz="4" w:space="0" w:color="auto"/>
              <w:right w:val="single" w:sz="4" w:space="0" w:color="auto"/>
            </w:tcBorders>
            <w:shd w:val="clear" w:color="auto" w:fill="auto"/>
            <w:noWrap/>
            <w:vAlign w:val="bottom"/>
            <w:hideMark/>
          </w:tcPr>
          <w:p w14:paraId="702EF00B"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53BBD227" w14:textId="77777777" w:rsidR="00B91FC6" w:rsidRPr="00CB45E1" w:rsidRDefault="00026EF3"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5</w:t>
            </w:r>
            <w:r w:rsidR="00B91FC6" w:rsidRPr="00CB45E1">
              <w:rPr>
                <w:rFonts w:ascii="Times New Roman" w:eastAsia="Times New Roman" w:hAnsi="Times New Roman" w:cs="Times New Roman"/>
                <w:lang w:eastAsia="ru-RU"/>
              </w:rPr>
              <w:t xml:space="preserve"> </w:t>
            </w:r>
            <w:r w:rsidRPr="00CB45E1">
              <w:rPr>
                <w:rFonts w:ascii="Times New Roman" w:eastAsia="Times New Roman" w:hAnsi="Times New Roman" w:cs="Times New Roman"/>
                <w:lang w:eastAsia="ru-RU"/>
              </w:rPr>
              <w:t>330</w:t>
            </w:r>
          </w:p>
        </w:tc>
        <w:tc>
          <w:tcPr>
            <w:tcW w:w="1700" w:type="dxa"/>
            <w:tcBorders>
              <w:top w:val="nil"/>
              <w:left w:val="nil"/>
              <w:bottom w:val="single" w:sz="4" w:space="0" w:color="auto"/>
              <w:right w:val="single" w:sz="4" w:space="0" w:color="auto"/>
            </w:tcBorders>
            <w:shd w:val="clear" w:color="auto" w:fill="auto"/>
            <w:noWrap/>
            <w:vAlign w:val="bottom"/>
            <w:hideMark/>
          </w:tcPr>
          <w:p w14:paraId="6779FB41" w14:textId="77777777" w:rsidR="00B91FC6" w:rsidRPr="00CB45E1" w:rsidRDefault="00026EF3"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5</w:t>
            </w:r>
            <w:r w:rsidR="00B91FC6" w:rsidRPr="00CB45E1">
              <w:rPr>
                <w:rFonts w:ascii="Times New Roman" w:eastAsia="Times New Roman" w:hAnsi="Times New Roman" w:cs="Times New Roman"/>
                <w:color w:val="000000"/>
                <w:lang w:eastAsia="ru-RU"/>
              </w:rPr>
              <w:t xml:space="preserve"> </w:t>
            </w:r>
            <w:r w:rsidRPr="00CB45E1">
              <w:rPr>
                <w:rFonts w:ascii="Times New Roman" w:eastAsia="Times New Roman" w:hAnsi="Times New Roman" w:cs="Times New Roman"/>
                <w:color w:val="000000"/>
                <w:lang w:eastAsia="ru-RU"/>
              </w:rPr>
              <w:t>514</w:t>
            </w:r>
          </w:p>
        </w:tc>
        <w:tc>
          <w:tcPr>
            <w:tcW w:w="1466" w:type="dxa"/>
            <w:tcBorders>
              <w:top w:val="nil"/>
              <w:left w:val="nil"/>
              <w:bottom w:val="single" w:sz="4" w:space="0" w:color="auto"/>
              <w:right w:val="single" w:sz="4" w:space="0" w:color="auto"/>
            </w:tcBorders>
            <w:shd w:val="clear" w:color="auto" w:fill="auto"/>
            <w:vAlign w:val="bottom"/>
            <w:hideMark/>
          </w:tcPr>
          <w:p w14:paraId="4DA8EBB1" w14:textId="77777777" w:rsidR="00B91FC6" w:rsidRPr="00CB45E1" w:rsidRDefault="00026EF3"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3</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46</w:t>
            </w:r>
          </w:p>
        </w:tc>
      </w:tr>
      <w:tr w:rsidR="00B91FC6" w:rsidRPr="00CB45E1" w14:paraId="5574F7B4" w14:textId="77777777" w:rsidTr="00946B57">
        <w:trPr>
          <w:trHeight w:val="329"/>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51B959C"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энергия</w:t>
            </w:r>
          </w:p>
        </w:tc>
        <w:tc>
          <w:tcPr>
            <w:tcW w:w="1417" w:type="dxa"/>
            <w:tcBorders>
              <w:top w:val="nil"/>
              <w:left w:val="nil"/>
              <w:bottom w:val="single" w:sz="4" w:space="0" w:color="auto"/>
              <w:right w:val="single" w:sz="4" w:space="0" w:color="auto"/>
            </w:tcBorders>
            <w:shd w:val="clear" w:color="auto" w:fill="auto"/>
            <w:noWrap/>
            <w:vAlign w:val="bottom"/>
            <w:hideMark/>
          </w:tcPr>
          <w:p w14:paraId="1E4770A5"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35B91DCB"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1</w:t>
            </w:r>
            <w:r w:rsidR="00026EF3" w:rsidRPr="00CB45E1">
              <w:rPr>
                <w:rFonts w:ascii="Times New Roman" w:eastAsia="Times New Roman" w:hAnsi="Times New Roman" w:cs="Times New Roman"/>
                <w:lang w:eastAsia="ru-RU"/>
              </w:rPr>
              <w:t>40</w:t>
            </w:r>
            <w:r w:rsidRPr="00CB45E1">
              <w:rPr>
                <w:rFonts w:ascii="Times New Roman" w:eastAsia="Times New Roman" w:hAnsi="Times New Roman" w:cs="Times New Roman"/>
                <w:lang w:eastAsia="ru-RU"/>
              </w:rPr>
              <w:t xml:space="preserve"> </w:t>
            </w:r>
            <w:r w:rsidR="00026EF3" w:rsidRPr="00CB45E1">
              <w:rPr>
                <w:rFonts w:ascii="Times New Roman" w:eastAsia="Times New Roman" w:hAnsi="Times New Roman" w:cs="Times New Roman"/>
                <w:lang w:eastAsia="ru-RU"/>
              </w:rPr>
              <w:t>567</w:t>
            </w:r>
          </w:p>
        </w:tc>
        <w:tc>
          <w:tcPr>
            <w:tcW w:w="1700" w:type="dxa"/>
            <w:tcBorders>
              <w:top w:val="nil"/>
              <w:left w:val="nil"/>
              <w:bottom w:val="single" w:sz="4" w:space="0" w:color="auto"/>
              <w:right w:val="single" w:sz="4" w:space="0" w:color="auto"/>
            </w:tcBorders>
            <w:shd w:val="clear" w:color="auto" w:fill="auto"/>
            <w:noWrap/>
            <w:vAlign w:val="bottom"/>
            <w:hideMark/>
          </w:tcPr>
          <w:p w14:paraId="19B8C2E6" w14:textId="77777777" w:rsidR="00B91FC6" w:rsidRPr="00CB45E1" w:rsidRDefault="00B91FC6"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1</w:t>
            </w:r>
            <w:r w:rsidR="00026EF3" w:rsidRPr="00CB45E1">
              <w:rPr>
                <w:rFonts w:ascii="Times New Roman" w:eastAsia="Times New Roman" w:hAnsi="Times New Roman" w:cs="Times New Roman"/>
                <w:color w:val="000000"/>
                <w:lang w:eastAsia="ru-RU"/>
              </w:rPr>
              <w:t>55</w:t>
            </w:r>
            <w:r w:rsidRPr="00CB45E1">
              <w:rPr>
                <w:rFonts w:ascii="Times New Roman" w:eastAsia="Times New Roman" w:hAnsi="Times New Roman" w:cs="Times New Roman"/>
                <w:color w:val="000000"/>
                <w:lang w:eastAsia="ru-RU"/>
              </w:rPr>
              <w:t xml:space="preserve"> </w:t>
            </w:r>
            <w:r w:rsidR="00026EF3" w:rsidRPr="00CB45E1">
              <w:rPr>
                <w:rFonts w:ascii="Times New Roman" w:eastAsia="Times New Roman" w:hAnsi="Times New Roman" w:cs="Times New Roman"/>
                <w:color w:val="000000"/>
                <w:lang w:eastAsia="ru-RU"/>
              </w:rPr>
              <w:t>686</w:t>
            </w:r>
          </w:p>
        </w:tc>
        <w:tc>
          <w:tcPr>
            <w:tcW w:w="1466" w:type="dxa"/>
            <w:tcBorders>
              <w:top w:val="nil"/>
              <w:left w:val="nil"/>
              <w:bottom w:val="single" w:sz="4" w:space="0" w:color="auto"/>
              <w:right w:val="single" w:sz="4" w:space="0" w:color="auto"/>
            </w:tcBorders>
            <w:shd w:val="clear" w:color="auto" w:fill="auto"/>
            <w:vAlign w:val="bottom"/>
            <w:hideMark/>
          </w:tcPr>
          <w:p w14:paraId="6019B656" w14:textId="77777777" w:rsidR="00B91FC6" w:rsidRPr="00CB45E1" w:rsidRDefault="00026EF3"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10</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76</w:t>
            </w:r>
          </w:p>
        </w:tc>
      </w:tr>
      <w:tr w:rsidR="00B91FC6" w:rsidRPr="00CB45E1" w14:paraId="6B8E34BB"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34F94E7"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Затраты на оплату труда, всего</w:t>
            </w:r>
          </w:p>
        </w:tc>
        <w:tc>
          <w:tcPr>
            <w:tcW w:w="1417" w:type="dxa"/>
            <w:tcBorders>
              <w:top w:val="nil"/>
              <w:left w:val="nil"/>
              <w:bottom w:val="single" w:sz="4" w:space="0" w:color="auto"/>
              <w:right w:val="single" w:sz="4" w:space="0" w:color="auto"/>
            </w:tcBorders>
            <w:shd w:val="clear" w:color="auto" w:fill="auto"/>
            <w:noWrap/>
            <w:vAlign w:val="bottom"/>
            <w:hideMark/>
          </w:tcPr>
          <w:p w14:paraId="1F101399"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46CC9878" w14:textId="77777777" w:rsidR="00B91FC6" w:rsidRPr="00CB45E1" w:rsidRDefault="00026EF3"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3</w:t>
            </w:r>
            <w:r w:rsidR="00B91FC6" w:rsidRPr="00CB45E1">
              <w:rPr>
                <w:rFonts w:ascii="Times New Roman" w:eastAsia="Times New Roman" w:hAnsi="Times New Roman" w:cs="Times New Roman"/>
                <w:b/>
                <w:bCs/>
                <w:lang w:eastAsia="ru-RU"/>
              </w:rPr>
              <w:t> </w:t>
            </w:r>
            <w:r w:rsidRPr="00CB45E1">
              <w:rPr>
                <w:rFonts w:ascii="Times New Roman" w:eastAsia="Times New Roman" w:hAnsi="Times New Roman" w:cs="Times New Roman"/>
                <w:b/>
                <w:bCs/>
                <w:lang w:eastAsia="ru-RU"/>
              </w:rPr>
              <w:t>413</w:t>
            </w:r>
            <w:r w:rsidR="00B91FC6" w:rsidRPr="00CB45E1">
              <w:rPr>
                <w:rFonts w:ascii="Times New Roman" w:eastAsia="Times New Roman" w:hAnsi="Times New Roman" w:cs="Times New Roman"/>
                <w:b/>
                <w:bCs/>
                <w:lang w:eastAsia="ru-RU"/>
              </w:rPr>
              <w:t xml:space="preserve"> </w:t>
            </w:r>
            <w:r w:rsidRPr="00CB45E1">
              <w:rPr>
                <w:rFonts w:ascii="Times New Roman" w:eastAsia="Times New Roman" w:hAnsi="Times New Roman" w:cs="Times New Roman"/>
                <w:b/>
                <w:bCs/>
                <w:lang w:eastAsia="ru-RU"/>
              </w:rPr>
              <w:t>817</w:t>
            </w:r>
          </w:p>
        </w:tc>
        <w:tc>
          <w:tcPr>
            <w:tcW w:w="1700" w:type="dxa"/>
            <w:tcBorders>
              <w:top w:val="nil"/>
              <w:left w:val="nil"/>
              <w:bottom w:val="single" w:sz="4" w:space="0" w:color="auto"/>
              <w:right w:val="single" w:sz="4" w:space="0" w:color="auto"/>
            </w:tcBorders>
            <w:shd w:val="clear" w:color="auto" w:fill="auto"/>
            <w:noWrap/>
            <w:vAlign w:val="bottom"/>
            <w:hideMark/>
          </w:tcPr>
          <w:p w14:paraId="320213CE" w14:textId="77777777" w:rsidR="00B91FC6" w:rsidRPr="00CB45E1" w:rsidRDefault="00026EF3"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3</w:t>
            </w:r>
            <w:r w:rsidR="00B91FC6" w:rsidRPr="00CB45E1">
              <w:rPr>
                <w:rFonts w:ascii="Times New Roman" w:eastAsia="Times New Roman" w:hAnsi="Times New Roman" w:cs="Times New Roman"/>
                <w:b/>
                <w:bCs/>
                <w:lang w:eastAsia="ru-RU"/>
              </w:rPr>
              <w:t> </w:t>
            </w:r>
            <w:r w:rsidRPr="00CB45E1">
              <w:rPr>
                <w:rFonts w:ascii="Times New Roman" w:eastAsia="Times New Roman" w:hAnsi="Times New Roman" w:cs="Times New Roman"/>
                <w:b/>
                <w:bCs/>
                <w:lang w:eastAsia="ru-RU"/>
              </w:rPr>
              <w:t>659</w:t>
            </w:r>
            <w:r w:rsidR="00B91FC6" w:rsidRPr="00CB45E1">
              <w:rPr>
                <w:rFonts w:ascii="Times New Roman" w:eastAsia="Times New Roman" w:hAnsi="Times New Roman" w:cs="Times New Roman"/>
                <w:b/>
                <w:bCs/>
                <w:lang w:eastAsia="ru-RU"/>
              </w:rPr>
              <w:t xml:space="preserve"> </w:t>
            </w:r>
            <w:r w:rsidRPr="00CB45E1">
              <w:rPr>
                <w:rFonts w:ascii="Times New Roman" w:eastAsia="Times New Roman" w:hAnsi="Times New Roman" w:cs="Times New Roman"/>
                <w:b/>
                <w:bCs/>
                <w:lang w:eastAsia="ru-RU"/>
              </w:rPr>
              <w:t>298</w:t>
            </w:r>
          </w:p>
        </w:tc>
        <w:tc>
          <w:tcPr>
            <w:tcW w:w="1466" w:type="dxa"/>
            <w:tcBorders>
              <w:top w:val="nil"/>
              <w:left w:val="nil"/>
              <w:bottom w:val="single" w:sz="4" w:space="0" w:color="auto"/>
              <w:right w:val="single" w:sz="4" w:space="0" w:color="auto"/>
            </w:tcBorders>
            <w:shd w:val="clear" w:color="auto" w:fill="auto"/>
            <w:vAlign w:val="bottom"/>
            <w:hideMark/>
          </w:tcPr>
          <w:p w14:paraId="14BE8202" w14:textId="77777777" w:rsidR="00B91FC6" w:rsidRPr="00CB45E1" w:rsidRDefault="00026EF3"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7</w:t>
            </w:r>
            <w:r w:rsidR="00B91FC6" w:rsidRPr="00CB45E1">
              <w:rPr>
                <w:rFonts w:ascii="Times New Roman" w:eastAsia="Times New Roman" w:hAnsi="Times New Roman" w:cs="Times New Roman"/>
                <w:b/>
                <w:bCs/>
                <w:lang w:eastAsia="ru-RU"/>
              </w:rPr>
              <w:t>,</w:t>
            </w:r>
            <w:r w:rsidRPr="00CB45E1">
              <w:rPr>
                <w:rFonts w:ascii="Times New Roman" w:eastAsia="Times New Roman" w:hAnsi="Times New Roman" w:cs="Times New Roman"/>
                <w:b/>
                <w:bCs/>
                <w:lang w:eastAsia="ru-RU"/>
              </w:rPr>
              <w:t>91</w:t>
            </w:r>
          </w:p>
        </w:tc>
      </w:tr>
      <w:tr w:rsidR="00B91FC6" w:rsidRPr="00CB45E1" w14:paraId="56BB0391"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989D801"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14:paraId="483071C2"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w:t>
            </w:r>
          </w:p>
        </w:tc>
        <w:tc>
          <w:tcPr>
            <w:tcW w:w="2080" w:type="dxa"/>
            <w:tcBorders>
              <w:top w:val="nil"/>
              <w:left w:val="nil"/>
              <w:bottom w:val="single" w:sz="4" w:space="0" w:color="auto"/>
              <w:right w:val="single" w:sz="4" w:space="0" w:color="auto"/>
            </w:tcBorders>
            <w:shd w:val="clear" w:color="auto" w:fill="auto"/>
            <w:noWrap/>
            <w:vAlign w:val="bottom"/>
            <w:hideMark/>
          </w:tcPr>
          <w:p w14:paraId="0588FFB0"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73C5BF1A" w14:textId="77777777" w:rsidR="00B91FC6" w:rsidRPr="00CB45E1" w:rsidRDefault="00B91FC6" w:rsidP="0084703D">
            <w:pPr>
              <w:spacing w:after="0" w:line="240" w:lineRule="auto"/>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 </w:t>
            </w:r>
          </w:p>
        </w:tc>
        <w:tc>
          <w:tcPr>
            <w:tcW w:w="1466" w:type="dxa"/>
            <w:tcBorders>
              <w:top w:val="nil"/>
              <w:left w:val="nil"/>
              <w:bottom w:val="single" w:sz="4" w:space="0" w:color="auto"/>
              <w:right w:val="single" w:sz="4" w:space="0" w:color="auto"/>
            </w:tcBorders>
            <w:shd w:val="clear" w:color="auto" w:fill="auto"/>
            <w:vAlign w:val="bottom"/>
            <w:hideMark/>
          </w:tcPr>
          <w:p w14:paraId="0441432F"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w:t>
            </w:r>
          </w:p>
        </w:tc>
      </w:tr>
      <w:tr w:rsidR="00B91FC6" w:rsidRPr="00CB45E1" w14:paraId="522519E6"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F84B2EE"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-заработная плата</w:t>
            </w:r>
          </w:p>
        </w:tc>
        <w:tc>
          <w:tcPr>
            <w:tcW w:w="1417" w:type="dxa"/>
            <w:tcBorders>
              <w:top w:val="nil"/>
              <w:left w:val="nil"/>
              <w:bottom w:val="single" w:sz="4" w:space="0" w:color="auto"/>
              <w:right w:val="single" w:sz="4" w:space="0" w:color="auto"/>
            </w:tcBorders>
            <w:shd w:val="clear" w:color="auto" w:fill="auto"/>
            <w:noWrap/>
            <w:vAlign w:val="bottom"/>
            <w:hideMark/>
          </w:tcPr>
          <w:p w14:paraId="00D14BD3"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78569EB0" w14:textId="77777777" w:rsidR="00B91FC6" w:rsidRPr="00CB45E1" w:rsidRDefault="00026EF3"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3</w:t>
            </w:r>
            <w:r w:rsidR="00B91FC6" w:rsidRPr="00CB45E1">
              <w:rPr>
                <w:rFonts w:ascii="Times New Roman" w:eastAsia="Times New Roman" w:hAnsi="Times New Roman" w:cs="Times New Roman"/>
                <w:lang w:eastAsia="ru-RU"/>
              </w:rPr>
              <w:t> </w:t>
            </w:r>
            <w:r w:rsidRPr="00CB45E1">
              <w:rPr>
                <w:rFonts w:ascii="Times New Roman" w:eastAsia="Times New Roman" w:hAnsi="Times New Roman" w:cs="Times New Roman"/>
                <w:lang w:eastAsia="ru-RU"/>
              </w:rPr>
              <w:t>043</w:t>
            </w:r>
            <w:r w:rsidR="00B91FC6" w:rsidRPr="00CB45E1">
              <w:rPr>
                <w:rFonts w:ascii="Times New Roman" w:eastAsia="Times New Roman" w:hAnsi="Times New Roman" w:cs="Times New Roman"/>
                <w:lang w:eastAsia="ru-RU"/>
              </w:rPr>
              <w:t xml:space="preserve"> </w:t>
            </w:r>
            <w:r w:rsidRPr="00CB45E1">
              <w:rPr>
                <w:rFonts w:ascii="Times New Roman" w:eastAsia="Times New Roman" w:hAnsi="Times New Roman" w:cs="Times New Roman"/>
                <w:lang w:eastAsia="ru-RU"/>
              </w:rPr>
              <w:t>787</w:t>
            </w:r>
          </w:p>
        </w:tc>
        <w:tc>
          <w:tcPr>
            <w:tcW w:w="1700" w:type="dxa"/>
            <w:tcBorders>
              <w:top w:val="nil"/>
              <w:left w:val="nil"/>
              <w:bottom w:val="single" w:sz="4" w:space="0" w:color="auto"/>
              <w:right w:val="single" w:sz="4" w:space="0" w:color="auto"/>
            </w:tcBorders>
            <w:shd w:val="clear" w:color="auto" w:fill="auto"/>
            <w:noWrap/>
            <w:vAlign w:val="bottom"/>
            <w:hideMark/>
          </w:tcPr>
          <w:p w14:paraId="2E12B941" w14:textId="77777777" w:rsidR="00B91FC6" w:rsidRPr="00CB45E1" w:rsidRDefault="00026EF3"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3</w:t>
            </w:r>
            <w:r w:rsidR="00B91FC6" w:rsidRPr="00CB45E1">
              <w:rPr>
                <w:rFonts w:ascii="Times New Roman" w:eastAsia="Times New Roman" w:hAnsi="Times New Roman" w:cs="Times New Roman"/>
                <w:lang w:eastAsia="ru-RU"/>
              </w:rPr>
              <w:t> </w:t>
            </w:r>
            <w:r w:rsidRPr="00CB45E1">
              <w:rPr>
                <w:rFonts w:ascii="Times New Roman" w:eastAsia="Times New Roman" w:hAnsi="Times New Roman" w:cs="Times New Roman"/>
                <w:lang w:eastAsia="ru-RU"/>
              </w:rPr>
              <w:t>271</w:t>
            </w:r>
            <w:r w:rsidR="00B91FC6" w:rsidRPr="00CB45E1">
              <w:rPr>
                <w:rFonts w:ascii="Times New Roman" w:eastAsia="Times New Roman" w:hAnsi="Times New Roman" w:cs="Times New Roman"/>
                <w:lang w:eastAsia="ru-RU"/>
              </w:rPr>
              <w:t xml:space="preserve"> </w:t>
            </w:r>
            <w:r w:rsidRPr="00CB45E1">
              <w:rPr>
                <w:rFonts w:ascii="Times New Roman" w:eastAsia="Times New Roman" w:hAnsi="Times New Roman" w:cs="Times New Roman"/>
                <w:lang w:eastAsia="ru-RU"/>
              </w:rPr>
              <w:t>410</w:t>
            </w:r>
          </w:p>
        </w:tc>
        <w:tc>
          <w:tcPr>
            <w:tcW w:w="1466" w:type="dxa"/>
            <w:tcBorders>
              <w:top w:val="nil"/>
              <w:left w:val="nil"/>
              <w:bottom w:val="single" w:sz="4" w:space="0" w:color="auto"/>
              <w:right w:val="single" w:sz="4" w:space="0" w:color="auto"/>
            </w:tcBorders>
            <w:shd w:val="clear" w:color="auto" w:fill="auto"/>
            <w:vAlign w:val="bottom"/>
            <w:hideMark/>
          </w:tcPr>
          <w:p w14:paraId="1F59C69C" w14:textId="77777777" w:rsidR="00B91FC6" w:rsidRPr="00CB45E1" w:rsidRDefault="00026EF3"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7</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48</w:t>
            </w:r>
          </w:p>
        </w:tc>
      </w:tr>
      <w:tr w:rsidR="00B91FC6" w:rsidRPr="00CB45E1" w14:paraId="183D6F12" w14:textId="77777777" w:rsidTr="00946B57">
        <w:trPr>
          <w:trHeight w:val="6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45F747A"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-социальный налог, социальные отчисления</w:t>
            </w:r>
          </w:p>
        </w:tc>
        <w:tc>
          <w:tcPr>
            <w:tcW w:w="1417" w:type="dxa"/>
            <w:tcBorders>
              <w:top w:val="nil"/>
              <w:left w:val="nil"/>
              <w:bottom w:val="single" w:sz="4" w:space="0" w:color="auto"/>
              <w:right w:val="single" w:sz="4" w:space="0" w:color="auto"/>
            </w:tcBorders>
            <w:shd w:val="clear" w:color="auto" w:fill="auto"/>
            <w:noWrap/>
            <w:vAlign w:val="bottom"/>
            <w:hideMark/>
          </w:tcPr>
          <w:p w14:paraId="0D046A0E"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7D6546C4"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2</w:t>
            </w:r>
            <w:r w:rsidR="00026EF3" w:rsidRPr="00CB45E1">
              <w:rPr>
                <w:rFonts w:ascii="Times New Roman" w:eastAsia="Times New Roman" w:hAnsi="Times New Roman" w:cs="Times New Roman"/>
                <w:lang w:eastAsia="ru-RU"/>
              </w:rPr>
              <w:t>69</w:t>
            </w:r>
            <w:r w:rsidRPr="00CB45E1">
              <w:rPr>
                <w:rFonts w:ascii="Times New Roman" w:eastAsia="Times New Roman" w:hAnsi="Times New Roman" w:cs="Times New Roman"/>
                <w:lang w:eastAsia="ru-RU"/>
              </w:rPr>
              <w:t xml:space="preserve"> </w:t>
            </w:r>
            <w:r w:rsidR="00026EF3" w:rsidRPr="00CB45E1">
              <w:rPr>
                <w:rFonts w:ascii="Times New Roman" w:eastAsia="Times New Roman" w:hAnsi="Times New Roman" w:cs="Times New Roman"/>
                <w:lang w:eastAsia="ru-RU"/>
              </w:rPr>
              <w:t>204</w:t>
            </w:r>
          </w:p>
        </w:tc>
        <w:tc>
          <w:tcPr>
            <w:tcW w:w="1700" w:type="dxa"/>
            <w:tcBorders>
              <w:top w:val="nil"/>
              <w:left w:val="nil"/>
              <w:bottom w:val="single" w:sz="4" w:space="0" w:color="auto"/>
              <w:right w:val="single" w:sz="4" w:space="0" w:color="auto"/>
            </w:tcBorders>
            <w:shd w:val="clear" w:color="auto" w:fill="auto"/>
            <w:noWrap/>
            <w:vAlign w:val="bottom"/>
            <w:hideMark/>
          </w:tcPr>
          <w:p w14:paraId="3158C96F" w14:textId="77777777" w:rsidR="00B91FC6" w:rsidRPr="00CB45E1" w:rsidRDefault="00B91FC6"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2</w:t>
            </w:r>
            <w:r w:rsidR="00026EF3" w:rsidRPr="00CB45E1">
              <w:rPr>
                <w:rFonts w:ascii="Times New Roman" w:eastAsia="Times New Roman" w:hAnsi="Times New Roman" w:cs="Times New Roman"/>
                <w:color w:val="000000"/>
                <w:lang w:eastAsia="ru-RU"/>
              </w:rPr>
              <w:t>80</w:t>
            </w:r>
            <w:r w:rsidRPr="00CB45E1">
              <w:rPr>
                <w:rFonts w:ascii="Times New Roman" w:eastAsia="Times New Roman" w:hAnsi="Times New Roman" w:cs="Times New Roman"/>
                <w:color w:val="000000"/>
                <w:lang w:eastAsia="ru-RU"/>
              </w:rPr>
              <w:t xml:space="preserve"> </w:t>
            </w:r>
            <w:r w:rsidR="00026EF3" w:rsidRPr="00CB45E1">
              <w:rPr>
                <w:rFonts w:ascii="Times New Roman" w:eastAsia="Times New Roman" w:hAnsi="Times New Roman" w:cs="Times New Roman"/>
                <w:color w:val="000000"/>
                <w:lang w:eastAsia="ru-RU"/>
              </w:rPr>
              <w:t>880</w:t>
            </w:r>
          </w:p>
        </w:tc>
        <w:tc>
          <w:tcPr>
            <w:tcW w:w="1466" w:type="dxa"/>
            <w:tcBorders>
              <w:top w:val="nil"/>
              <w:left w:val="nil"/>
              <w:bottom w:val="single" w:sz="4" w:space="0" w:color="auto"/>
              <w:right w:val="single" w:sz="4" w:space="0" w:color="auto"/>
            </w:tcBorders>
            <w:shd w:val="clear" w:color="auto" w:fill="auto"/>
            <w:vAlign w:val="bottom"/>
            <w:hideMark/>
          </w:tcPr>
          <w:p w14:paraId="36348775"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4,</w:t>
            </w:r>
            <w:r w:rsidR="00026EF3" w:rsidRPr="00CB45E1">
              <w:rPr>
                <w:rFonts w:ascii="Times New Roman" w:eastAsia="Times New Roman" w:hAnsi="Times New Roman" w:cs="Times New Roman"/>
                <w:lang w:eastAsia="ru-RU"/>
              </w:rPr>
              <w:t>34</w:t>
            </w:r>
          </w:p>
        </w:tc>
      </w:tr>
      <w:tr w:rsidR="00B91FC6" w:rsidRPr="00CB45E1" w14:paraId="5E85E348" w14:textId="77777777" w:rsidTr="00946B57">
        <w:trPr>
          <w:trHeight w:val="5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7DAB7AB"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Обязательные профессиональные пенсионные взносы</w:t>
            </w:r>
          </w:p>
        </w:tc>
        <w:tc>
          <w:tcPr>
            <w:tcW w:w="1417" w:type="dxa"/>
            <w:tcBorders>
              <w:top w:val="nil"/>
              <w:left w:val="nil"/>
              <w:bottom w:val="single" w:sz="4" w:space="0" w:color="auto"/>
              <w:right w:val="single" w:sz="4" w:space="0" w:color="auto"/>
            </w:tcBorders>
            <w:shd w:val="clear" w:color="auto" w:fill="auto"/>
            <w:noWrap/>
            <w:vAlign w:val="bottom"/>
            <w:hideMark/>
          </w:tcPr>
          <w:p w14:paraId="6CC4E273"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583052FB" w14:textId="77777777" w:rsidR="00B91FC6" w:rsidRPr="00CB45E1" w:rsidRDefault="00026EF3"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10</w:t>
            </w:r>
            <w:r w:rsidR="00B91FC6" w:rsidRPr="00CB45E1">
              <w:rPr>
                <w:rFonts w:ascii="Times New Roman" w:eastAsia="Times New Roman" w:hAnsi="Times New Roman" w:cs="Times New Roman"/>
                <w:b/>
                <w:bCs/>
                <w:lang w:val="en-US" w:eastAsia="ru-RU"/>
              </w:rPr>
              <w:t xml:space="preserve"> </w:t>
            </w:r>
            <w:r w:rsidRPr="00CB45E1">
              <w:rPr>
                <w:rFonts w:ascii="Times New Roman" w:eastAsia="Times New Roman" w:hAnsi="Times New Roman" w:cs="Times New Roman"/>
                <w:b/>
                <w:bCs/>
                <w:lang w:eastAsia="ru-RU"/>
              </w:rPr>
              <w:t>039</w:t>
            </w:r>
          </w:p>
        </w:tc>
        <w:tc>
          <w:tcPr>
            <w:tcW w:w="1700" w:type="dxa"/>
            <w:tcBorders>
              <w:top w:val="nil"/>
              <w:left w:val="nil"/>
              <w:bottom w:val="single" w:sz="4" w:space="0" w:color="auto"/>
              <w:right w:val="single" w:sz="4" w:space="0" w:color="auto"/>
            </w:tcBorders>
            <w:shd w:val="clear" w:color="auto" w:fill="auto"/>
            <w:noWrap/>
            <w:vAlign w:val="bottom"/>
            <w:hideMark/>
          </w:tcPr>
          <w:p w14:paraId="50EC551A" w14:textId="77777777" w:rsidR="00B91FC6" w:rsidRPr="00CB45E1" w:rsidRDefault="00026EF3" w:rsidP="0084703D">
            <w:pPr>
              <w:spacing w:after="0" w:line="240" w:lineRule="auto"/>
              <w:jc w:val="right"/>
              <w:rPr>
                <w:rFonts w:ascii="Times New Roman" w:eastAsia="Times New Roman" w:hAnsi="Times New Roman" w:cs="Times New Roman"/>
                <w:b/>
                <w:bCs/>
                <w:color w:val="000000"/>
                <w:lang w:eastAsia="ru-RU"/>
              </w:rPr>
            </w:pPr>
            <w:r w:rsidRPr="00CB45E1">
              <w:rPr>
                <w:rFonts w:ascii="Times New Roman" w:eastAsia="Times New Roman" w:hAnsi="Times New Roman" w:cs="Times New Roman"/>
                <w:b/>
                <w:bCs/>
                <w:color w:val="000000"/>
                <w:lang w:eastAsia="ru-RU"/>
              </w:rPr>
              <w:t>9</w:t>
            </w:r>
            <w:r w:rsidR="00B91FC6" w:rsidRPr="00CB45E1">
              <w:rPr>
                <w:rFonts w:ascii="Times New Roman" w:eastAsia="Times New Roman" w:hAnsi="Times New Roman" w:cs="Times New Roman"/>
                <w:b/>
                <w:bCs/>
                <w:color w:val="000000"/>
                <w:lang w:eastAsia="ru-RU"/>
              </w:rPr>
              <w:t xml:space="preserve"> </w:t>
            </w:r>
            <w:r w:rsidRPr="00CB45E1">
              <w:rPr>
                <w:rFonts w:ascii="Times New Roman" w:eastAsia="Times New Roman" w:hAnsi="Times New Roman" w:cs="Times New Roman"/>
                <w:b/>
                <w:bCs/>
                <w:color w:val="000000"/>
                <w:lang w:eastAsia="ru-RU"/>
              </w:rPr>
              <w:t>924</w:t>
            </w:r>
          </w:p>
        </w:tc>
        <w:tc>
          <w:tcPr>
            <w:tcW w:w="1466" w:type="dxa"/>
            <w:tcBorders>
              <w:top w:val="nil"/>
              <w:left w:val="nil"/>
              <w:bottom w:val="single" w:sz="4" w:space="0" w:color="auto"/>
              <w:right w:val="single" w:sz="4" w:space="0" w:color="auto"/>
            </w:tcBorders>
            <w:shd w:val="clear" w:color="auto" w:fill="auto"/>
            <w:vAlign w:val="bottom"/>
            <w:hideMark/>
          </w:tcPr>
          <w:p w14:paraId="1589B232" w14:textId="77777777" w:rsidR="00B91FC6" w:rsidRPr="00CB45E1" w:rsidRDefault="00026EF3"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-1</w:t>
            </w:r>
            <w:r w:rsidR="00B91FC6" w:rsidRPr="00CB45E1">
              <w:rPr>
                <w:rFonts w:ascii="Times New Roman" w:eastAsia="Times New Roman" w:hAnsi="Times New Roman" w:cs="Times New Roman"/>
                <w:b/>
                <w:bCs/>
                <w:lang w:eastAsia="ru-RU"/>
              </w:rPr>
              <w:t>,</w:t>
            </w:r>
            <w:r w:rsidRPr="00CB45E1">
              <w:rPr>
                <w:rFonts w:ascii="Times New Roman" w:eastAsia="Times New Roman" w:hAnsi="Times New Roman" w:cs="Times New Roman"/>
                <w:b/>
                <w:bCs/>
                <w:lang w:eastAsia="ru-RU"/>
              </w:rPr>
              <w:t>14</w:t>
            </w:r>
          </w:p>
        </w:tc>
      </w:tr>
      <w:tr w:rsidR="00B91FC6" w:rsidRPr="00CB45E1" w14:paraId="7FD34B03" w14:textId="77777777" w:rsidTr="00946B57">
        <w:trPr>
          <w:trHeight w:val="57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16D270F"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Обязательное социальное медицинское страхование</w:t>
            </w:r>
          </w:p>
        </w:tc>
        <w:tc>
          <w:tcPr>
            <w:tcW w:w="1417" w:type="dxa"/>
            <w:tcBorders>
              <w:top w:val="nil"/>
              <w:left w:val="nil"/>
              <w:bottom w:val="single" w:sz="4" w:space="0" w:color="auto"/>
              <w:right w:val="single" w:sz="4" w:space="0" w:color="auto"/>
            </w:tcBorders>
            <w:shd w:val="clear" w:color="auto" w:fill="auto"/>
            <w:noWrap/>
            <w:vAlign w:val="bottom"/>
            <w:hideMark/>
          </w:tcPr>
          <w:p w14:paraId="6380457C"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4AF69A7C" w14:textId="77777777" w:rsidR="00B91FC6" w:rsidRPr="00CB45E1" w:rsidRDefault="00026EF3"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9</w:t>
            </w:r>
            <w:r w:rsidR="00B91FC6" w:rsidRPr="00CB45E1">
              <w:rPr>
                <w:rFonts w:ascii="Times New Roman" w:eastAsia="Times New Roman" w:hAnsi="Times New Roman" w:cs="Times New Roman"/>
                <w:b/>
                <w:bCs/>
                <w:lang w:eastAsia="ru-RU"/>
              </w:rPr>
              <w:t>0</w:t>
            </w:r>
            <w:r w:rsidRPr="00CB45E1">
              <w:rPr>
                <w:rFonts w:ascii="Times New Roman" w:eastAsia="Times New Roman" w:hAnsi="Times New Roman" w:cs="Times New Roman"/>
                <w:b/>
                <w:bCs/>
                <w:lang w:eastAsia="ru-RU"/>
              </w:rPr>
              <w:t xml:space="preserve"> 787</w:t>
            </w:r>
          </w:p>
        </w:tc>
        <w:tc>
          <w:tcPr>
            <w:tcW w:w="1700" w:type="dxa"/>
            <w:tcBorders>
              <w:top w:val="nil"/>
              <w:left w:val="nil"/>
              <w:bottom w:val="single" w:sz="4" w:space="0" w:color="auto"/>
              <w:right w:val="single" w:sz="4" w:space="0" w:color="auto"/>
            </w:tcBorders>
            <w:shd w:val="clear" w:color="auto" w:fill="auto"/>
            <w:noWrap/>
            <w:vAlign w:val="bottom"/>
          </w:tcPr>
          <w:p w14:paraId="71916B39" w14:textId="77777777" w:rsidR="00B91FC6" w:rsidRPr="00CB45E1" w:rsidRDefault="00026EF3" w:rsidP="0084703D">
            <w:pPr>
              <w:spacing w:after="0" w:line="240" w:lineRule="auto"/>
              <w:jc w:val="right"/>
              <w:rPr>
                <w:rFonts w:ascii="Times New Roman" w:eastAsia="Times New Roman" w:hAnsi="Times New Roman" w:cs="Times New Roman"/>
                <w:b/>
                <w:bCs/>
                <w:color w:val="000000"/>
                <w:lang w:eastAsia="ru-RU"/>
              </w:rPr>
            </w:pPr>
            <w:r w:rsidRPr="00CB45E1">
              <w:rPr>
                <w:rFonts w:ascii="Times New Roman" w:eastAsia="Times New Roman" w:hAnsi="Times New Roman" w:cs="Times New Roman"/>
                <w:b/>
                <w:bCs/>
                <w:color w:val="000000"/>
                <w:lang w:eastAsia="ru-RU"/>
              </w:rPr>
              <w:t>97</w:t>
            </w:r>
            <w:r w:rsidR="00B91FC6" w:rsidRPr="00CB45E1">
              <w:rPr>
                <w:rFonts w:ascii="Times New Roman" w:eastAsia="Times New Roman" w:hAnsi="Times New Roman" w:cs="Times New Roman"/>
                <w:b/>
                <w:bCs/>
                <w:color w:val="000000"/>
                <w:lang w:eastAsia="ru-RU"/>
              </w:rPr>
              <w:t xml:space="preserve"> </w:t>
            </w:r>
            <w:r w:rsidRPr="00CB45E1">
              <w:rPr>
                <w:rFonts w:ascii="Times New Roman" w:eastAsia="Times New Roman" w:hAnsi="Times New Roman" w:cs="Times New Roman"/>
                <w:b/>
                <w:bCs/>
                <w:color w:val="000000"/>
                <w:lang w:eastAsia="ru-RU"/>
              </w:rPr>
              <w:t>083</w:t>
            </w:r>
          </w:p>
        </w:tc>
        <w:tc>
          <w:tcPr>
            <w:tcW w:w="1466" w:type="dxa"/>
            <w:tcBorders>
              <w:top w:val="nil"/>
              <w:left w:val="nil"/>
              <w:bottom w:val="single" w:sz="4" w:space="0" w:color="auto"/>
              <w:right w:val="single" w:sz="4" w:space="0" w:color="auto"/>
            </w:tcBorders>
            <w:shd w:val="clear" w:color="auto" w:fill="auto"/>
            <w:vAlign w:val="bottom"/>
          </w:tcPr>
          <w:p w14:paraId="72CB6449" w14:textId="77777777" w:rsidR="00B91FC6" w:rsidRPr="00CB45E1" w:rsidRDefault="00026EF3"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6</w:t>
            </w:r>
            <w:r w:rsidR="00B91FC6" w:rsidRPr="00CB45E1">
              <w:rPr>
                <w:rFonts w:ascii="Times New Roman" w:eastAsia="Times New Roman" w:hAnsi="Times New Roman" w:cs="Times New Roman"/>
                <w:b/>
                <w:bCs/>
                <w:lang w:eastAsia="ru-RU"/>
              </w:rPr>
              <w:t>,</w:t>
            </w:r>
            <w:r w:rsidRPr="00CB45E1">
              <w:rPr>
                <w:rFonts w:ascii="Times New Roman" w:eastAsia="Times New Roman" w:hAnsi="Times New Roman" w:cs="Times New Roman"/>
                <w:b/>
                <w:bCs/>
                <w:lang w:eastAsia="ru-RU"/>
              </w:rPr>
              <w:t>93</w:t>
            </w:r>
          </w:p>
        </w:tc>
      </w:tr>
      <w:tr w:rsidR="00B91FC6" w:rsidRPr="00CB45E1" w14:paraId="213E3590"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7F1B417"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Амортизация</w:t>
            </w:r>
          </w:p>
        </w:tc>
        <w:tc>
          <w:tcPr>
            <w:tcW w:w="1417" w:type="dxa"/>
            <w:tcBorders>
              <w:top w:val="nil"/>
              <w:left w:val="nil"/>
              <w:bottom w:val="single" w:sz="4" w:space="0" w:color="auto"/>
              <w:right w:val="single" w:sz="4" w:space="0" w:color="auto"/>
            </w:tcBorders>
            <w:shd w:val="clear" w:color="auto" w:fill="auto"/>
            <w:noWrap/>
            <w:vAlign w:val="bottom"/>
            <w:hideMark/>
          </w:tcPr>
          <w:p w14:paraId="3E96B5E4"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w:t>
            </w:r>
          </w:p>
        </w:tc>
        <w:tc>
          <w:tcPr>
            <w:tcW w:w="2080" w:type="dxa"/>
            <w:tcBorders>
              <w:top w:val="nil"/>
              <w:left w:val="nil"/>
              <w:bottom w:val="single" w:sz="4" w:space="0" w:color="auto"/>
              <w:right w:val="single" w:sz="4" w:space="0" w:color="auto"/>
            </w:tcBorders>
            <w:shd w:val="clear" w:color="auto" w:fill="auto"/>
            <w:noWrap/>
            <w:vAlign w:val="bottom"/>
            <w:hideMark/>
          </w:tcPr>
          <w:p w14:paraId="36CCB602"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1 058 523</w:t>
            </w:r>
          </w:p>
        </w:tc>
        <w:tc>
          <w:tcPr>
            <w:tcW w:w="1700" w:type="dxa"/>
            <w:tcBorders>
              <w:top w:val="nil"/>
              <w:left w:val="nil"/>
              <w:bottom w:val="single" w:sz="4" w:space="0" w:color="auto"/>
              <w:right w:val="single" w:sz="4" w:space="0" w:color="auto"/>
            </w:tcBorders>
            <w:shd w:val="clear" w:color="auto" w:fill="auto"/>
            <w:noWrap/>
            <w:vAlign w:val="bottom"/>
          </w:tcPr>
          <w:p w14:paraId="666F3DD2" w14:textId="77777777" w:rsidR="00B91FC6" w:rsidRPr="00CB45E1" w:rsidRDefault="00B91FC6" w:rsidP="0084703D">
            <w:pPr>
              <w:spacing w:after="0" w:line="240" w:lineRule="auto"/>
              <w:jc w:val="right"/>
              <w:rPr>
                <w:rFonts w:ascii="Times New Roman" w:eastAsia="Times New Roman" w:hAnsi="Times New Roman" w:cs="Times New Roman"/>
                <w:b/>
                <w:bCs/>
                <w:color w:val="000000"/>
                <w:lang w:eastAsia="ru-RU"/>
              </w:rPr>
            </w:pPr>
            <w:r w:rsidRPr="00CB45E1">
              <w:rPr>
                <w:rFonts w:ascii="Times New Roman" w:eastAsia="Times New Roman" w:hAnsi="Times New Roman" w:cs="Times New Roman"/>
                <w:b/>
                <w:bCs/>
                <w:color w:val="000000"/>
                <w:lang w:eastAsia="ru-RU"/>
              </w:rPr>
              <w:t xml:space="preserve">1 201 </w:t>
            </w:r>
            <w:r w:rsidR="009D10EE" w:rsidRPr="00CB45E1">
              <w:rPr>
                <w:rFonts w:ascii="Times New Roman" w:eastAsia="Times New Roman" w:hAnsi="Times New Roman" w:cs="Times New Roman"/>
                <w:b/>
                <w:bCs/>
                <w:color w:val="000000"/>
                <w:lang w:eastAsia="ru-RU"/>
              </w:rPr>
              <w:t>878</w:t>
            </w:r>
          </w:p>
        </w:tc>
        <w:tc>
          <w:tcPr>
            <w:tcW w:w="1466" w:type="dxa"/>
            <w:tcBorders>
              <w:top w:val="nil"/>
              <w:left w:val="nil"/>
              <w:bottom w:val="single" w:sz="4" w:space="0" w:color="auto"/>
              <w:right w:val="single" w:sz="4" w:space="0" w:color="auto"/>
            </w:tcBorders>
            <w:shd w:val="clear" w:color="auto" w:fill="auto"/>
            <w:vAlign w:val="bottom"/>
          </w:tcPr>
          <w:p w14:paraId="54A38BFC"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13,</w:t>
            </w:r>
            <w:r w:rsidR="009D10EE" w:rsidRPr="00CB45E1">
              <w:rPr>
                <w:rFonts w:ascii="Times New Roman" w:eastAsia="Times New Roman" w:hAnsi="Times New Roman" w:cs="Times New Roman"/>
                <w:b/>
                <w:bCs/>
                <w:lang w:eastAsia="ru-RU"/>
              </w:rPr>
              <w:t>54</w:t>
            </w:r>
          </w:p>
        </w:tc>
      </w:tr>
      <w:tr w:rsidR="00B91FC6" w:rsidRPr="00CB45E1" w14:paraId="109F71F7" w14:textId="77777777" w:rsidTr="00946B57">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A99A82E"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Ремонт, всего</w:t>
            </w:r>
          </w:p>
        </w:tc>
        <w:tc>
          <w:tcPr>
            <w:tcW w:w="1417" w:type="dxa"/>
            <w:tcBorders>
              <w:top w:val="nil"/>
              <w:left w:val="nil"/>
              <w:bottom w:val="single" w:sz="4" w:space="0" w:color="auto"/>
              <w:right w:val="single" w:sz="4" w:space="0" w:color="auto"/>
            </w:tcBorders>
            <w:shd w:val="clear" w:color="auto" w:fill="auto"/>
            <w:noWrap/>
            <w:vAlign w:val="bottom"/>
            <w:hideMark/>
          </w:tcPr>
          <w:p w14:paraId="23D5E8DF"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605365A9" w14:textId="77777777" w:rsidR="00B91FC6" w:rsidRPr="00CB45E1" w:rsidRDefault="009D10EE" w:rsidP="0084703D">
            <w:pPr>
              <w:spacing w:after="0" w:line="240" w:lineRule="auto"/>
              <w:jc w:val="right"/>
              <w:rPr>
                <w:rFonts w:ascii="Times New Roman" w:eastAsia="Times New Roman" w:hAnsi="Times New Roman" w:cs="Times New Roman"/>
                <w:b/>
                <w:bCs/>
                <w:lang w:val="en-US" w:eastAsia="ru-RU"/>
              </w:rPr>
            </w:pPr>
            <w:r w:rsidRPr="00CB45E1">
              <w:rPr>
                <w:rFonts w:ascii="Times New Roman" w:eastAsia="Times New Roman" w:hAnsi="Times New Roman" w:cs="Times New Roman"/>
                <w:b/>
                <w:bCs/>
                <w:lang w:eastAsia="ru-RU"/>
              </w:rPr>
              <w:t>383</w:t>
            </w:r>
            <w:r w:rsidR="00B91FC6" w:rsidRPr="00CB45E1">
              <w:rPr>
                <w:rFonts w:ascii="Times New Roman" w:eastAsia="Times New Roman" w:hAnsi="Times New Roman" w:cs="Times New Roman"/>
                <w:b/>
                <w:bCs/>
                <w:lang w:eastAsia="ru-RU"/>
              </w:rPr>
              <w:t xml:space="preserve"> 2</w:t>
            </w:r>
            <w:r w:rsidRPr="00CB45E1">
              <w:rPr>
                <w:rFonts w:ascii="Times New Roman" w:eastAsia="Times New Roman" w:hAnsi="Times New Roman" w:cs="Times New Roman"/>
                <w:b/>
                <w:bCs/>
                <w:lang w:eastAsia="ru-RU"/>
              </w:rPr>
              <w:t>39</w:t>
            </w:r>
          </w:p>
        </w:tc>
        <w:tc>
          <w:tcPr>
            <w:tcW w:w="1700" w:type="dxa"/>
            <w:tcBorders>
              <w:top w:val="nil"/>
              <w:left w:val="nil"/>
              <w:bottom w:val="single" w:sz="4" w:space="0" w:color="auto"/>
              <w:right w:val="single" w:sz="4" w:space="0" w:color="auto"/>
            </w:tcBorders>
            <w:shd w:val="clear" w:color="auto" w:fill="auto"/>
            <w:noWrap/>
            <w:vAlign w:val="bottom"/>
          </w:tcPr>
          <w:p w14:paraId="7A6FFC80" w14:textId="77777777" w:rsidR="00B91FC6" w:rsidRPr="00CB45E1" w:rsidRDefault="009D10EE"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383</w:t>
            </w:r>
            <w:r w:rsidR="00B91FC6" w:rsidRPr="00CB45E1">
              <w:rPr>
                <w:rFonts w:ascii="Times New Roman" w:eastAsia="Times New Roman" w:hAnsi="Times New Roman" w:cs="Times New Roman"/>
                <w:b/>
                <w:bCs/>
                <w:lang w:eastAsia="ru-RU"/>
              </w:rPr>
              <w:t xml:space="preserve"> </w:t>
            </w:r>
            <w:r w:rsidRPr="00CB45E1">
              <w:rPr>
                <w:rFonts w:ascii="Times New Roman" w:eastAsia="Times New Roman" w:hAnsi="Times New Roman" w:cs="Times New Roman"/>
                <w:b/>
                <w:bCs/>
                <w:lang w:eastAsia="ru-RU"/>
              </w:rPr>
              <w:t>211</w:t>
            </w:r>
          </w:p>
        </w:tc>
        <w:tc>
          <w:tcPr>
            <w:tcW w:w="1466" w:type="dxa"/>
            <w:tcBorders>
              <w:top w:val="nil"/>
              <w:left w:val="nil"/>
              <w:bottom w:val="single" w:sz="4" w:space="0" w:color="auto"/>
              <w:right w:val="single" w:sz="4" w:space="0" w:color="auto"/>
            </w:tcBorders>
            <w:shd w:val="clear" w:color="auto" w:fill="auto"/>
            <w:vAlign w:val="bottom"/>
          </w:tcPr>
          <w:p w14:paraId="3536C139" w14:textId="77777777" w:rsidR="00B91FC6" w:rsidRPr="00CB45E1" w:rsidRDefault="009D10EE"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-0</w:t>
            </w:r>
            <w:r w:rsidR="00B91FC6" w:rsidRPr="00CB45E1">
              <w:rPr>
                <w:rFonts w:ascii="Times New Roman" w:eastAsia="Times New Roman" w:hAnsi="Times New Roman" w:cs="Times New Roman"/>
                <w:b/>
                <w:bCs/>
                <w:lang w:eastAsia="ru-RU"/>
              </w:rPr>
              <w:t>,</w:t>
            </w:r>
            <w:r w:rsidRPr="00CB45E1">
              <w:rPr>
                <w:rFonts w:ascii="Times New Roman" w:eastAsia="Times New Roman" w:hAnsi="Times New Roman" w:cs="Times New Roman"/>
                <w:b/>
                <w:bCs/>
                <w:lang w:eastAsia="ru-RU"/>
              </w:rPr>
              <w:t>01</w:t>
            </w:r>
          </w:p>
        </w:tc>
      </w:tr>
      <w:tr w:rsidR="00B91FC6" w:rsidRPr="00CB45E1" w14:paraId="418B2EA9"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FE3C46E"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14:paraId="6FF39689"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w:t>
            </w:r>
          </w:p>
        </w:tc>
        <w:tc>
          <w:tcPr>
            <w:tcW w:w="2080" w:type="dxa"/>
            <w:tcBorders>
              <w:top w:val="nil"/>
              <w:left w:val="nil"/>
              <w:bottom w:val="single" w:sz="4" w:space="0" w:color="auto"/>
              <w:right w:val="single" w:sz="4" w:space="0" w:color="auto"/>
            </w:tcBorders>
            <w:shd w:val="clear" w:color="auto" w:fill="auto"/>
            <w:noWrap/>
            <w:vAlign w:val="bottom"/>
            <w:hideMark/>
          </w:tcPr>
          <w:p w14:paraId="6EE2F928"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147D693F" w14:textId="77777777" w:rsidR="00B91FC6" w:rsidRPr="00CB45E1" w:rsidRDefault="00B91FC6" w:rsidP="0084703D">
            <w:pPr>
              <w:spacing w:after="0" w:line="240" w:lineRule="auto"/>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 </w:t>
            </w:r>
          </w:p>
        </w:tc>
        <w:tc>
          <w:tcPr>
            <w:tcW w:w="1466" w:type="dxa"/>
            <w:tcBorders>
              <w:top w:val="nil"/>
              <w:left w:val="nil"/>
              <w:bottom w:val="single" w:sz="4" w:space="0" w:color="auto"/>
              <w:right w:val="single" w:sz="4" w:space="0" w:color="auto"/>
            </w:tcBorders>
            <w:shd w:val="clear" w:color="auto" w:fill="auto"/>
            <w:vAlign w:val="bottom"/>
            <w:hideMark/>
          </w:tcPr>
          <w:p w14:paraId="2A3B5727"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w:t>
            </w:r>
          </w:p>
        </w:tc>
      </w:tr>
      <w:tr w:rsidR="00B91FC6" w:rsidRPr="00CB45E1" w14:paraId="23352EE3" w14:textId="77777777" w:rsidTr="00946B57">
        <w:trPr>
          <w:trHeight w:val="541"/>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389EBC7"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Капитальный ремонт, не приводящий к росту стоимости основных фондов</w:t>
            </w:r>
          </w:p>
        </w:tc>
        <w:tc>
          <w:tcPr>
            <w:tcW w:w="1417" w:type="dxa"/>
            <w:tcBorders>
              <w:top w:val="nil"/>
              <w:left w:val="nil"/>
              <w:bottom w:val="single" w:sz="4" w:space="0" w:color="auto"/>
              <w:right w:val="single" w:sz="4" w:space="0" w:color="auto"/>
            </w:tcBorders>
            <w:shd w:val="clear" w:color="auto" w:fill="auto"/>
            <w:vAlign w:val="bottom"/>
            <w:hideMark/>
          </w:tcPr>
          <w:p w14:paraId="2D26F7BA"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4AFA6A85" w14:textId="77777777" w:rsidR="00B91FC6" w:rsidRPr="00CB45E1" w:rsidRDefault="009D10EE" w:rsidP="0084703D">
            <w:pPr>
              <w:spacing w:after="0" w:line="240" w:lineRule="auto"/>
              <w:jc w:val="right"/>
              <w:rPr>
                <w:rFonts w:ascii="Times New Roman" w:eastAsia="Times New Roman" w:hAnsi="Times New Roman" w:cs="Times New Roman"/>
                <w:lang w:val="en-US" w:eastAsia="ru-RU"/>
              </w:rPr>
            </w:pPr>
            <w:r w:rsidRPr="00CB45E1">
              <w:rPr>
                <w:rFonts w:ascii="Times New Roman" w:eastAsia="Times New Roman" w:hAnsi="Times New Roman" w:cs="Times New Roman"/>
                <w:lang w:eastAsia="ru-RU"/>
              </w:rPr>
              <w:t>383</w:t>
            </w:r>
            <w:r w:rsidR="00B91FC6" w:rsidRPr="00CB45E1">
              <w:rPr>
                <w:rFonts w:ascii="Times New Roman" w:eastAsia="Times New Roman" w:hAnsi="Times New Roman" w:cs="Times New Roman"/>
                <w:lang w:eastAsia="ru-RU"/>
              </w:rPr>
              <w:t xml:space="preserve"> </w:t>
            </w:r>
            <w:r w:rsidRPr="00CB45E1">
              <w:rPr>
                <w:rFonts w:ascii="Times New Roman" w:eastAsia="Times New Roman" w:hAnsi="Times New Roman" w:cs="Times New Roman"/>
                <w:lang w:eastAsia="ru-RU"/>
              </w:rPr>
              <w:t>239</w:t>
            </w:r>
          </w:p>
        </w:tc>
        <w:tc>
          <w:tcPr>
            <w:tcW w:w="1700" w:type="dxa"/>
            <w:tcBorders>
              <w:top w:val="nil"/>
              <w:left w:val="nil"/>
              <w:bottom w:val="single" w:sz="4" w:space="0" w:color="auto"/>
              <w:right w:val="single" w:sz="4" w:space="0" w:color="auto"/>
            </w:tcBorders>
            <w:shd w:val="clear" w:color="auto" w:fill="auto"/>
            <w:noWrap/>
            <w:vAlign w:val="bottom"/>
            <w:hideMark/>
          </w:tcPr>
          <w:p w14:paraId="03D542E4" w14:textId="77777777" w:rsidR="00B91FC6" w:rsidRPr="00CB45E1" w:rsidRDefault="009D10EE"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383</w:t>
            </w:r>
            <w:r w:rsidR="00B91FC6" w:rsidRPr="00CB45E1">
              <w:rPr>
                <w:rFonts w:ascii="Times New Roman" w:eastAsia="Times New Roman" w:hAnsi="Times New Roman" w:cs="Times New Roman"/>
                <w:color w:val="000000"/>
                <w:lang w:eastAsia="ru-RU"/>
              </w:rPr>
              <w:t xml:space="preserve"> </w:t>
            </w:r>
            <w:r w:rsidRPr="00CB45E1">
              <w:rPr>
                <w:rFonts w:ascii="Times New Roman" w:eastAsia="Times New Roman" w:hAnsi="Times New Roman" w:cs="Times New Roman"/>
                <w:color w:val="000000"/>
                <w:lang w:eastAsia="ru-RU"/>
              </w:rPr>
              <w:t>211</w:t>
            </w:r>
          </w:p>
        </w:tc>
        <w:tc>
          <w:tcPr>
            <w:tcW w:w="1466" w:type="dxa"/>
            <w:tcBorders>
              <w:top w:val="nil"/>
              <w:left w:val="nil"/>
              <w:bottom w:val="single" w:sz="4" w:space="0" w:color="auto"/>
              <w:right w:val="single" w:sz="4" w:space="0" w:color="auto"/>
            </w:tcBorders>
            <w:shd w:val="clear" w:color="auto" w:fill="auto"/>
            <w:vAlign w:val="bottom"/>
            <w:hideMark/>
          </w:tcPr>
          <w:p w14:paraId="2773DEC0" w14:textId="77777777" w:rsidR="00B91FC6" w:rsidRPr="00CB45E1" w:rsidRDefault="009D10EE"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-0</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01</w:t>
            </w:r>
          </w:p>
        </w:tc>
      </w:tr>
      <w:tr w:rsidR="00B91FC6" w:rsidRPr="00CB45E1" w14:paraId="32751531" w14:textId="77777777" w:rsidTr="00946B57">
        <w:trPr>
          <w:trHeight w:val="57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A548AB6"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Услуги сторонних организаций производственного характера</w:t>
            </w:r>
          </w:p>
        </w:tc>
        <w:tc>
          <w:tcPr>
            <w:tcW w:w="1417" w:type="dxa"/>
            <w:tcBorders>
              <w:top w:val="nil"/>
              <w:left w:val="nil"/>
              <w:bottom w:val="single" w:sz="4" w:space="0" w:color="auto"/>
              <w:right w:val="single" w:sz="4" w:space="0" w:color="auto"/>
            </w:tcBorders>
            <w:shd w:val="clear" w:color="auto" w:fill="auto"/>
            <w:vAlign w:val="bottom"/>
            <w:hideMark/>
          </w:tcPr>
          <w:p w14:paraId="285A5690"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2CB7A21D"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1 </w:t>
            </w:r>
            <w:r w:rsidR="009D10EE" w:rsidRPr="00CB45E1">
              <w:rPr>
                <w:rFonts w:ascii="Times New Roman" w:eastAsia="Times New Roman" w:hAnsi="Times New Roman" w:cs="Times New Roman"/>
                <w:b/>
                <w:bCs/>
                <w:lang w:eastAsia="ru-RU"/>
              </w:rPr>
              <w:t>212</w:t>
            </w:r>
            <w:r w:rsidRPr="00CB45E1">
              <w:rPr>
                <w:rFonts w:ascii="Times New Roman" w:eastAsia="Times New Roman" w:hAnsi="Times New Roman" w:cs="Times New Roman"/>
                <w:b/>
                <w:bCs/>
                <w:lang w:eastAsia="ru-RU"/>
              </w:rPr>
              <w:t xml:space="preserve"> </w:t>
            </w:r>
            <w:r w:rsidR="009D10EE" w:rsidRPr="00CB45E1">
              <w:rPr>
                <w:rFonts w:ascii="Times New Roman" w:eastAsia="Times New Roman" w:hAnsi="Times New Roman" w:cs="Times New Roman"/>
                <w:b/>
                <w:bCs/>
                <w:lang w:eastAsia="ru-RU"/>
              </w:rPr>
              <w:t>501</w:t>
            </w:r>
          </w:p>
        </w:tc>
        <w:tc>
          <w:tcPr>
            <w:tcW w:w="1700" w:type="dxa"/>
            <w:tcBorders>
              <w:top w:val="nil"/>
              <w:left w:val="nil"/>
              <w:bottom w:val="single" w:sz="4" w:space="0" w:color="auto"/>
              <w:right w:val="single" w:sz="4" w:space="0" w:color="auto"/>
            </w:tcBorders>
            <w:shd w:val="clear" w:color="auto" w:fill="auto"/>
            <w:noWrap/>
            <w:vAlign w:val="bottom"/>
          </w:tcPr>
          <w:p w14:paraId="1BD2F72C" w14:textId="77777777" w:rsidR="00B91FC6" w:rsidRPr="00CB45E1" w:rsidRDefault="00B91FC6" w:rsidP="0084703D">
            <w:pPr>
              <w:spacing w:after="0" w:line="240" w:lineRule="auto"/>
              <w:jc w:val="right"/>
              <w:rPr>
                <w:rFonts w:ascii="Times New Roman" w:eastAsia="Times New Roman" w:hAnsi="Times New Roman" w:cs="Times New Roman"/>
                <w:b/>
                <w:bCs/>
                <w:color w:val="000000"/>
                <w:lang w:eastAsia="ru-RU"/>
              </w:rPr>
            </w:pPr>
            <w:r w:rsidRPr="00CB45E1">
              <w:rPr>
                <w:rFonts w:ascii="Times New Roman" w:eastAsia="Times New Roman" w:hAnsi="Times New Roman" w:cs="Times New Roman"/>
                <w:b/>
                <w:bCs/>
                <w:color w:val="000000"/>
                <w:lang w:eastAsia="ru-RU"/>
              </w:rPr>
              <w:t>1 </w:t>
            </w:r>
            <w:r w:rsidR="009D10EE" w:rsidRPr="00CB45E1">
              <w:rPr>
                <w:rFonts w:ascii="Times New Roman" w:eastAsia="Times New Roman" w:hAnsi="Times New Roman" w:cs="Times New Roman"/>
                <w:b/>
                <w:bCs/>
                <w:color w:val="000000"/>
                <w:lang w:eastAsia="ru-RU"/>
              </w:rPr>
              <w:t>209</w:t>
            </w:r>
            <w:r w:rsidRPr="00CB45E1">
              <w:rPr>
                <w:rFonts w:ascii="Times New Roman" w:eastAsia="Times New Roman" w:hAnsi="Times New Roman" w:cs="Times New Roman"/>
                <w:b/>
                <w:bCs/>
                <w:color w:val="000000"/>
                <w:lang w:eastAsia="ru-RU"/>
              </w:rPr>
              <w:t xml:space="preserve"> </w:t>
            </w:r>
            <w:r w:rsidR="009D10EE" w:rsidRPr="00CB45E1">
              <w:rPr>
                <w:rFonts w:ascii="Times New Roman" w:eastAsia="Times New Roman" w:hAnsi="Times New Roman" w:cs="Times New Roman"/>
                <w:b/>
                <w:bCs/>
                <w:color w:val="000000"/>
                <w:lang w:eastAsia="ru-RU"/>
              </w:rPr>
              <w:t>566</w:t>
            </w:r>
          </w:p>
        </w:tc>
        <w:tc>
          <w:tcPr>
            <w:tcW w:w="1466" w:type="dxa"/>
            <w:tcBorders>
              <w:top w:val="nil"/>
              <w:left w:val="nil"/>
              <w:bottom w:val="single" w:sz="4" w:space="0" w:color="auto"/>
              <w:right w:val="single" w:sz="4" w:space="0" w:color="auto"/>
            </w:tcBorders>
            <w:shd w:val="clear" w:color="auto" w:fill="auto"/>
            <w:vAlign w:val="bottom"/>
          </w:tcPr>
          <w:p w14:paraId="07611526" w14:textId="77777777" w:rsidR="00B91FC6" w:rsidRPr="00CB45E1" w:rsidRDefault="009D10EE"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-0</w:t>
            </w:r>
            <w:r w:rsidR="00B91FC6" w:rsidRPr="00CB45E1">
              <w:rPr>
                <w:rFonts w:ascii="Times New Roman" w:eastAsia="Times New Roman" w:hAnsi="Times New Roman" w:cs="Times New Roman"/>
                <w:b/>
                <w:bCs/>
                <w:lang w:eastAsia="ru-RU"/>
              </w:rPr>
              <w:t>,</w:t>
            </w:r>
            <w:r w:rsidRPr="00CB45E1">
              <w:rPr>
                <w:rFonts w:ascii="Times New Roman" w:eastAsia="Times New Roman" w:hAnsi="Times New Roman" w:cs="Times New Roman"/>
                <w:b/>
                <w:bCs/>
                <w:lang w:eastAsia="ru-RU"/>
              </w:rPr>
              <w:t>24</w:t>
            </w:r>
          </w:p>
        </w:tc>
      </w:tr>
      <w:tr w:rsidR="00B91FC6" w:rsidRPr="00CB45E1" w14:paraId="7EE48403" w14:textId="77777777" w:rsidTr="00946B57">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0BAD017"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Прочие затраты, всего</w:t>
            </w:r>
          </w:p>
        </w:tc>
        <w:tc>
          <w:tcPr>
            <w:tcW w:w="1417" w:type="dxa"/>
            <w:tcBorders>
              <w:top w:val="nil"/>
              <w:left w:val="nil"/>
              <w:bottom w:val="single" w:sz="4" w:space="0" w:color="auto"/>
              <w:right w:val="single" w:sz="4" w:space="0" w:color="auto"/>
            </w:tcBorders>
            <w:shd w:val="clear" w:color="auto" w:fill="auto"/>
            <w:noWrap/>
            <w:vAlign w:val="bottom"/>
            <w:hideMark/>
          </w:tcPr>
          <w:p w14:paraId="29CDF3A6"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5D08F35B"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3</w:t>
            </w:r>
            <w:r w:rsidR="009D10EE" w:rsidRPr="00CB45E1">
              <w:rPr>
                <w:rFonts w:ascii="Times New Roman" w:eastAsia="Times New Roman" w:hAnsi="Times New Roman" w:cs="Times New Roman"/>
                <w:b/>
                <w:bCs/>
                <w:lang w:eastAsia="ru-RU"/>
              </w:rPr>
              <w:t>15</w:t>
            </w:r>
            <w:r w:rsidRPr="00CB45E1">
              <w:rPr>
                <w:rFonts w:ascii="Times New Roman" w:eastAsia="Times New Roman" w:hAnsi="Times New Roman" w:cs="Times New Roman"/>
                <w:b/>
                <w:bCs/>
                <w:lang w:eastAsia="ru-RU"/>
              </w:rPr>
              <w:t xml:space="preserve"> </w:t>
            </w:r>
            <w:r w:rsidR="009D10EE" w:rsidRPr="00CB45E1">
              <w:rPr>
                <w:rFonts w:ascii="Times New Roman" w:eastAsia="Times New Roman" w:hAnsi="Times New Roman" w:cs="Times New Roman"/>
                <w:b/>
                <w:bCs/>
                <w:lang w:eastAsia="ru-RU"/>
              </w:rPr>
              <w:t>698</w:t>
            </w:r>
          </w:p>
        </w:tc>
        <w:tc>
          <w:tcPr>
            <w:tcW w:w="1700" w:type="dxa"/>
            <w:tcBorders>
              <w:top w:val="nil"/>
              <w:left w:val="nil"/>
              <w:bottom w:val="single" w:sz="4" w:space="0" w:color="auto"/>
              <w:right w:val="single" w:sz="4" w:space="0" w:color="auto"/>
            </w:tcBorders>
            <w:shd w:val="clear" w:color="auto" w:fill="auto"/>
            <w:noWrap/>
            <w:vAlign w:val="bottom"/>
            <w:hideMark/>
          </w:tcPr>
          <w:p w14:paraId="3B6CD1E9"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3</w:t>
            </w:r>
            <w:r w:rsidR="009D10EE" w:rsidRPr="00CB45E1">
              <w:rPr>
                <w:rFonts w:ascii="Times New Roman" w:eastAsia="Times New Roman" w:hAnsi="Times New Roman" w:cs="Times New Roman"/>
                <w:b/>
                <w:bCs/>
                <w:lang w:eastAsia="ru-RU"/>
              </w:rPr>
              <w:t>30</w:t>
            </w:r>
            <w:r w:rsidRPr="00CB45E1">
              <w:rPr>
                <w:rFonts w:ascii="Times New Roman" w:eastAsia="Times New Roman" w:hAnsi="Times New Roman" w:cs="Times New Roman"/>
                <w:b/>
                <w:bCs/>
                <w:lang w:eastAsia="ru-RU"/>
              </w:rPr>
              <w:t xml:space="preserve"> </w:t>
            </w:r>
            <w:r w:rsidR="009D10EE" w:rsidRPr="00CB45E1">
              <w:rPr>
                <w:rFonts w:ascii="Times New Roman" w:eastAsia="Times New Roman" w:hAnsi="Times New Roman" w:cs="Times New Roman"/>
                <w:b/>
                <w:bCs/>
                <w:lang w:eastAsia="ru-RU"/>
              </w:rPr>
              <w:t>191</w:t>
            </w:r>
          </w:p>
        </w:tc>
        <w:tc>
          <w:tcPr>
            <w:tcW w:w="1466" w:type="dxa"/>
            <w:tcBorders>
              <w:top w:val="nil"/>
              <w:left w:val="nil"/>
              <w:bottom w:val="single" w:sz="4" w:space="0" w:color="auto"/>
              <w:right w:val="single" w:sz="4" w:space="0" w:color="auto"/>
            </w:tcBorders>
            <w:shd w:val="clear" w:color="auto" w:fill="auto"/>
            <w:vAlign w:val="bottom"/>
            <w:hideMark/>
          </w:tcPr>
          <w:p w14:paraId="58BDA80B" w14:textId="77777777" w:rsidR="00B91FC6" w:rsidRPr="00CB45E1" w:rsidRDefault="009D10EE"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4</w:t>
            </w:r>
            <w:r w:rsidR="00A87E56" w:rsidRPr="00CB45E1">
              <w:rPr>
                <w:rFonts w:ascii="Times New Roman" w:eastAsia="Times New Roman" w:hAnsi="Times New Roman" w:cs="Times New Roman"/>
                <w:b/>
                <w:bCs/>
                <w:lang w:eastAsia="ru-RU"/>
              </w:rPr>
              <w:t>,</w:t>
            </w:r>
            <w:r w:rsidRPr="00CB45E1">
              <w:rPr>
                <w:rFonts w:ascii="Times New Roman" w:eastAsia="Times New Roman" w:hAnsi="Times New Roman" w:cs="Times New Roman"/>
                <w:b/>
                <w:bCs/>
                <w:lang w:eastAsia="ru-RU"/>
              </w:rPr>
              <w:t>59</w:t>
            </w:r>
          </w:p>
        </w:tc>
      </w:tr>
      <w:tr w:rsidR="00B91FC6" w:rsidRPr="00CB45E1" w14:paraId="5A2EBBA2"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FA95503" w14:textId="77777777" w:rsidR="00B91FC6" w:rsidRPr="00CB45E1" w:rsidRDefault="00B91FC6" w:rsidP="0084703D">
            <w:pPr>
              <w:spacing w:after="0" w:line="240" w:lineRule="auto"/>
              <w:rPr>
                <w:rFonts w:ascii="Times New Roman" w:eastAsia="Times New Roman" w:hAnsi="Times New Roman" w:cs="Times New Roman"/>
                <w:i/>
                <w:iCs/>
                <w:lang w:eastAsia="ru-RU"/>
              </w:rPr>
            </w:pPr>
            <w:r w:rsidRPr="00CB45E1">
              <w:rPr>
                <w:rFonts w:ascii="Times New Roman" w:eastAsia="Times New Roman" w:hAnsi="Times New Roman" w:cs="Times New Roman"/>
                <w:i/>
                <w:iCs/>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14:paraId="3E2F198C"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w:t>
            </w:r>
          </w:p>
        </w:tc>
        <w:tc>
          <w:tcPr>
            <w:tcW w:w="2080" w:type="dxa"/>
            <w:tcBorders>
              <w:top w:val="nil"/>
              <w:left w:val="nil"/>
              <w:bottom w:val="single" w:sz="4" w:space="0" w:color="auto"/>
              <w:right w:val="single" w:sz="4" w:space="0" w:color="auto"/>
            </w:tcBorders>
            <w:shd w:val="clear" w:color="auto" w:fill="auto"/>
            <w:noWrap/>
            <w:vAlign w:val="bottom"/>
            <w:hideMark/>
          </w:tcPr>
          <w:p w14:paraId="2FF3F850"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3D89D07B" w14:textId="77777777" w:rsidR="00B91FC6" w:rsidRPr="00CB45E1" w:rsidRDefault="00B91FC6" w:rsidP="0084703D">
            <w:pPr>
              <w:spacing w:after="0" w:line="240" w:lineRule="auto"/>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 </w:t>
            </w:r>
          </w:p>
        </w:tc>
        <w:tc>
          <w:tcPr>
            <w:tcW w:w="1466" w:type="dxa"/>
            <w:tcBorders>
              <w:top w:val="nil"/>
              <w:left w:val="nil"/>
              <w:bottom w:val="single" w:sz="4" w:space="0" w:color="auto"/>
              <w:right w:val="single" w:sz="4" w:space="0" w:color="auto"/>
            </w:tcBorders>
            <w:shd w:val="clear" w:color="auto" w:fill="auto"/>
            <w:vAlign w:val="bottom"/>
            <w:hideMark/>
          </w:tcPr>
          <w:p w14:paraId="6B0FDA18"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w:t>
            </w:r>
          </w:p>
        </w:tc>
      </w:tr>
      <w:tr w:rsidR="00B91FC6" w:rsidRPr="00CB45E1" w14:paraId="2FBDBCB1"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DE12BDD"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-командировки</w:t>
            </w:r>
          </w:p>
        </w:tc>
        <w:tc>
          <w:tcPr>
            <w:tcW w:w="1417" w:type="dxa"/>
            <w:tcBorders>
              <w:top w:val="nil"/>
              <w:left w:val="nil"/>
              <w:bottom w:val="single" w:sz="4" w:space="0" w:color="auto"/>
              <w:right w:val="single" w:sz="4" w:space="0" w:color="auto"/>
            </w:tcBorders>
            <w:shd w:val="clear" w:color="auto" w:fill="auto"/>
            <w:noWrap/>
            <w:vAlign w:val="bottom"/>
            <w:hideMark/>
          </w:tcPr>
          <w:p w14:paraId="525C9A58"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459A12BC"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5</w:t>
            </w:r>
            <w:r w:rsidR="009D10EE" w:rsidRPr="00CB45E1">
              <w:rPr>
                <w:rFonts w:ascii="Times New Roman" w:eastAsia="Times New Roman" w:hAnsi="Times New Roman" w:cs="Times New Roman"/>
                <w:lang w:eastAsia="ru-RU"/>
              </w:rPr>
              <w:t>6</w:t>
            </w:r>
            <w:r w:rsidRPr="00CB45E1">
              <w:rPr>
                <w:rFonts w:ascii="Times New Roman" w:eastAsia="Times New Roman" w:hAnsi="Times New Roman" w:cs="Times New Roman"/>
                <w:lang w:eastAsia="ru-RU"/>
              </w:rPr>
              <w:t xml:space="preserve"> 4</w:t>
            </w:r>
            <w:r w:rsidR="009D10EE" w:rsidRPr="00CB45E1">
              <w:rPr>
                <w:rFonts w:ascii="Times New Roman" w:eastAsia="Times New Roman" w:hAnsi="Times New Roman" w:cs="Times New Roman"/>
                <w:lang w:eastAsia="ru-RU"/>
              </w:rPr>
              <w:t>91</w:t>
            </w:r>
          </w:p>
        </w:tc>
        <w:tc>
          <w:tcPr>
            <w:tcW w:w="1700" w:type="dxa"/>
            <w:tcBorders>
              <w:top w:val="nil"/>
              <w:left w:val="nil"/>
              <w:bottom w:val="single" w:sz="4" w:space="0" w:color="auto"/>
              <w:right w:val="single" w:sz="4" w:space="0" w:color="auto"/>
            </w:tcBorders>
            <w:shd w:val="clear" w:color="auto" w:fill="auto"/>
            <w:noWrap/>
            <w:vAlign w:val="bottom"/>
            <w:hideMark/>
          </w:tcPr>
          <w:p w14:paraId="42CD9E4C" w14:textId="77777777" w:rsidR="00B91FC6" w:rsidRPr="00CB45E1" w:rsidRDefault="00B91FC6"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5</w:t>
            </w:r>
            <w:r w:rsidR="009D10EE" w:rsidRPr="00CB45E1">
              <w:rPr>
                <w:rFonts w:ascii="Times New Roman" w:eastAsia="Times New Roman" w:hAnsi="Times New Roman" w:cs="Times New Roman"/>
                <w:color w:val="000000"/>
                <w:lang w:eastAsia="ru-RU"/>
              </w:rPr>
              <w:t>9</w:t>
            </w:r>
            <w:r w:rsidRPr="00CB45E1">
              <w:rPr>
                <w:rFonts w:ascii="Times New Roman" w:eastAsia="Times New Roman" w:hAnsi="Times New Roman" w:cs="Times New Roman"/>
                <w:color w:val="000000"/>
                <w:lang w:eastAsia="ru-RU"/>
              </w:rPr>
              <w:t xml:space="preserve"> </w:t>
            </w:r>
            <w:r w:rsidR="009D10EE" w:rsidRPr="00CB45E1">
              <w:rPr>
                <w:rFonts w:ascii="Times New Roman" w:eastAsia="Times New Roman" w:hAnsi="Times New Roman" w:cs="Times New Roman"/>
                <w:color w:val="000000"/>
                <w:lang w:eastAsia="ru-RU"/>
              </w:rPr>
              <w:t>001</w:t>
            </w:r>
          </w:p>
        </w:tc>
        <w:tc>
          <w:tcPr>
            <w:tcW w:w="1466" w:type="dxa"/>
            <w:tcBorders>
              <w:top w:val="nil"/>
              <w:left w:val="nil"/>
              <w:bottom w:val="single" w:sz="4" w:space="0" w:color="auto"/>
              <w:right w:val="single" w:sz="4" w:space="0" w:color="auto"/>
            </w:tcBorders>
            <w:shd w:val="clear" w:color="auto" w:fill="auto"/>
            <w:vAlign w:val="bottom"/>
            <w:hideMark/>
          </w:tcPr>
          <w:p w14:paraId="653EA7F1" w14:textId="77777777" w:rsidR="00B91FC6" w:rsidRPr="00CB45E1" w:rsidRDefault="009D10EE"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4</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44</w:t>
            </w:r>
          </w:p>
        </w:tc>
      </w:tr>
      <w:tr w:rsidR="00B91FC6" w:rsidRPr="00CB45E1" w14:paraId="38B659F8"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CFC9A9C"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-канц. и почтовые расходы</w:t>
            </w:r>
          </w:p>
        </w:tc>
        <w:tc>
          <w:tcPr>
            <w:tcW w:w="1417" w:type="dxa"/>
            <w:tcBorders>
              <w:top w:val="nil"/>
              <w:left w:val="nil"/>
              <w:bottom w:val="single" w:sz="4" w:space="0" w:color="auto"/>
              <w:right w:val="single" w:sz="4" w:space="0" w:color="auto"/>
            </w:tcBorders>
            <w:shd w:val="clear" w:color="auto" w:fill="auto"/>
            <w:noWrap/>
            <w:vAlign w:val="bottom"/>
            <w:hideMark/>
          </w:tcPr>
          <w:p w14:paraId="21C41104"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79CD7EB9"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xml:space="preserve">10 </w:t>
            </w:r>
            <w:r w:rsidR="009D10EE" w:rsidRPr="00CB45E1">
              <w:rPr>
                <w:rFonts w:ascii="Times New Roman" w:eastAsia="Times New Roman" w:hAnsi="Times New Roman" w:cs="Times New Roman"/>
                <w:lang w:eastAsia="ru-RU"/>
              </w:rPr>
              <w:t>571</w:t>
            </w:r>
          </w:p>
        </w:tc>
        <w:tc>
          <w:tcPr>
            <w:tcW w:w="1700" w:type="dxa"/>
            <w:tcBorders>
              <w:top w:val="nil"/>
              <w:left w:val="nil"/>
              <w:bottom w:val="single" w:sz="4" w:space="0" w:color="auto"/>
              <w:right w:val="single" w:sz="4" w:space="0" w:color="auto"/>
            </w:tcBorders>
            <w:shd w:val="clear" w:color="auto" w:fill="auto"/>
            <w:noWrap/>
            <w:vAlign w:val="bottom"/>
            <w:hideMark/>
          </w:tcPr>
          <w:p w14:paraId="5B8368DB" w14:textId="77777777" w:rsidR="00B91FC6" w:rsidRPr="00CB45E1" w:rsidRDefault="00B91FC6"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 xml:space="preserve">10 </w:t>
            </w:r>
            <w:r w:rsidR="009D10EE" w:rsidRPr="00CB45E1">
              <w:rPr>
                <w:rFonts w:ascii="Times New Roman" w:eastAsia="Times New Roman" w:hAnsi="Times New Roman" w:cs="Times New Roman"/>
                <w:color w:val="000000"/>
                <w:lang w:eastAsia="ru-RU"/>
              </w:rPr>
              <w:t>995</w:t>
            </w:r>
          </w:p>
        </w:tc>
        <w:tc>
          <w:tcPr>
            <w:tcW w:w="1466" w:type="dxa"/>
            <w:tcBorders>
              <w:top w:val="nil"/>
              <w:left w:val="nil"/>
              <w:bottom w:val="single" w:sz="4" w:space="0" w:color="auto"/>
              <w:right w:val="single" w:sz="4" w:space="0" w:color="auto"/>
            </w:tcBorders>
            <w:shd w:val="clear" w:color="auto" w:fill="auto"/>
            <w:vAlign w:val="bottom"/>
            <w:hideMark/>
          </w:tcPr>
          <w:p w14:paraId="5B5A77E4" w14:textId="77777777" w:rsidR="00B91FC6" w:rsidRPr="00CB45E1" w:rsidRDefault="009D10EE"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4</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01</w:t>
            </w:r>
          </w:p>
        </w:tc>
      </w:tr>
      <w:tr w:rsidR="00B91FC6" w:rsidRPr="00CB45E1" w14:paraId="50EB100D"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6A64766"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-услуги связи</w:t>
            </w:r>
          </w:p>
        </w:tc>
        <w:tc>
          <w:tcPr>
            <w:tcW w:w="1417" w:type="dxa"/>
            <w:tcBorders>
              <w:top w:val="nil"/>
              <w:left w:val="nil"/>
              <w:bottom w:val="single" w:sz="4" w:space="0" w:color="auto"/>
              <w:right w:val="single" w:sz="4" w:space="0" w:color="auto"/>
            </w:tcBorders>
            <w:shd w:val="clear" w:color="auto" w:fill="auto"/>
            <w:noWrap/>
            <w:vAlign w:val="bottom"/>
            <w:hideMark/>
          </w:tcPr>
          <w:p w14:paraId="740DF8C1"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570D091C" w14:textId="77777777" w:rsidR="00B91FC6" w:rsidRPr="00CB45E1" w:rsidRDefault="00B91FC6" w:rsidP="0084703D">
            <w:pPr>
              <w:spacing w:after="0" w:line="240" w:lineRule="auto"/>
              <w:jc w:val="right"/>
              <w:rPr>
                <w:rFonts w:ascii="Times New Roman" w:eastAsia="Times New Roman" w:hAnsi="Times New Roman" w:cs="Times New Roman"/>
                <w:lang w:val="en-US" w:eastAsia="ru-RU"/>
              </w:rPr>
            </w:pPr>
            <w:r w:rsidRPr="00CB45E1">
              <w:rPr>
                <w:rFonts w:ascii="Times New Roman" w:eastAsia="Times New Roman" w:hAnsi="Times New Roman" w:cs="Times New Roman"/>
                <w:lang w:eastAsia="ru-RU"/>
              </w:rPr>
              <w:t>2</w:t>
            </w:r>
            <w:r w:rsidR="009D10EE" w:rsidRPr="00CB45E1">
              <w:rPr>
                <w:rFonts w:ascii="Times New Roman" w:eastAsia="Times New Roman" w:hAnsi="Times New Roman" w:cs="Times New Roman"/>
                <w:lang w:eastAsia="ru-RU"/>
              </w:rPr>
              <w:t>5</w:t>
            </w:r>
            <w:r w:rsidRPr="00CB45E1">
              <w:rPr>
                <w:rFonts w:ascii="Times New Roman" w:eastAsia="Times New Roman" w:hAnsi="Times New Roman" w:cs="Times New Roman"/>
                <w:lang w:eastAsia="ru-RU"/>
              </w:rPr>
              <w:t xml:space="preserve"> </w:t>
            </w:r>
            <w:r w:rsidR="009D10EE" w:rsidRPr="00CB45E1">
              <w:rPr>
                <w:rFonts w:ascii="Times New Roman" w:eastAsia="Times New Roman" w:hAnsi="Times New Roman" w:cs="Times New Roman"/>
                <w:lang w:eastAsia="ru-RU"/>
              </w:rPr>
              <w:t>287</w:t>
            </w:r>
          </w:p>
        </w:tc>
        <w:tc>
          <w:tcPr>
            <w:tcW w:w="1700" w:type="dxa"/>
            <w:tcBorders>
              <w:top w:val="nil"/>
              <w:left w:val="nil"/>
              <w:bottom w:val="single" w:sz="4" w:space="0" w:color="auto"/>
              <w:right w:val="single" w:sz="4" w:space="0" w:color="auto"/>
            </w:tcBorders>
            <w:shd w:val="clear" w:color="auto" w:fill="auto"/>
            <w:noWrap/>
            <w:vAlign w:val="bottom"/>
            <w:hideMark/>
          </w:tcPr>
          <w:p w14:paraId="2A2360E6" w14:textId="77777777" w:rsidR="00B91FC6" w:rsidRPr="00CB45E1" w:rsidRDefault="00B91FC6"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2</w:t>
            </w:r>
            <w:r w:rsidR="009D10EE" w:rsidRPr="00CB45E1">
              <w:rPr>
                <w:rFonts w:ascii="Times New Roman" w:eastAsia="Times New Roman" w:hAnsi="Times New Roman" w:cs="Times New Roman"/>
                <w:color w:val="000000"/>
                <w:lang w:eastAsia="ru-RU"/>
              </w:rPr>
              <w:t>8</w:t>
            </w:r>
            <w:r w:rsidRPr="00CB45E1">
              <w:rPr>
                <w:rFonts w:ascii="Times New Roman" w:eastAsia="Times New Roman" w:hAnsi="Times New Roman" w:cs="Times New Roman"/>
                <w:color w:val="000000"/>
                <w:lang w:eastAsia="ru-RU"/>
              </w:rPr>
              <w:t xml:space="preserve"> </w:t>
            </w:r>
            <w:r w:rsidR="009D10EE" w:rsidRPr="00CB45E1">
              <w:rPr>
                <w:rFonts w:ascii="Times New Roman" w:eastAsia="Times New Roman" w:hAnsi="Times New Roman" w:cs="Times New Roman"/>
                <w:color w:val="000000"/>
                <w:lang w:eastAsia="ru-RU"/>
              </w:rPr>
              <w:t>675</w:t>
            </w:r>
          </w:p>
        </w:tc>
        <w:tc>
          <w:tcPr>
            <w:tcW w:w="1466" w:type="dxa"/>
            <w:tcBorders>
              <w:top w:val="nil"/>
              <w:left w:val="nil"/>
              <w:bottom w:val="single" w:sz="4" w:space="0" w:color="auto"/>
              <w:right w:val="single" w:sz="4" w:space="0" w:color="auto"/>
            </w:tcBorders>
            <w:shd w:val="clear" w:color="auto" w:fill="auto"/>
            <w:vAlign w:val="bottom"/>
            <w:hideMark/>
          </w:tcPr>
          <w:p w14:paraId="2A491659"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1</w:t>
            </w:r>
            <w:r w:rsidR="009D10EE" w:rsidRPr="00CB45E1">
              <w:rPr>
                <w:rFonts w:ascii="Times New Roman" w:eastAsia="Times New Roman" w:hAnsi="Times New Roman" w:cs="Times New Roman"/>
                <w:lang w:eastAsia="ru-RU"/>
              </w:rPr>
              <w:t>3</w:t>
            </w:r>
            <w:r w:rsidRPr="00CB45E1">
              <w:rPr>
                <w:rFonts w:ascii="Times New Roman" w:eastAsia="Times New Roman" w:hAnsi="Times New Roman" w:cs="Times New Roman"/>
                <w:lang w:eastAsia="ru-RU"/>
              </w:rPr>
              <w:t>,</w:t>
            </w:r>
            <w:r w:rsidR="009D10EE" w:rsidRPr="00CB45E1">
              <w:rPr>
                <w:rFonts w:ascii="Times New Roman" w:eastAsia="Times New Roman" w:hAnsi="Times New Roman" w:cs="Times New Roman"/>
                <w:lang w:eastAsia="ru-RU"/>
              </w:rPr>
              <w:t>40</w:t>
            </w:r>
          </w:p>
        </w:tc>
      </w:tr>
      <w:tr w:rsidR="00B91FC6" w:rsidRPr="00CB45E1" w14:paraId="6E948C73" w14:textId="77777777" w:rsidTr="00946B57">
        <w:trPr>
          <w:trHeight w:val="334"/>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4D393A5"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-поверка приборов</w:t>
            </w:r>
          </w:p>
        </w:tc>
        <w:tc>
          <w:tcPr>
            <w:tcW w:w="1417" w:type="dxa"/>
            <w:tcBorders>
              <w:top w:val="nil"/>
              <w:left w:val="nil"/>
              <w:bottom w:val="single" w:sz="4" w:space="0" w:color="auto"/>
              <w:right w:val="single" w:sz="4" w:space="0" w:color="auto"/>
            </w:tcBorders>
            <w:shd w:val="clear" w:color="auto" w:fill="auto"/>
            <w:noWrap/>
            <w:vAlign w:val="bottom"/>
            <w:hideMark/>
          </w:tcPr>
          <w:p w14:paraId="23D40160"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174590F3" w14:textId="77777777" w:rsidR="00B91FC6" w:rsidRPr="00CB45E1" w:rsidRDefault="009D10EE"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5</w:t>
            </w:r>
            <w:r w:rsidR="00B91FC6" w:rsidRPr="00CB45E1">
              <w:rPr>
                <w:rFonts w:ascii="Times New Roman" w:eastAsia="Times New Roman" w:hAnsi="Times New Roman" w:cs="Times New Roman"/>
                <w:lang w:eastAsia="ru-RU"/>
              </w:rPr>
              <w:t xml:space="preserve"> </w:t>
            </w:r>
            <w:r w:rsidRPr="00CB45E1">
              <w:rPr>
                <w:rFonts w:ascii="Times New Roman" w:eastAsia="Times New Roman" w:hAnsi="Times New Roman" w:cs="Times New Roman"/>
                <w:lang w:eastAsia="ru-RU"/>
              </w:rPr>
              <w:t>134</w:t>
            </w:r>
          </w:p>
        </w:tc>
        <w:tc>
          <w:tcPr>
            <w:tcW w:w="1700" w:type="dxa"/>
            <w:tcBorders>
              <w:top w:val="nil"/>
              <w:left w:val="nil"/>
              <w:bottom w:val="single" w:sz="4" w:space="0" w:color="auto"/>
              <w:right w:val="single" w:sz="4" w:space="0" w:color="auto"/>
            </w:tcBorders>
            <w:shd w:val="clear" w:color="auto" w:fill="auto"/>
            <w:noWrap/>
            <w:vAlign w:val="bottom"/>
            <w:hideMark/>
          </w:tcPr>
          <w:p w14:paraId="62D68248" w14:textId="77777777" w:rsidR="00B91FC6" w:rsidRPr="00CB45E1" w:rsidRDefault="009D10EE"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5</w:t>
            </w:r>
            <w:r w:rsidR="00B91FC6" w:rsidRPr="00CB45E1">
              <w:rPr>
                <w:rFonts w:ascii="Times New Roman" w:eastAsia="Times New Roman" w:hAnsi="Times New Roman" w:cs="Times New Roman"/>
                <w:color w:val="000000"/>
                <w:lang w:eastAsia="ru-RU"/>
              </w:rPr>
              <w:t xml:space="preserve"> </w:t>
            </w:r>
            <w:r w:rsidRPr="00CB45E1">
              <w:rPr>
                <w:rFonts w:ascii="Times New Roman" w:eastAsia="Times New Roman" w:hAnsi="Times New Roman" w:cs="Times New Roman"/>
                <w:color w:val="000000"/>
                <w:lang w:eastAsia="ru-RU"/>
              </w:rPr>
              <w:t>257</w:t>
            </w:r>
          </w:p>
        </w:tc>
        <w:tc>
          <w:tcPr>
            <w:tcW w:w="1466" w:type="dxa"/>
            <w:tcBorders>
              <w:top w:val="nil"/>
              <w:left w:val="nil"/>
              <w:bottom w:val="single" w:sz="4" w:space="0" w:color="auto"/>
              <w:right w:val="single" w:sz="4" w:space="0" w:color="auto"/>
            </w:tcBorders>
            <w:shd w:val="clear" w:color="auto" w:fill="auto"/>
            <w:vAlign w:val="bottom"/>
            <w:hideMark/>
          </w:tcPr>
          <w:p w14:paraId="5A50F359" w14:textId="77777777" w:rsidR="00B91FC6" w:rsidRPr="00CB45E1" w:rsidRDefault="009D10EE"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2</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39</w:t>
            </w:r>
          </w:p>
        </w:tc>
      </w:tr>
      <w:tr w:rsidR="00B91FC6" w:rsidRPr="00CB45E1" w14:paraId="2B4C2618"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3DCFFED"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-содержание зданий</w:t>
            </w:r>
          </w:p>
        </w:tc>
        <w:tc>
          <w:tcPr>
            <w:tcW w:w="1417" w:type="dxa"/>
            <w:tcBorders>
              <w:top w:val="nil"/>
              <w:left w:val="nil"/>
              <w:bottom w:val="single" w:sz="4" w:space="0" w:color="auto"/>
              <w:right w:val="single" w:sz="4" w:space="0" w:color="auto"/>
            </w:tcBorders>
            <w:shd w:val="clear" w:color="auto" w:fill="auto"/>
            <w:noWrap/>
            <w:vAlign w:val="bottom"/>
            <w:hideMark/>
          </w:tcPr>
          <w:p w14:paraId="60531384"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6E20A8C9" w14:textId="77777777" w:rsidR="00B91FC6" w:rsidRPr="00CB45E1" w:rsidRDefault="009D10EE"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8</w:t>
            </w:r>
            <w:r w:rsidR="00B91FC6" w:rsidRPr="00CB45E1">
              <w:rPr>
                <w:rFonts w:ascii="Times New Roman" w:eastAsia="Times New Roman" w:hAnsi="Times New Roman" w:cs="Times New Roman"/>
                <w:lang w:eastAsia="ru-RU"/>
              </w:rPr>
              <w:t xml:space="preserve"> </w:t>
            </w:r>
            <w:r w:rsidRPr="00CB45E1">
              <w:rPr>
                <w:rFonts w:ascii="Times New Roman" w:eastAsia="Times New Roman" w:hAnsi="Times New Roman" w:cs="Times New Roman"/>
                <w:lang w:eastAsia="ru-RU"/>
              </w:rPr>
              <w:t>783</w:t>
            </w:r>
          </w:p>
        </w:tc>
        <w:tc>
          <w:tcPr>
            <w:tcW w:w="1700" w:type="dxa"/>
            <w:tcBorders>
              <w:top w:val="nil"/>
              <w:left w:val="nil"/>
              <w:bottom w:val="single" w:sz="4" w:space="0" w:color="auto"/>
              <w:right w:val="single" w:sz="4" w:space="0" w:color="auto"/>
            </w:tcBorders>
            <w:shd w:val="clear" w:color="auto" w:fill="auto"/>
            <w:noWrap/>
            <w:vAlign w:val="bottom"/>
            <w:hideMark/>
          </w:tcPr>
          <w:p w14:paraId="75F80E31" w14:textId="77777777" w:rsidR="00B91FC6" w:rsidRPr="00CB45E1" w:rsidRDefault="009D10EE"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8</w:t>
            </w:r>
            <w:r w:rsidR="00B91FC6" w:rsidRPr="00CB45E1">
              <w:rPr>
                <w:rFonts w:ascii="Times New Roman" w:eastAsia="Times New Roman" w:hAnsi="Times New Roman" w:cs="Times New Roman"/>
                <w:color w:val="000000"/>
                <w:lang w:eastAsia="ru-RU"/>
              </w:rPr>
              <w:t xml:space="preserve"> </w:t>
            </w:r>
            <w:r w:rsidRPr="00CB45E1">
              <w:rPr>
                <w:rFonts w:ascii="Times New Roman" w:eastAsia="Times New Roman" w:hAnsi="Times New Roman" w:cs="Times New Roman"/>
                <w:color w:val="000000"/>
                <w:lang w:eastAsia="ru-RU"/>
              </w:rPr>
              <w:t>961</w:t>
            </w:r>
          </w:p>
        </w:tc>
        <w:tc>
          <w:tcPr>
            <w:tcW w:w="1466" w:type="dxa"/>
            <w:tcBorders>
              <w:top w:val="nil"/>
              <w:left w:val="nil"/>
              <w:bottom w:val="single" w:sz="4" w:space="0" w:color="auto"/>
              <w:right w:val="single" w:sz="4" w:space="0" w:color="auto"/>
            </w:tcBorders>
            <w:shd w:val="clear" w:color="auto" w:fill="auto"/>
            <w:vAlign w:val="bottom"/>
            <w:hideMark/>
          </w:tcPr>
          <w:p w14:paraId="484572A6" w14:textId="77777777" w:rsidR="00B91FC6" w:rsidRPr="00CB45E1" w:rsidRDefault="009D10EE"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2</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02</w:t>
            </w:r>
          </w:p>
        </w:tc>
      </w:tr>
      <w:tr w:rsidR="00B91FC6" w:rsidRPr="00CB45E1" w14:paraId="6381F7A7"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35E2DC1"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-аренда основных фондов</w:t>
            </w:r>
          </w:p>
        </w:tc>
        <w:tc>
          <w:tcPr>
            <w:tcW w:w="1417" w:type="dxa"/>
            <w:tcBorders>
              <w:top w:val="nil"/>
              <w:left w:val="nil"/>
              <w:bottom w:val="single" w:sz="4" w:space="0" w:color="auto"/>
              <w:right w:val="single" w:sz="4" w:space="0" w:color="auto"/>
            </w:tcBorders>
            <w:shd w:val="clear" w:color="auto" w:fill="auto"/>
            <w:noWrap/>
            <w:vAlign w:val="bottom"/>
            <w:hideMark/>
          </w:tcPr>
          <w:p w14:paraId="6F0E0014"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0725FD99" w14:textId="77777777" w:rsidR="00B91FC6" w:rsidRPr="00CB45E1" w:rsidRDefault="009D10EE"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8</w:t>
            </w:r>
            <w:r w:rsidR="00B91FC6" w:rsidRPr="00CB45E1">
              <w:rPr>
                <w:rFonts w:ascii="Times New Roman" w:eastAsia="Times New Roman" w:hAnsi="Times New Roman" w:cs="Times New Roman"/>
                <w:lang w:eastAsia="ru-RU"/>
              </w:rPr>
              <w:t xml:space="preserve"> </w:t>
            </w:r>
            <w:r w:rsidRPr="00CB45E1">
              <w:rPr>
                <w:rFonts w:ascii="Times New Roman" w:eastAsia="Times New Roman" w:hAnsi="Times New Roman" w:cs="Times New Roman"/>
                <w:lang w:eastAsia="ru-RU"/>
              </w:rPr>
              <w:t>577</w:t>
            </w:r>
          </w:p>
        </w:tc>
        <w:tc>
          <w:tcPr>
            <w:tcW w:w="1700" w:type="dxa"/>
            <w:tcBorders>
              <w:top w:val="nil"/>
              <w:left w:val="nil"/>
              <w:bottom w:val="single" w:sz="4" w:space="0" w:color="auto"/>
              <w:right w:val="single" w:sz="4" w:space="0" w:color="auto"/>
            </w:tcBorders>
            <w:shd w:val="clear" w:color="auto" w:fill="auto"/>
            <w:noWrap/>
            <w:vAlign w:val="bottom"/>
            <w:hideMark/>
          </w:tcPr>
          <w:p w14:paraId="577E93A6" w14:textId="77777777" w:rsidR="00B91FC6" w:rsidRPr="00CB45E1" w:rsidRDefault="009D10EE"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9</w:t>
            </w:r>
            <w:r w:rsidR="00B91FC6" w:rsidRPr="00CB45E1">
              <w:rPr>
                <w:rFonts w:ascii="Times New Roman" w:eastAsia="Times New Roman" w:hAnsi="Times New Roman" w:cs="Times New Roman"/>
                <w:color w:val="000000"/>
                <w:lang w:eastAsia="ru-RU"/>
              </w:rPr>
              <w:t xml:space="preserve"> </w:t>
            </w:r>
            <w:r w:rsidRPr="00CB45E1">
              <w:rPr>
                <w:rFonts w:ascii="Times New Roman" w:eastAsia="Times New Roman" w:hAnsi="Times New Roman" w:cs="Times New Roman"/>
                <w:color w:val="000000"/>
                <w:lang w:eastAsia="ru-RU"/>
              </w:rPr>
              <w:t>284</w:t>
            </w:r>
          </w:p>
        </w:tc>
        <w:tc>
          <w:tcPr>
            <w:tcW w:w="1466" w:type="dxa"/>
            <w:tcBorders>
              <w:top w:val="nil"/>
              <w:left w:val="nil"/>
              <w:bottom w:val="single" w:sz="4" w:space="0" w:color="auto"/>
              <w:right w:val="single" w:sz="4" w:space="0" w:color="auto"/>
            </w:tcBorders>
            <w:shd w:val="clear" w:color="auto" w:fill="auto"/>
            <w:vAlign w:val="bottom"/>
            <w:hideMark/>
          </w:tcPr>
          <w:p w14:paraId="2DF32292" w14:textId="77777777" w:rsidR="00B91FC6" w:rsidRPr="00CB45E1" w:rsidRDefault="009D10EE"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8</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24</w:t>
            </w:r>
          </w:p>
        </w:tc>
      </w:tr>
      <w:tr w:rsidR="00B91FC6" w:rsidRPr="00CB45E1" w14:paraId="1452F9C4" w14:textId="77777777" w:rsidTr="00946B57">
        <w:trPr>
          <w:trHeight w:val="314"/>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C06BFDA"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-затраты по ОТ и ТБ</w:t>
            </w:r>
          </w:p>
        </w:tc>
        <w:tc>
          <w:tcPr>
            <w:tcW w:w="1417" w:type="dxa"/>
            <w:tcBorders>
              <w:top w:val="nil"/>
              <w:left w:val="nil"/>
              <w:bottom w:val="single" w:sz="4" w:space="0" w:color="auto"/>
              <w:right w:val="single" w:sz="4" w:space="0" w:color="auto"/>
            </w:tcBorders>
            <w:shd w:val="clear" w:color="auto" w:fill="auto"/>
            <w:noWrap/>
            <w:vAlign w:val="bottom"/>
            <w:hideMark/>
          </w:tcPr>
          <w:p w14:paraId="79FABD2C"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23383CEB" w14:textId="77777777" w:rsidR="00B91FC6" w:rsidRPr="00CB45E1" w:rsidRDefault="009D10EE"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71</w:t>
            </w:r>
            <w:r w:rsidR="00B91FC6" w:rsidRPr="00CB45E1">
              <w:rPr>
                <w:rFonts w:ascii="Times New Roman" w:eastAsia="Times New Roman" w:hAnsi="Times New Roman" w:cs="Times New Roman"/>
                <w:lang w:eastAsia="ru-RU"/>
              </w:rPr>
              <w:t xml:space="preserve"> </w:t>
            </w:r>
            <w:r w:rsidRPr="00CB45E1">
              <w:rPr>
                <w:rFonts w:ascii="Times New Roman" w:eastAsia="Times New Roman" w:hAnsi="Times New Roman" w:cs="Times New Roman"/>
                <w:lang w:eastAsia="ru-RU"/>
              </w:rPr>
              <w:t>760</w:t>
            </w:r>
          </w:p>
        </w:tc>
        <w:tc>
          <w:tcPr>
            <w:tcW w:w="1700" w:type="dxa"/>
            <w:tcBorders>
              <w:top w:val="nil"/>
              <w:left w:val="nil"/>
              <w:bottom w:val="single" w:sz="4" w:space="0" w:color="auto"/>
              <w:right w:val="single" w:sz="4" w:space="0" w:color="auto"/>
            </w:tcBorders>
            <w:shd w:val="clear" w:color="auto" w:fill="auto"/>
            <w:noWrap/>
            <w:vAlign w:val="bottom"/>
            <w:hideMark/>
          </w:tcPr>
          <w:p w14:paraId="3F85C7A2" w14:textId="77777777" w:rsidR="00B91FC6" w:rsidRPr="00CB45E1" w:rsidRDefault="009D10EE"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74</w:t>
            </w:r>
            <w:r w:rsidR="00B91FC6" w:rsidRPr="00CB45E1">
              <w:rPr>
                <w:rFonts w:ascii="Times New Roman" w:eastAsia="Times New Roman" w:hAnsi="Times New Roman" w:cs="Times New Roman"/>
                <w:color w:val="000000"/>
                <w:lang w:eastAsia="ru-RU"/>
              </w:rPr>
              <w:t xml:space="preserve"> </w:t>
            </w:r>
            <w:r w:rsidRPr="00CB45E1">
              <w:rPr>
                <w:rFonts w:ascii="Times New Roman" w:eastAsia="Times New Roman" w:hAnsi="Times New Roman" w:cs="Times New Roman"/>
                <w:color w:val="000000"/>
                <w:lang w:eastAsia="ru-RU"/>
              </w:rPr>
              <w:t>224</w:t>
            </w:r>
          </w:p>
        </w:tc>
        <w:tc>
          <w:tcPr>
            <w:tcW w:w="1466" w:type="dxa"/>
            <w:tcBorders>
              <w:top w:val="nil"/>
              <w:left w:val="nil"/>
              <w:bottom w:val="single" w:sz="4" w:space="0" w:color="auto"/>
              <w:right w:val="single" w:sz="4" w:space="0" w:color="auto"/>
            </w:tcBorders>
            <w:shd w:val="clear" w:color="auto" w:fill="auto"/>
            <w:vAlign w:val="bottom"/>
            <w:hideMark/>
          </w:tcPr>
          <w:p w14:paraId="0A48578A" w14:textId="77777777" w:rsidR="00B91FC6" w:rsidRPr="00CB45E1" w:rsidRDefault="009D10EE"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3</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43</w:t>
            </w:r>
          </w:p>
        </w:tc>
      </w:tr>
      <w:tr w:rsidR="00B91FC6" w:rsidRPr="00CB45E1" w14:paraId="5D23ED9C" w14:textId="77777777" w:rsidTr="00946B5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448342"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-подготовка кадров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C5784"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622F2" w14:textId="77777777" w:rsidR="00B91FC6" w:rsidRPr="00CB45E1" w:rsidRDefault="009D10EE"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9</w:t>
            </w:r>
            <w:r w:rsidR="00B91FC6" w:rsidRPr="00CB45E1">
              <w:rPr>
                <w:rFonts w:ascii="Times New Roman" w:eastAsia="Times New Roman" w:hAnsi="Times New Roman" w:cs="Times New Roman"/>
                <w:lang w:eastAsia="ru-RU"/>
              </w:rPr>
              <w:t xml:space="preserve"> </w:t>
            </w:r>
            <w:r w:rsidR="005A7DD5" w:rsidRPr="00CB45E1">
              <w:rPr>
                <w:rFonts w:ascii="Times New Roman" w:eastAsia="Times New Roman" w:hAnsi="Times New Roman" w:cs="Times New Roman"/>
                <w:lang w:eastAsia="ru-RU"/>
              </w:rPr>
              <w:t>644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7560A" w14:textId="77777777" w:rsidR="00B91FC6" w:rsidRPr="00CB45E1" w:rsidRDefault="005A7DD5"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10</w:t>
            </w:r>
            <w:r w:rsidR="00B91FC6" w:rsidRPr="00CB45E1">
              <w:rPr>
                <w:rFonts w:ascii="Times New Roman" w:eastAsia="Times New Roman" w:hAnsi="Times New Roman" w:cs="Times New Roman"/>
                <w:color w:val="000000"/>
                <w:lang w:eastAsia="ru-RU"/>
              </w:rPr>
              <w:t xml:space="preserve"> </w:t>
            </w:r>
            <w:r w:rsidRPr="00CB45E1">
              <w:rPr>
                <w:rFonts w:ascii="Times New Roman" w:eastAsia="Times New Roman" w:hAnsi="Times New Roman" w:cs="Times New Roman"/>
                <w:color w:val="000000"/>
                <w:lang w:eastAsia="ru-RU"/>
              </w:rPr>
              <w:t>691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8C72FC" w14:textId="77777777" w:rsidR="00B91FC6" w:rsidRPr="00CB45E1" w:rsidRDefault="005A7DD5"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10</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86</w:t>
            </w:r>
          </w:p>
        </w:tc>
      </w:tr>
      <w:tr w:rsidR="00B91FC6" w:rsidRPr="00CB45E1" w14:paraId="60E4FBC7" w14:textId="77777777" w:rsidTr="00946B57">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F5F20"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-охрана объектов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D12637"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19B3F2C9"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9</w:t>
            </w:r>
            <w:r w:rsidR="005A7DD5" w:rsidRPr="00CB45E1">
              <w:rPr>
                <w:rFonts w:ascii="Times New Roman" w:eastAsia="Times New Roman" w:hAnsi="Times New Roman" w:cs="Times New Roman"/>
                <w:lang w:eastAsia="ru-RU"/>
              </w:rPr>
              <w:t>6</w:t>
            </w:r>
            <w:r w:rsidRPr="00CB45E1">
              <w:rPr>
                <w:rFonts w:ascii="Times New Roman" w:eastAsia="Times New Roman" w:hAnsi="Times New Roman" w:cs="Times New Roman"/>
                <w:lang w:eastAsia="ru-RU"/>
              </w:rPr>
              <w:t xml:space="preserve"> 5</w:t>
            </w:r>
            <w:r w:rsidR="005A7DD5" w:rsidRPr="00CB45E1">
              <w:rPr>
                <w:rFonts w:ascii="Times New Roman" w:eastAsia="Times New Roman" w:hAnsi="Times New Roman" w:cs="Times New Roman"/>
                <w:lang w:eastAsia="ru-RU"/>
              </w:rPr>
              <w:t>76</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2775C497" w14:textId="77777777" w:rsidR="00B91FC6" w:rsidRPr="00CB45E1" w:rsidRDefault="00B91FC6"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 xml:space="preserve">96 </w:t>
            </w:r>
            <w:r w:rsidR="005A7DD5" w:rsidRPr="00CB45E1">
              <w:rPr>
                <w:rFonts w:ascii="Times New Roman" w:eastAsia="Times New Roman" w:hAnsi="Times New Roman" w:cs="Times New Roman"/>
                <w:color w:val="000000"/>
                <w:lang w:eastAsia="ru-RU"/>
              </w:rPr>
              <w:t>014</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14:paraId="6C0397D7"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w:t>
            </w:r>
            <w:r w:rsidR="005A7DD5" w:rsidRPr="00CB45E1">
              <w:rPr>
                <w:rFonts w:ascii="Times New Roman" w:eastAsia="Times New Roman" w:hAnsi="Times New Roman" w:cs="Times New Roman"/>
                <w:lang w:eastAsia="ru-RU"/>
              </w:rPr>
              <w:t>0</w:t>
            </w:r>
            <w:r w:rsidRPr="00CB45E1">
              <w:rPr>
                <w:rFonts w:ascii="Times New Roman" w:eastAsia="Times New Roman" w:hAnsi="Times New Roman" w:cs="Times New Roman"/>
                <w:lang w:eastAsia="ru-RU"/>
              </w:rPr>
              <w:t>,</w:t>
            </w:r>
            <w:r w:rsidR="005A7DD5" w:rsidRPr="00CB45E1">
              <w:rPr>
                <w:rFonts w:ascii="Times New Roman" w:eastAsia="Times New Roman" w:hAnsi="Times New Roman" w:cs="Times New Roman"/>
                <w:lang w:eastAsia="ru-RU"/>
              </w:rPr>
              <w:t>58</w:t>
            </w:r>
          </w:p>
        </w:tc>
      </w:tr>
      <w:tr w:rsidR="00B91FC6" w:rsidRPr="00CB45E1" w14:paraId="0EDFAD5F" w14:textId="77777777" w:rsidTr="00946B57">
        <w:trPr>
          <w:trHeight w:val="267"/>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B9BF80E"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-экспертные услуги</w:t>
            </w:r>
          </w:p>
        </w:tc>
        <w:tc>
          <w:tcPr>
            <w:tcW w:w="1417" w:type="dxa"/>
            <w:tcBorders>
              <w:top w:val="nil"/>
              <w:left w:val="nil"/>
              <w:bottom w:val="single" w:sz="4" w:space="0" w:color="auto"/>
              <w:right w:val="single" w:sz="4" w:space="0" w:color="auto"/>
            </w:tcBorders>
            <w:shd w:val="clear" w:color="auto" w:fill="auto"/>
            <w:noWrap/>
            <w:vAlign w:val="bottom"/>
            <w:hideMark/>
          </w:tcPr>
          <w:p w14:paraId="3988071B"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32855E5E"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xml:space="preserve">3 </w:t>
            </w:r>
            <w:r w:rsidR="005A7DD5" w:rsidRPr="00CB45E1">
              <w:rPr>
                <w:rFonts w:ascii="Times New Roman" w:eastAsia="Times New Roman" w:hAnsi="Times New Roman" w:cs="Times New Roman"/>
                <w:lang w:eastAsia="ru-RU"/>
              </w:rPr>
              <w:t>818</w:t>
            </w:r>
          </w:p>
        </w:tc>
        <w:tc>
          <w:tcPr>
            <w:tcW w:w="1700" w:type="dxa"/>
            <w:tcBorders>
              <w:top w:val="nil"/>
              <w:left w:val="nil"/>
              <w:bottom w:val="single" w:sz="4" w:space="0" w:color="auto"/>
              <w:right w:val="single" w:sz="4" w:space="0" w:color="auto"/>
            </w:tcBorders>
            <w:shd w:val="clear" w:color="auto" w:fill="auto"/>
            <w:noWrap/>
            <w:vAlign w:val="bottom"/>
            <w:hideMark/>
          </w:tcPr>
          <w:p w14:paraId="41820188" w14:textId="77777777" w:rsidR="00B91FC6" w:rsidRPr="00CB45E1" w:rsidRDefault="005A7DD5"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4</w:t>
            </w:r>
            <w:r w:rsidR="00B91FC6" w:rsidRPr="00CB45E1">
              <w:rPr>
                <w:rFonts w:ascii="Times New Roman" w:eastAsia="Times New Roman" w:hAnsi="Times New Roman" w:cs="Times New Roman"/>
                <w:color w:val="000000"/>
                <w:lang w:eastAsia="ru-RU"/>
              </w:rPr>
              <w:t xml:space="preserve"> </w:t>
            </w:r>
            <w:r w:rsidRPr="00CB45E1">
              <w:rPr>
                <w:rFonts w:ascii="Times New Roman" w:eastAsia="Times New Roman" w:hAnsi="Times New Roman" w:cs="Times New Roman"/>
                <w:color w:val="000000"/>
                <w:lang w:eastAsia="ru-RU"/>
              </w:rPr>
              <w:t>977</w:t>
            </w:r>
          </w:p>
        </w:tc>
        <w:tc>
          <w:tcPr>
            <w:tcW w:w="1466" w:type="dxa"/>
            <w:tcBorders>
              <w:top w:val="nil"/>
              <w:left w:val="nil"/>
              <w:bottom w:val="single" w:sz="4" w:space="0" w:color="auto"/>
              <w:right w:val="single" w:sz="4" w:space="0" w:color="auto"/>
            </w:tcBorders>
            <w:shd w:val="clear" w:color="auto" w:fill="auto"/>
            <w:vAlign w:val="bottom"/>
            <w:hideMark/>
          </w:tcPr>
          <w:p w14:paraId="33819FE4" w14:textId="77777777" w:rsidR="00B91FC6" w:rsidRPr="00CB45E1" w:rsidRDefault="005A7DD5"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30,37</w:t>
            </w:r>
          </w:p>
        </w:tc>
      </w:tr>
      <w:tr w:rsidR="00B91FC6" w:rsidRPr="00CB45E1" w14:paraId="304C01BB" w14:textId="77777777" w:rsidTr="00946B57">
        <w:trPr>
          <w:trHeight w:val="409"/>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60ACA30"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lastRenderedPageBreak/>
              <w:t xml:space="preserve">-затраты по отводу </w:t>
            </w:r>
            <w:proofErr w:type="spellStart"/>
            <w:r w:rsidRPr="00CB45E1">
              <w:rPr>
                <w:rFonts w:ascii="Times New Roman" w:eastAsia="Times New Roman" w:hAnsi="Times New Roman" w:cs="Times New Roman"/>
                <w:lang w:eastAsia="ru-RU"/>
              </w:rPr>
              <w:t>зем</w:t>
            </w:r>
            <w:proofErr w:type="spellEnd"/>
            <w:r w:rsidRPr="00CB45E1">
              <w:rPr>
                <w:rFonts w:ascii="Times New Roman" w:eastAsia="Times New Roman" w:hAnsi="Times New Roman" w:cs="Times New Roman"/>
                <w:lang w:eastAsia="ru-RU"/>
              </w:rPr>
              <w:t>. участков</w:t>
            </w:r>
          </w:p>
        </w:tc>
        <w:tc>
          <w:tcPr>
            <w:tcW w:w="1417" w:type="dxa"/>
            <w:tcBorders>
              <w:top w:val="nil"/>
              <w:left w:val="nil"/>
              <w:bottom w:val="single" w:sz="4" w:space="0" w:color="auto"/>
              <w:right w:val="single" w:sz="4" w:space="0" w:color="auto"/>
            </w:tcBorders>
            <w:shd w:val="clear" w:color="auto" w:fill="auto"/>
            <w:noWrap/>
            <w:vAlign w:val="bottom"/>
            <w:hideMark/>
          </w:tcPr>
          <w:p w14:paraId="56FB6183"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04D8C2C6" w14:textId="77777777" w:rsidR="00B91FC6" w:rsidRPr="00CB45E1" w:rsidRDefault="005A7DD5"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11 194</w:t>
            </w:r>
          </w:p>
        </w:tc>
        <w:tc>
          <w:tcPr>
            <w:tcW w:w="1700" w:type="dxa"/>
            <w:tcBorders>
              <w:top w:val="nil"/>
              <w:left w:val="nil"/>
              <w:bottom w:val="single" w:sz="4" w:space="0" w:color="auto"/>
              <w:right w:val="single" w:sz="4" w:space="0" w:color="auto"/>
            </w:tcBorders>
            <w:shd w:val="clear" w:color="auto" w:fill="auto"/>
            <w:noWrap/>
            <w:vAlign w:val="bottom"/>
            <w:hideMark/>
          </w:tcPr>
          <w:p w14:paraId="0AB4D3CA" w14:textId="77777777" w:rsidR="00B91FC6" w:rsidRPr="00CB45E1" w:rsidRDefault="005A7DD5"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11</w:t>
            </w:r>
            <w:r w:rsidR="00B91FC6" w:rsidRPr="00CB45E1">
              <w:rPr>
                <w:rFonts w:ascii="Times New Roman" w:eastAsia="Times New Roman" w:hAnsi="Times New Roman" w:cs="Times New Roman"/>
                <w:color w:val="000000"/>
                <w:lang w:eastAsia="ru-RU"/>
              </w:rPr>
              <w:t xml:space="preserve"> </w:t>
            </w:r>
            <w:r w:rsidRPr="00CB45E1">
              <w:rPr>
                <w:rFonts w:ascii="Times New Roman" w:eastAsia="Times New Roman" w:hAnsi="Times New Roman" w:cs="Times New Roman"/>
                <w:color w:val="000000"/>
                <w:lang w:eastAsia="ru-RU"/>
              </w:rPr>
              <w:t>074</w:t>
            </w:r>
          </w:p>
        </w:tc>
        <w:tc>
          <w:tcPr>
            <w:tcW w:w="1466" w:type="dxa"/>
            <w:tcBorders>
              <w:top w:val="nil"/>
              <w:left w:val="nil"/>
              <w:bottom w:val="single" w:sz="4" w:space="0" w:color="auto"/>
              <w:right w:val="single" w:sz="4" w:space="0" w:color="auto"/>
            </w:tcBorders>
            <w:shd w:val="clear" w:color="auto" w:fill="auto"/>
            <w:vAlign w:val="bottom"/>
            <w:hideMark/>
          </w:tcPr>
          <w:p w14:paraId="562DA627"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w:t>
            </w:r>
            <w:r w:rsidR="005A7DD5" w:rsidRPr="00CB45E1">
              <w:rPr>
                <w:rFonts w:ascii="Times New Roman" w:eastAsia="Times New Roman" w:hAnsi="Times New Roman" w:cs="Times New Roman"/>
                <w:lang w:eastAsia="ru-RU"/>
              </w:rPr>
              <w:t>1</w:t>
            </w:r>
            <w:r w:rsidRPr="00CB45E1">
              <w:rPr>
                <w:rFonts w:ascii="Times New Roman" w:eastAsia="Times New Roman" w:hAnsi="Times New Roman" w:cs="Times New Roman"/>
                <w:lang w:eastAsia="ru-RU"/>
              </w:rPr>
              <w:t>,</w:t>
            </w:r>
            <w:r w:rsidR="005A7DD5" w:rsidRPr="00CB45E1">
              <w:rPr>
                <w:rFonts w:ascii="Times New Roman" w:eastAsia="Times New Roman" w:hAnsi="Times New Roman" w:cs="Times New Roman"/>
                <w:lang w:eastAsia="ru-RU"/>
              </w:rPr>
              <w:t>07</w:t>
            </w:r>
          </w:p>
        </w:tc>
      </w:tr>
      <w:tr w:rsidR="00B91FC6" w:rsidRPr="00CB45E1" w14:paraId="4B27EC11" w14:textId="77777777" w:rsidTr="00946B57">
        <w:trPr>
          <w:trHeight w:val="409"/>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EB3B6C"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-прочие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38BEE"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C004E" w14:textId="77777777" w:rsidR="00B91FC6" w:rsidRPr="00CB45E1" w:rsidRDefault="005A7DD5" w:rsidP="0084703D">
            <w:pPr>
              <w:spacing w:after="0" w:line="240" w:lineRule="auto"/>
              <w:jc w:val="right"/>
              <w:rPr>
                <w:rFonts w:ascii="Times New Roman" w:eastAsia="Times New Roman" w:hAnsi="Times New Roman" w:cs="Times New Roman"/>
                <w:lang w:val="en-US" w:eastAsia="ru-RU"/>
              </w:rPr>
            </w:pPr>
            <w:r w:rsidRPr="00CB45E1">
              <w:rPr>
                <w:rFonts w:ascii="Times New Roman" w:eastAsia="Times New Roman" w:hAnsi="Times New Roman" w:cs="Times New Roman"/>
                <w:lang w:eastAsia="ru-RU"/>
              </w:rPr>
              <w:t>7</w:t>
            </w:r>
            <w:r w:rsidR="00B91FC6" w:rsidRPr="00CB45E1">
              <w:rPr>
                <w:rFonts w:ascii="Times New Roman" w:eastAsia="Times New Roman" w:hAnsi="Times New Roman" w:cs="Times New Roman"/>
                <w:lang w:eastAsia="ru-RU"/>
              </w:rPr>
              <w:t xml:space="preserve"> </w:t>
            </w:r>
            <w:r w:rsidRPr="00CB45E1">
              <w:rPr>
                <w:rFonts w:ascii="Times New Roman" w:eastAsia="Times New Roman" w:hAnsi="Times New Roman" w:cs="Times New Roman"/>
                <w:lang w:eastAsia="ru-RU"/>
              </w:rPr>
              <w:t>863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477D1" w14:textId="77777777" w:rsidR="00B91FC6" w:rsidRPr="00CB45E1" w:rsidRDefault="005A7DD5"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11</w:t>
            </w:r>
            <w:r w:rsidR="00A87E56" w:rsidRPr="00CB45E1">
              <w:rPr>
                <w:rFonts w:ascii="Times New Roman" w:eastAsia="Times New Roman" w:hAnsi="Times New Roman" w:cs="Times New Roman"/>
                <w:color w:val="000000"/>
                <w:lang w:eastAsia="ru-RU"/>
              </w:rPr>
              <w:t xml:space="preserve"> </w:t>
            </w:r>
            <w:r w:rsidRPr="00CB45E1">
              <w:rPr>
                <w:rFonts w:ascii="Times New Roman" w:eastAsia="Times New Roman" w:hAnsi="Times New Roman" w:cs="Times New Roman"/>
                <w:color w:val="000000"/>
                <w:lang w:eastAsia="ru-RU"/>
              </w:rPr>
              <w:t>038</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4571B4" w14:textId="77777777" w:rsidR="00B91FC6" w:rsidRPr="00CB45E1" w:rsidRDefault="005A7DD5"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40</w:t>
            </w:r>
            <w:r w:rsidR="00A87E5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37</w:t>
            </w:r>
          </w:p>
        </w:tc>
      </w:tr>
      <w:tr w:rsidR="00B91FC6" w:rsidRPr="00CB45E1" w14:paraId="625D7669" w14:textId="77777777" w:rsidTr="00946B57">
        <w:trPr>
          <w:trHeight w:val="57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9834AC"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Услуги по поддержанию готовности электрической мощности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2984EC"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12DD34CB"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3</w:t>
            </w:r>
            <w:r w:rsidR="005A7DD5" w:rsidRPr="00CB45E1">
              <w:rPr>
                <w:rFonts w:ascii="Times New Roman" w:eastAsia="Times New Roman" w:hAnsi="Times New Roman" w:cs="Times New Roman"/>
                <w:b/>
                <w:bCs/>
                <w:lang w:eastAsia="ru-RU"/>
              </w:rPr>
              <w:t>23</w:t>
            </w:r>
            <w:r w:rsidRPr="00CB45E1">
              <w:rPr>
                <w:rFonts w:ascii="Times New Roman" w:eastAsia="Times New Roman" w:hAnsi="Times New Roman" w:cs="Times New Roman"/>
                <w:b/>
                <w:bCs/>
                <w:lang w:eastAsia="ru-RU"/>
              </w:rPr>
              <w:t xml:space="preserve"> </w:t>
            </w:r>
            <w:r w:rsidR="005A7DD5" w:rsidRPr="00CB45E1">
              <w:rPr>
                <w:rFonts w:ascii="Times New Roman" w:eastAsia="Times New Roman" w:hAnsi="Times New Roman" w:cs="Times New Roman"/>
                <w:b/>
                <w:bCs/>
                <w:lang w:eastAsia="ru-RU"/>
              </w:rPr>
              <w:t>066</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4B3F082B" w14:textId="77777777" w:rsidR="00B91FC6" w:rsidRPr="00CB45E1" w:rsidRDefault="00B91FC6" w:rsidP="0084703D">
            <w:pPr>
              <w:spacing w:after="0" w:line="240" w:lineRule="auto"/>
              <w:jc w:val="right"/>
              <w:rPr>
                <w:rFonts w:ascii="Times New Roman" w:eastAsia="Times New Roman" w:hAnsi="Times New Roman" w:cs="Times New Roman"/>
                <w:b/>
                <w:bCs/>
                <w:color w:val="000000"/>
                <w:lang w:eastAsia="ru-RU"/>
              </w:rPr>
            </w:pPr>
            <w:r w:rsidRPr="00CB45E1">
              <w:rPr>
                <w:rFonts w:ascii="Times New Roman" w:eastAsia="Times New Roman" w:hAnsi="Times New Roman" w:cs="Times New Roman"/>
                <w:b/>
                <w:bCs/>
                <w:color w:val="000000"/>
                <w:lang w:eastAsia="ru-RU"/>
              </w:rPr>
              <w:t>3</w:t>
            </w:r>
            <w:r w:rsidR="005A7DD5" w:rsidRPr="00CB45E1">
              <w:rPr>
                <w:rFonts w:ascii="Times New Roman" w:eastAsia="Times New Roman" w:hAnsi="Times New Roman" w:cs="Times New Roman"/>
                <w:b/>
                <w:bCs/>
                <w:color w:val="000000"/>
                <w:lang w:eastAsia="ru-RU"/>
              </w:rPr>
              <w:t>15</w:t>
            </w:r>
            <w:r w:rsidRPr="00CB45E1">
              <w:rPr>
                <w:rFonts w:ascii="Times New Roman" w:eastAsia="Times New Roman" w:hAnsi="Times New Roman" w:cs="Times New Roman"/>
                <w:b/>
                <w:bCs/>
                <w:color w:val="000000"/>
                <w:lang w:eastAsia="ru-RU"/>
              </w:rPr>
              <w:t xml:space="preserve"> </w:t>
            </w:r>
            <w:r w:rsidR="005A7DD5" w:rsidRPr="00CB45E1">
              <w:rPr>
                <w:rFonts w:ascii="Times New Roman" w:eastAsia="Times New Roman" w:hAnsi="Times New Roman" w:cs="Times New Roman"/>
                <w:b/>
                <w:bCs/>
                <w:color w:val="000000"/>
                <w:lang w:eastAsia="ru-RU"/>
              </w:rPr>
              <w:t>093</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14:paraId="4C292AD8"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-2,</w:t>
            </w:r>
            <w:r w:rsidR="005A7DD5" w:rsidRPr="00CB45E1">
              <w:rPr>
                <w:rFonts w:ascii="Times New Roman" w:eastAsia="Times New Roman" w:hAnsi="Times New Roman" w:cs="Times New Roman"/>
                <w:b/>
                <w:bCs/>
                <w:lang w:eastAsia="ru-RU"/>
              </w:rPr>
              <w:t>47</w:t>
            </w:r>
          </w:p>
        </w:tc>
      </w:tr>
      <w:tr w:rsidR="00B91FC6" w:rsidRPr="00CB45E1" w14:paraId="392821EE" w14:textId="77777777" w:rsidTr="00946B57">
        <w:trPr>
          <w:trHeight w:val="85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6948119"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Затраты на компенсацию нормативных технических потерь, всего</w:t>
            </w:r>
          </w:p>
        </w:tc>
        <w:tc>
          <w:tcPr>
            <w:tcW w:w="1417" w:type="dxa"/>
            <w:tcBorders>
              <w:top w:val="nil"/>
              <w:left w:val="nil"/>
              <w:bottom w:val="single" w:sz="4" w:space="0" w:color="auto"/>
              <w:right w:val="single" w:sz="4" w:space="0" w:color="auto"/>
            </w:tcBorders>
            <w:shd w:val="clear" w:color="auto" w:fill="auto"/>
            <w:noWrap/>
            <w:vAlign w:val="bottom"/>
            <w:hideMark/>
          </w:tcPr>
          <w:p w14:paraId="7A296595"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 тенге</w:t>
            </w:r>
          </w:p>
        </w:tc>
        <w:tc>
          <w:tcPr>
            <w:tcW w:w="2080" w:type="dxa"/>
            <w:tcBorders>
              <w:top w:val="nil"/>
              <w:left w:val="nil"/>
              <w:bottom w:val="single" w:sz="4" w:space="0" w:color="auto"/>
              <w:right w:val="single" w:sz="4" w:space="0" w:color="auto"/>
            </w:tcBorders>
            <w:shd w:val="clear" w:color="auto" w:fill="auto"/>
            <w:noWrap/>
            <w:vAlign w:val="bottom"/>
            <w:hideMark/>
          </w:tcPr>
          <w:p w14:paraId="212B0C9A" w14:textId="77777777" w:rsidR="00B91FC6" w:rsidRPr="00CB45E1" w:rsidRDefault="00B91FC6" w:rsidP="0084703D">
            <w:pPr>
              <w:spacing w:after="0" w:line="240" w:lineRule="auto"/>
              <w:jc w:val="right"/>
              <w:rPr>
                <w:rFonts w:ascii="Times New Roman" w:eastAsia="Times New Roman" w:hAnsi="Times New Roman" w:cs="Times New Roman"/>
                <w:b/>
                <w:bCs/>
                <w:lang w:val="en-US" w:eastAsia="ru-RU"/>
              </w:rPr>
            </w:pPr>
            <w:r w:rsidRPr="00CB45E1">
              <w:rPr>
                <w:rFonts w:ascii="Times New Roman" w:eastAsia="Times New Roman" w:hAnsi="Times New Roman" w:cs="Times New Roman"/>
                <w:b/>
                <w:bCs/>
                <w:lang w:eastAsia="ru-RU"/>
              </w:rPr>
              <w:t>2 </w:t>
            </w:r>
            <w:r w:rsidR="005A7DD5" w:rsidRPr="00CB45E1">
              <w:rPr>
                <w:rFonts w:ascii="Times New Roman" w:eastAsia="Times New Roman" w:hAnsi="Times New Roman" w:cs="Times New Roman"/>
                <w:b/>
                <w:bCs/>
                <w:lang w:eastAsia="ru-RU"/>
              </w:rPr>
              <w:t>461</w:t>
            </w:r>
            <w:r w:rsidRPr="00CB45E1">
              <w:rPr>
                <w:rFonts w:ascii="Times New Roman" w:eastAsia="Times New Roman" w:hAnsi="Times New Roman" w:cs="Times New Roman"/>
                <w:b/>
                <w:bCs/>
                <w:lang w:eastAsia="ru-RU"/>
              </w:rPr>
              <w:t xml:space="preserve"> 47</w:t>
            </w:r>
            <w:r w:rsidR="005A7DD5" w:rsidRPr="00CB45E1">
              <w:rPr>
                <w:rFonts w:ascii="Times New Roman" w:eastAsia="Times New Roman" w:hAnsi="Times New Roman" w:cs="Times New Roman"/>
                <w:b/>
                <w:bCs/>
                <w:lang w:eastAsia="ru-RU"/>
              </w:rPr>
              <w:t>0</w:t>
            </w:r>
          </w:p>
        </w:tc>
        <w:tc>
          <w:tcPr>
            <w:tcW w:w="1700" w:type="dxa"/>
            <w:tcBorders>
              <w:top w:val="nil"/>
              <w:left w:val="nil"/>
              <w:bottom w:val="single" w:sz="4" w:space="0" w:color="auto"/>
              <w:right w:val="single" w:sz="4" w:space="0" w:color="auto"/>
            </w:tcBorders>
            <w:shd w:val="clear" w:color="auto" w:fill="auto"/>
            <w:noWrap/>
            <w:vAlign w:val="bottom"/>
            <w:hideMark/>
          </w:tcPr>
          <w:p w14:paraId="0B8F3302" w14:textId="77777777" w:rsidR="00B91FC6" w:rsidRPr="00CB45E1" w:rsidRDefault="00B91FC6" w:rsidP="0084703D">
            <w:pPr>
              <w:spacing w:after="0" w:line="240" w:lineRule="auto"/>
              <w:jc w:val="right"/>
              <w:rPr>
                <w:rFonts w:ascii="Times New Roman" w:eastAsia="Times New Roman" w:hAnsi="Times New Roman" w:cs="Times New Roman"/>
                <w:b/>
                <w:bCs/>
                <w:color w:val="000000"/>
                <w:lang w:eastAsia="ru-RU"/>
              </w:rPr>
            </w:pPr>
            <w:r w:rsidRPr="00CB45E1">
              <w:rPr>
                <w:rFonts w:ascii="Times New Roman" w:eastAsia="Times New Roman" w:hAnsi="Times New Roman" w:cs="Times New Roman"/>
                <w:b/>
                <w:bCs/>
                <w:color w:val="000000"/>
                <w:lang w:eastAsia="ru-RU"/>
              </w:rPr>
              <w:t>2 </w:t>
            </w:r>
            <w:r w:rsidR="005A7DD5" w:rsidRPr="00CB45E1">
              <w:rPr>
                <w:rFonts w:ascii="Times New Roman" w:eastAsia="Times New Roman" w:hAnsi="Times New Roman" w:cs="Times New Roman"/>
                <w:b/>
                <w:bCs/>
                <w:color w:val="000000"/>
                <w:lang w:eastAsia="ru-RU"/>
              </w:rPr>
              <w:t>423</w:t>
            </w:r>
            <w:r w:rsidRPr="00CB45E1">
              <w:rPr>
                <w:rFonts w:ascii="Times New Roman" w:eastAsia="Times New Roman" w:hAnsi="Times New Roman" w:cs="Times New Roman"/>
                <w:b/>
                <w:bCs/>
                <w:color w:val="000000"/>
                <w:lang w:eastAsia="ru-RU"/>
              </w:rPr>
              <w:t xml:space="preserve"> </w:t>
            </w:r>
            <w:r w:rsidR="005A7DD5" w:rsidRPr="00CB45E1">
              <w:rPr>
                <w:rFonts w:ascii="Times New Roman" w:eastAsia="Times New Roman" w:hAnsi="Times New Roman" w:cs="Times New Roman"/>
                <w:b/>
                <w:bCs/>
                <w:color w:val="000000"/>
                <w:lang w:eastAsia="ru-RU"/>
              </w:rPr>
              <w:t>999</w:t>
            </w:r>
          </w:p>
        </w:tc>
        <w:tc>
          <w:tcPr>
            <w:tcW w:w="1466" w:type="dxa"/>
            <w:tcBorders>
              <w:top w:val="nil"/>
              <w:left w:val="nil"/>
              <w:bottom w:val="single" w:sz="4" w:space="0" w:color="auto"/>
              <w:right w:val="single" w:sz="4" w:space="0" w:color="auto"/>
            </w:tcBorders>
            <w:shd w:val="clear" w:color="auto" w:fill="auto"/>
            <w:vAlign w:val="bottom"/>
            <w:hideMark/>
          </w:tcPr>
          <w:p w14:paraId="0FA49D02"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w:t>
            </w:r>
            <w:r w:rsidR="005A7DD5" w:rsidRPr="00CB45E1">
              <w:rPr>
                <w:rFonts w:ascii="Times New Roman" w:eastAsia="Times New Roman" w:hAnsi="Times New Roman" w:cs="Times New Roman"/>
                <w:b/>
                <w:bCs/>
                <w:lang w:eastAsia="ru-RU"/>
              </w:rPr>
              <w:t>1</w:t>
            </w:r>
            <w:r w:rsidRPr="00CB45E1">
              <w:rPr>
                <w:rFonts w:ascii="Times New Roman" w:eastAsia="Times New Roman" w:hAnsi="Times New Roman" w:cs="Times New Roman"/>
                <w:b/>
                <w:bCs/>
                <w:lang w:eastAsia="ru-RU"/>
              </w:rPr>
              <w:t>,</w:t>
            </w:r>
            <w:r w:rsidR="005A7DD5" w:rsidRPr="00CB45E1">
              <w:rPr>
                <w:rFonts w:ascii="Times New Roman" w:eastAsia="Times New Roman" w:hAnsi="Times New Roman" w:cs="Times New Roman"/>
                <w:b/>
                <w:bCs/>
                <w:lang w:eastAsia="ru-RU"/>
              </w:rPr>
              <w:t>52</w:t>
            </w:r>
          </w:p>
        </w:tc>
      </w:tr>
      <w:tr w:rsidR="00B91FC6" w:rsidRPr="00CB45E1" w14:paraId="28F9ECCC"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3AA76E2"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14:paraId="4D9FAA9F"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w:t>
            </w:r>
          </w:p>
        </w:tc>
        <w:tc>
          <w:tcPr>
            <w:tcW w:w="2080" w:type="dxa"/>
            <w:tcBorders>
              <w:top w:val="nil"/>
              <w:left w:val="nil"/>
              <w:bottom w:val="single" w:sz="4" w:space="0" w:color="auto"/>
              <w:right w:val="single" w:sz="4" w:space="0" w:color="auto"/>
            </w:tcBorders>
            <w:shd w:val="clear" w:color="auto" w:fill="auto"/>
            <w:noWrap/>
            <w:vAlign w:val="bottom"/>
            <w:hideMark/>
          </w:tcPr>
          <w:p w14:paraId="01616C88"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118D5DEC" w14:textId="77777777" w:rsidR="00B91FC6" w:rsidRPr="00CB45E1" w:rsidRDefault="00B91FC6" w:rsidP="0084703D">
            <w:pPr>
              <w:spacing w:after="0" w:line="240" w:lineRule="auto"/>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 </w:t>
            </w:r>
          </w:p>
        </w:tc>
        <w:tc>
          <w:tcPr>
            <w:tcW w:w="1466" w:type="dxa"/>
            <w:tcBorders>
              <w:top w:val="nil"/>
              <w:left w:val="nil"/>
              <w:bottom w:val="single" w:sz="4" w:space="0" w:color="auto"/>
              <w:right w:val="single" w:sz="4" w:space="0" w:color="auto"/>
            </w:tcBorders>
            <w:shd w:val="clear" w:color="auto" w:fill="auto"/>
            <w:vAlign w:val="bottom"/>
            <w:hideMark/>
          </w:tcPr>
          <w:p w14:paraId="7758E945"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w:t>
            </w:r>
          </w:p>
        </w:tc>
      </w:tr>
      <w:tr w:rsidR="00B91FC6" w:rsidRPr="00CB45E1" w14:paraId="796A1F72" w14:textId="77777777" w:rsidTr="00946B57">
        <w:trPr>
          <w:trHeight w:val="300"/>
        </w:trPr>
        <w:tc>
          <w:tcPr>
            <w:tcW w:w="3964" w:type="dxa"/>
            <w:vMerge w:val="restart"/>
            <w:tcBorders>
              <w:top w:val="nil"/>
              <w:left w:val="single" w:sz="4" w:space="0" w:color="auto"/>
              <w:bottom w:val="single" w:sz="4" w:space="0" w:color="auto"/>
              <w:right w:val="single" w:sz="4" w:space="0" w:color="auto"/>
            </w:tcBorders>
            <w:shd w:val="clear" w:color="auto" w:fill="auto"/>
            <w:vAlign w:val="center"/>
            <w:hideMark/>
          </w:tcPr>
          <w:p w14:paraId="16FE1F8F" w14:textId="77777777" w:rsidR="00B91FC6" w:rsidRPr="00CB45E1" w:rsidRDefault="00B91FC6" w:rsidP="0084703D">
            <w:pPr>
              <w:spacing w:after="0" w:line="240" w:lineRule="auto"/>
              <w:rPr>
                <w:rFonts w:ascii="Times New Roman" w:eastAsia="Times New Roman" w:hAnsi="Times New Roman" w:cs="Times New Roman"/>
                <w:i/>
                <w:iCs/>
                <w:lang w:eastAsia="ru-RU"/>
              </w:rPr>
            </w:pPr>
            <w:r w:rsidRPr="00CB45E1">
              <w:rPr>
                <w:rFonts w:ascii="Times New Roman" w:eastAsia="Times New Roman" w:hAnsi="Times New Roman" w:cs="Times New Roman"/>
                <w:i/>
                <w:iCs/>
                <w:lang w:eastAsia="ru-RU"/>
              </w:rPr>
              <w:t>нормативные потери</w:t>
            </w:r>
          </w:p>
        </w:tc>
        <w:tc>
          <w:tcPr>
            <w:tcW w:w="1417" w:type="dxa"/>
            <w:tcBorders>
              <w:top w:val="nil"/>
              <w:left w:val="nil"/>
              <w:bottom w:val="single" w:sz="4" w:space="0" w:color="auto"/>
              <w:right w:val="single" w:sz="4" w:space="0" w:color="auto"/>
            </w:tcBorders>
            <w:shd w:val="clear" w:color="auto" w:fill="auto"/>
            <w:noWrap/>
            <w:vAlign w:val="bottom"/>
            <w:hideMark/>
          </w:tcPr>
          <w:p w14:paraId="2E0D756F" w14:textId="77777777" w:rsidR="00B91FC6" w:rsidRPr="00CB45E1" w:rsidRDefault="00B91FC6" w:rsidP="0084703D">
            <w:pPr>
              <w:spacing w:after="0" w:line="240" w:lineRule="auto"/>
              <w:jc w:val="center"/>
              <w:rPr>
                <w:rFonts w:ascii="Times New Roman" w:eastAsia="Times New Roman" w:hAnsi="Times New Roman" w:cs="Times New Roman"/>
                <w:i/>
                <w:iCs/>
                <w:lang w:eastAsia="ru-RU"/>
              </w:rPr>
            </w:pPr>
            <w:r w:rsidRPr="00CB45E1">
              <w:rPr>
                <w:rFonts w:ascii="Times New Roman" w:eastAsia="Times New Roman" w:hAnsi="Times New Roman" w:cs="Times New Roman"/>
                <w:i/>
                <w:iCs/>
                <w:lang w:eastAsia="ru-RU"/>
              </w:rPr>
              <w:t>%</w:t>
            </w:r>
          </w:p>
        </w:tc>
        <w:tc>
          <w:tcPr>
            <w:tcW w:w="2080" w:type="dxa"/>
            <w:tcBorders>
              <w:top w:val="nil"/>
              <w:left w:val="nil"/>
              <w:bottom w:val="single" w:sz="4" w:space="0" w:color="auto"/>
              <w:right w:val="single" w:sz="4" w:space="0" w:color="auto"/>
            </w:tcBorders>
            <w:shd w:val="clear" w:color="auto" w:fill="auto"/>
            <w:noWrap/>
            <w:vAlign w:val="bottom"/>
            <w:hideMark/>
          </w:tcPr>
          <w:p w14:paraId="555EFDE9" w14:textId="77777777" w:rsidR="00B91FC6" w:rsidRPr="00CB45E1" w:rsidRDefault="005A7DD5" w:rsidP="0084703D">
            <w:pPr>
              <w:spacing w:after="0" w:line="240" w:lineRule="auto"/>
              <w:jc w:val="right"/>
              <w:rPr>
                <w:rFonts w:ascii="Times New Roman" w:eastAsia="Times New Roman" w:hAnsi="Times New Roman" w:cs="Times New Roman"/>
                <w:i/>
                <w:iCs/>
                <w:lang w:val="en-US" w:eastAsia="ru-RU"/>
              </w:rPr>
            </w:pPr>
            <w:r w:rsidRPr="00CB45E1">
              <w:rPr>
                <w:rFonts w:ascii="Times New Roman" w:eastAsia="Times New Roman" w:hAnsi="Times New Roman" w:cs="Times New Roman"/>
                <w:i/>
                <w:iCs/>
                <w:lang w:eastAsia="ru-RU"/>
              </w:rPr>
              <w:t>8</w:t>
            </w:r>
            <w:r w:rsidR="00B91FC6" w:rsidRPr="00CB45E1">
              <w:rPr>
                <w:rFonts w:ascii="Times New Roman" w:eastAsia="Times New Roman" w:hAnsi="Times New Roman" w:cs="Times New Roman"/>
                <w:i/>
                <w:iCs/>
                <w:lang w:eastAsia="ru-RU"/>
              </w:rPr>
              <w:t>,</w:t>
            </w:r>
            <w:r w:rsidRPr="00CB45E1">
              <w:rPr>
                <w:rFonts w:ascii="Times New Roman" w:eastAsia="Times New Roman" w:hAnsi="Times New Roman" w:cs="Times New Roman"/>
                <w:i/>
                <w:iCs/>
                <w:lang w:eastAsia="ru-RU"/>
              </w:rPr>
              <w:t>10</w:t>
            </w:r>
          </w:p>
        </w:tc>
        <w:tc>
          <w:tcPr>
            <w:tcW w:w="1700" w:type="dxa"/>
            <w:tcBorders>
              <w:top w:val="nil"/>
              <w:left w:val="nil"/>
              <w:bottom w:val="single" w:sz="4" w:space="0" w:color="auto"/>
              <w:right w:val="single" w:sz="4" w:space="0" w:color="auto"/>
            </w:tcBorders>
            <w:shd w:val="clear" w:color="auto" w:fill="auto"/>
            <w:noWrap/>
            <w:vAlign w:val="bottom"/>
            <w:hideMark/>
          </w:tcPr>
          <w:p w14:paraId="383FC4A3" w14:textId="77777777" w:rsidR="00B91FC6" w:rsidRPr="00CB45E1" w:rsidRDefault="005A7DD5" w:rsidP="0084703D">
            <w:pPr>
              <w:spacing w:after="0" w:line="240" w:lineRule="auto"/>
              <w:jc w:val="right"/>
              <w:rPr>
                <w:rFonts w:ascii="Times New Roman" w:eastAsia="Times New Roman" w:hAnsi="Times New Roman" w:cs="Times New Roman"/>
                <w:i/>
                <w:iCs/>
                <w:color w:val="000000"/>
                <w:lang w:eastAsia="ru-RU"/>
              </w:rPr>
            </w:pPr>
            <w:r w:rsidRPr="00CB45E1">
              <w:rPr>
                <w:rFonts w:ascii="Times New Roman" w:eastAsia="Times New Roman" w:hAnsi="Times New Roman" w:cs="Times New Roman"/>
                <w:i/>
                <w:iCs/>
                <w:color w:val="000000"/>
                <w:lang w:eastAsia="ru-RU"/>
              </w:rPr>
              <w:t>7</w:t>
            </w:r>
            <w:r w:rsidR="00B91FC6" w:rsidRPr="00CB45E1">
              <w:rPr>
                <w:rFonts w:ascii="Times New Roman" w:eastAsia="Times New Roman" w:hAnsi="Times New Roman" w:cs="Times New Roman"/>
                <w:i/>
                <w:iCs/>
                <w:color w:val="000000"/>
                <w:lang w:eastAsia="ru-RU"/>
              </w:rPr>
              <w:t>,</w:t>
            </w:r>
            <w:r w:rsidRPr="00CB45E1">
              <w:rPr>
                <w:rFonts w:ascii="Times New Roman" w:eastAsia="Times New Roman" w:hAnsi="Times New Roman" w:cs="Times New Roman"/>
                <w:i/>
                <w:iCs/>
                <w:color w:val="000000"/>
                <w:lang w:eastAsia="ru-RU"/>
              </w:rPr>
              <w:t>58</w:t>
            </w:r>
          </w:p>
        </w:tc>
        <w:tc>
          <w:tcPr>
            <w:tcW w:w="1466" w:type="dxa"/>
            <w:tcBorders>
              <w:top w:val="nil"/>
              <w:left w:val="nil"/>
              <w:bottom w:val="single" w:sz="4" w:space="0" w:color="auto"/>
              <w:right w:val="single" w:sz="4" w:space="0" w:color="auto"/>
            </w:tcBorders>
            <w:shd w:val="clear" w:color="auto" w:fill="auto"/>
            <w:vAlign w:val="bottom"/>
            <w:hideMark/>
          </w:tcPr>
          <w:p w14:paraId="016777C3" w14:textId="77777777" w:rsidR="00B91FC6" w:rsidRPr="00CB45E1" w:rsidRDefault="00B91FC6" w:rsidP="0084703D">
            <w:pPr>
              <w:spacing w:after="0" w:line="240" w:lineRule="auto"/>
              <w:jc w:val="right"/>
              <w:rPr>
                <w:rFonts w:ascii="Times New Roman" w:eastAsia="Times New Roman" w:hAnsi="Times New Roman" w:cs="Times New Roman"/>
                <w:lang w:eastAsia="ru-RU"/>
              </w:rPr>
            </w:pPr>
          </w:p>
        </w:tc>
      </w:tr>
      <w:tr w:rsidR="00B91FC6" w:rsidRPr="00CB45E1" w14:paraId="4B695513" w14:textId="77777777" w:rsidTr="00946B57">
        <w:trPr>
          <w:trHeight w:val="300"/>
        </w:trPr>
        <w:tc>
          <w:tcPr>
            <w:tcW w:w="3964" w:type="dxa"/>
            <w:vMerge/>
            <w:tcBorders>
              <w:top w:val="nil"/>
              <w:left w:val="single" w:sz="4" w:space="0" w:color="auto"/>
              <w:bottom w:val="single" w:sz="4" w:space="0" w:color="auto"/>
              <w:right w:val="single" w:sz="4" w:space="0" w:color="auto"/>
            </w:tcBorders>
            <w:shd w:val="clear" w:color="auto" w:fill="auto"/>
            <w:vAlign w:val="center"/>
            <w:hideMark/>
          </w:tcPr>
          <w:p w14:paraId="77454DAD" w14:textId="77777777" w:rsidR="00B91FC6" w:rsidRPr="00CB45E1" w:rsidRDefault="00B91FC6" w:rsidP="0084703D">
            <w:pPr>
              <w:spacing w:after="0" w:line="240" w:lineRule="auto"/>
              <w:rPr>
                <w:rFonts w:ascii="Times New Roman" w:eastAsia="Times New Roman" w:hAnsi="Times New Roman" w:cs="Times New Roman"/>
                <w:i/>
                <w:iCs/>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14:paraId="38C1D591" w14:textId="77777777" w:rsidR="00B91FC6" w:rsidRPr="00CB45E1" w:rsidRDefault="00B91FC6" w:rsidP="0084703D">
            <w:pPr>
              <w:spacing w:after="0" w:line="240" w:lineRule="auto"/>
              <w:jc w:val="center"/>
              <w:rPr>
                <w:rFonts w:ascii="Times New Roman" w:eastAsia="Times New Roman" w:hAnsi="Times New Roman" w:cs="Times New Roman"/>
                <w:i/>
                <w:iCs/>
                <w:lang w:eastAsia="ru-RU"/>
              </w:rPr>
            </w:pPr>
            <w:r w:rsidRPr="00CB45E1">
              <w:rPr>
                <w:rFonts w:ascii="Times New Roman" w:eastAsia="Times New Roman" w:hAnsi="Times New Roman" w:cs="Times New Roman"/>
                <w:i/>
                <w:iCs/>
                <w:lang w:eastAsia="ru-RU"/>
              </w:rPr>
              <w:t xml:space="preserve">тыс. </w:t>
            </w:r>
            <w:proofErr w:type="spellStart"/>
            <w:r w:rsidRPr="00CB45E1">
              <w:rPr>
                <w:rFonts w:ascii="Times New Roman" w:eastAsia="Times New Roman" w:hAnsi="Times New Roman" w:cs="Times New Roman"/>
                <w:i/>
                <w:iCs/>
                <w:lang w:eastAsia="ru-RU"/>
              </w:rPr>
              <w:t>кВтч</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7F2AEEEB" w14:textId="77777777" w:rsidR="00B91FC6" w:rsidRPr="00CB45E1" w:rsidRDefault="00B91FC6" w:rsidP="0084703D">
            <w:pPr>
              <w:spacing w:after="0" w:line="240" w:lineRule="auto"/>
              <w:jc w:val="right"/>
              <w:rPr>
                <w:rFonts w:ascii="Times New Roman" w:eastAsia="Times New Roman" w:hAnsi="Times New Roman" w:cs="Times New Roman"/>
                <w:i/>
                <w:iCs/>
                <w:lang w:val="en-US" w:eastAsia="ru-RU"/>
              </w:rPr>
            </w:pPr>
            <w:r w:rsidRPr="00CB45E1">
              <w:rPr>
                <w:rFonts w:ascii="Times New Roman" w:eastAsia="Times New Roman" w:hAnsi="Times New Roman" w:cs="Times New Roman"/>
                <w:i/>
                <w:iCs/>
                <w:lang w:eastAsia="ru-RU"/>
              </w:rPr>
              <w:t>2</w:t>
            </w:r>
            <w:r w:rsidR="005A7DD5" w:rsidRPr="00CB45E1">
              <w:rPr>
                <w:rFonts w:ascii="Times New Roman" w:eastAsia="Times New Roman" w:hAnsi="Times New Roman" w:cs="Times New Roman"/>
                <w:i/>
                <w:iCs/>
                <w:lang w:eastAsia="ru-RU"/>
              </w:rPr>
              <w:t>05</w:t>
            </w:r>
            <w:r w:rsidRPr="00CB45E1">
              <w:rPr>
                <w:rFonts w:ascii="Times New Roman" w:eastAsia="Times New Roman" w:hAnsi="Times New Roman" w:cs="Times New Roman"/>
                <w:i/>
                <w:iCs/>
                <w:lang w:eastAsia="ru-RU"/>
              </w:rPr>
              <w:t xml:space="preserve"> </w:t>
            </w:r>
            <w:r w:rsidR="005A7DD5" w:rsidRPr="00CB45E1">
              <w:rPr>
                <w:rFonts w:ascii="Times New Roman" w:eastAsia="Times New Roman" w:hAnsi="Times New Roman" w:cs="Times New Roman"/>
                <w:i/>
                <w:iCs/>
                <w:lang w:eastAsia="ru-RU"/>
              </w:rPr>
              <w:t>317</w:t>
            </w:r>
          </w:p>
        </w:tc>
        <w:tc>
          <w:tcPr>
            <w:tcW w:w="1700" w:type="dxa"/>
            <w:tcBorders>
              <w:top w:val="nil"/>
              <w:left w:val="nil"/>
              <w:bottom w:val="single" w:sz="4" w:space="0" w:color="auto"/>
              <w:right w:val="single" w:sz="4" w:space="0" w:color="auto"/>
            </w:tcBorders>
            <w:shd w:val="clear" w:color="auto" w:fill="auto"/>
            <w:noWrap/>
            <w:vAlign w:val="bottom"/>
            <w:hideMark/>
          </w:tcPr>
          <w:p w14:paraId="2D1CA602" w14:textId="77777777" w:rsidR="00B91FC6" w:rsidRPr="00CB45E1" w:rsidRDefault="00B91FC6" w:rsidP="0084703D">
            <w:pPr>
              <w:spacing w:after="0" w:line="240" w:lineRule="auto"/>
              <w:jc w:val="right"/>
              <w:rPr>
                <w:rFonts w:ascii="Times New Roman" w:eastAsia="Times New Roman" w:hAnsi="Times New Roman" w:cs="Times New Roman"/>
                <w:i/>
                <w:iCs/>
                <w:color w:val="000000"/>
                <w:lang w:eastAsia="ru-RU"/>
              </w:rPr>
            </w:pPr>
            <w:r w:rsidRPr="00CB45E1">
              <w:rPr>
                <w:rFonts w:ascii="Times New Roman" w:eastAsia="Times New Roman" w:hAnsi="Times New Roman" w:cs="Times New Roman"/>
                <w:i/>
                <w:iCs/>
                <w:color w:val="000000"/>
                <w:lang w:eastAsia="ru-RU"/>
              </w:rPr>
              <w:t>2</w:t>
            </w:r>
            <w:r w:rsidR="005A7DD5" w:rsidRPr="00CB45E1">
              <w:rPr>
                <w:rFonts w:ascii="Times New Roman" w:eastAsia="Times New Roman" w:hAnsi="Times New Roman" w:cs="Times New Roman"/>
                <w:i/>
                <w:iCs/>
                <w:color w:val="000000"/>
                <w:lang w:eastAsia="ru-RU"/>
              </w:rPr>
              <w:t>02</w:t>
            </w:r>
            <w:r w:rsidRPr="00CB45E1">
              <w:rPr>
                <w:rFonts w:ascii="Times New Roman" w:eastAsia="Times New Roman" w:hAnsi="Times New Roman" w:cs="Times New Roman"/>
                <w:i/>
                <w:iCs/>
                <w:color w:val="000000"/>
                <w:lang w:eastAsia="ru-RU"/>
              </w:rPr>
              <w:t xml:space="preserve"> </w:t>
            </w:r>
            <w:r w:rsidR="005A7DD5" w:rsidRPr="00CB45E1">
              <w:rPr>
                <w:rFonts w:ascii="Times New Roman" w:eastAsia="Times New Roman" w:hAnsi="Times New Roman" w:cs="Times New Roman"/>
                <w:i/>
                <w:iCs/>
                <w:color w:val="000000"/>
                <w:lang w:eastAsia="ru-RU"/>
              </w:rPr>
              <w:t>813</w:t>
            </w:r>
          </w:p>
        </w:tc>
        <w:tc>
          <w:tcPr>
            <w:tcW w:w="1466" w:type="dxa"/>
            <w:tcBorders>
              <w:top w:val="nil"/>
              <w:left w:val="nil"/>
              <w:bottom w:val="single" w:sz="4" w:space="0" w:color="auto"/>
              <w:right w:val="single" w:sz="4" w:space="0" w:color="auto"/>
            </w:tcBorders>
            <w:shd w:val="clear" w:color="auto" w:fill="auto"/>
            <w:vAlign w:val="bottom"/>
            <w:hideMark/>
          </w:tcPr>
          <w:p w14:paraId="3F195F49" w14:textId="77777777" w:rsidR="00B91FC6" w:rsidRPr="00CB45E1" w:rsidRDefault="00B91FC6" w:rsidP="0084703D">
            <w:pPr>
              <w:spacing w:after="0" w:line="240" w:lineRule="auto"/>
              <w:jc w:val="right"/>
              <w:rPr>
                <w:rFonts w:ascii="Times New Roman" w:eastAsia="Times New Roman" w:hAnsi="Times New Roman" w:cs="Times New Roman"/>
                <w:i/>
                <w:iCs/>
                <w:lang w:eastAsia="ru-RU"/>
              </w:rPr>
            </w:pPr>
            <w:r w:rsidRPr="00CB45E1">
              <w:rPr>
                <w:rFonts w:ascii="Times New Roman" w:eastAsia="Times New Roman" w:hAnsi="Times New Roman" w:cs="Times New Roman"/>
                <w:i/>
                <w:iCs/>
                <w:lang w:eastAsia="ru-RU"/>
              </w:rPr>
              <w:t>-</w:t>
            </w:r>
            <w:r w:rsidR="005A7DD5" w:rsidRPr="00CB45E1">
              <w:rPr>
                <w:rFonts w:ascii="Times New Roman" w:eastAsia="Times New Roman" w:hAnsi="Times New Roman" w:cs="Times New Roman"/>
                <w:i/>
                <w:iCs/>
                <w:lang w:eastAsia="ru-RU"/>
              </w:rPr>
              <w:t>1</w:t>
            </w:r>
            <w:r w:rsidRPr="00CB45E1">
              <w:rPr>
                <w:rFonts w:ascii="Times New Roman" w:eastAsia="Times New Roman" w:hAnsi="Times New Roman" w:cs="Times New Roman"/>
                <w:i/>
                <w:iCs/>
                <w:lang w:eastAsia="ru-RU"/>
              </w:rPr>
              <w:t>,2</w:t>
            </w:r>
            <w:r w:rsidR="005A7DD5" w:rsidRPr="00CB45E1">
              <w:rPr>
                <w:rFonts w:ascii="Times New Roman" w:eastAsia="Times New Roman" w:hAnsi="Times New Roman" w:cs="Times New Roman"/>
                <w:i/>
                <w:iCs/>
                <w:lang w:eastAsia="ru-RU"/>
              </w:rPr>
              <w:t>2</w:t>
            </w:r>
          </w:p>
        </w:tc>
      </w:tr>
      <w:tr w:rsidR="00B91FC6" w:rsidRPr="00CB45E1" w14:paraId="1E2165E2" w14:textId="77777777" w:rsidTr="00946B57">
        <w:trPr>
          <w:trHeight w:val="11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2F1A6C6"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Услуги АО "KEGOC" по организации балансирования производства-потребления электроэнергии</w:t>
            </w:r>
          </w:p>
        </w:tc>
        <w:tc>
          <w:tcPr>
            <w:tcW w:w="1417" w:type="dxa"/>
            <w:tcBorders>
              <w:top w:val="nil"/>
              <w:left w:val="nil"/>
              <w:bottom w:val="single" w:sz="4" w:space="0" w:color="auto"/>
              <w:right w:val="single" w:sz="4" w:space="0" w:color="auto"/>
            </w:tcBorders>
            <w:shd w:val="clear" w:color="auto" w:fill="auto"/>
            <w:noWrap/>
            <w:vAlign w:val="bottom"/>
            <w:hideMark/>
          </w:tcPr>
          <w:p w14:paraId="2B97D0D9"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 тенге</w:t>
            </w:r>
          </w:p>
        </w:tc>
        <w:tc>
          <w:tcPr>
            <w:tcW w:w="2080" w:type="dxa"/>
            <w:tcBorders>
              <w:top w:val="nil"/>
              <w:left w:val="nil"/>
              <w:bottom w:val="single" w:sz="4" w:space="0" w:color="auto"/>
              <w:right w:val="single" w:sz="4" w:space="0" w:color="auto"/>
            </w:tcBorders>
            <w:shd w:val="clear" w:color="auto" w:fill="auto"/>
            <w:noWrap/>
            <w:vAlign w:val="bottom"/>
            <w:hideMark/>
          </w:tcPr>
          <w:p w14:paraId="7A33E347" w14:textId="77777777" w:rsidR="00B91FC6" w:rsidRPr="00CB45E1" w:rsidRDefault="005A7DD5"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19</w:t>
            </w:r>
            <w:r w:rsidR="00B91FC6" w:rsidRPr="00CB45E1">
              <w:rPr>
                <w:rFonts w:ascii="Times New Roman" w:eastAsia="Times New Roman" w:hAnsi="Times New Roman" w:cs="Times New Roman"/>
                <w:b/>
                <w:bCs/>
                <w:lang w:val="en-US" w:eastAsia="ru-RU"/>
              </w:rPr>
              <w:t xml:space="preserve"> </w:t>
            </w:r>
            <w:r w:rsidRPr="00CB45E1">
              <w:rPr>
                <w:rFonts w:ascii="Times New Roman" w:eastAsia="Times New Roman" w:hAnsi="Times New Roman" w:cs="Times New Roman"/>
                <w:b/>
                <w:bCs/>
                <w:lang w:eastAsia="ru-RU"/>
              </w:rPr>
              <w:t>934</w:t>
            </w:r>
          </w:p>
        </w:tc>
        <w:tc>
          <w:tcPr>
            <w:tcW w:w="1700" w:type="dxa"/>
            <w:tcBorders>
              <w:top w:val="nil"/>
              <w:left w:val="nil"/>
              <w:bottom w:val="single" w:sz="4" w:space="0" w:color="auto"/>
              <w:right w:val="single" w:sz="4" w:space="0" w:color="auto"/>
            </w:tcBorders>
            <w:shd w:val="clear" w:color="auto" w:fill="auto"/>
            <w:noWrap/>
            <w:vAlign w:val="bottom"/>
            <w:hideMark/>
          </w:tcPr>
          <w:p w14:paraId="33A321D1" w14:textId="77777777" w:rsidR="00B91FC6" w:rsidRPr="00CB45E1" w:rsidRDefault="005A7DD5" w:rsidP="0084703D">
            <w:pPr>
              <w:spacing w:after="0" w:line="240" w:lineRule="auto"/>
              <w:jc w:val="right"/>
              <w:rPr>
                <w:rFonts w:ascii="Times New Roman" w:eastAsia="Times New Roman" w:hAnsi="Times New Roman" w:cs="Times New Roman"/>
                <w:b/>
                <w:bCs/>
                <w:color w:val="000000"/>
                <w:lang w:eastAsia="ru-RU"/>
              </w:rPr>
            </w:pPr>
            <w:r w:rsidRPr="00CB45E1">
              <w:rPr>
                <w:rFonts w:ascii="Times New Roman" w:eastAsia="Times New Roman" w:hAnsi="Times New Roman" w:cs="Times New Roman"/>
                <w:b/>
                <w:bCs/>
                <w:color w:val="000000"/>
                <w:lang w:eastAsia="ru-RU"/>
              </w:rPr>
              <w:t>20</w:t>
            </w:r>
            <w:r w:rsidR="00B91FC6" w:rsidRPr="00CB45E1">
              <w:rPr>
                <w:rFonts w:ascii="Times New Roman" w:eastAsia="Times New Roman" w:hAnsi="Times New Roman" w:cs="Times New Roman"/>
                <w:b/>
                <w:bCs/>
                <w:color w:val="000000"/>
                <w:lang w:eastAsia="ru-RU"/>
              </w:rPr>
              <w:t xml:space="preserve"> </w:t>
            </w:r>
            <w:r w:rsidRPr="00CB45E1">
              <w:rPr>
                <w:rFonts w:ascii="Times New Roman" w:eastAsia="Times New Roman" w:hAnsi="Times New Roman" w:cs="Times New Roman"/>
                <w:b/>
                <w:bCs/>
                <w:color w:val="000000"/>
                <w:lang w:eastAsia="ru-RU"/>
              </w:rPr>
              <w:t>616</w:t>
            </w:r>
          </w:p>
        </w:tc>
        <w:tc>
          <w:tcPr>
            <w:tcW w:w="1466" w:type="dxa"/>
            <w:tcBorders>
              <w:top w:val="nil"/>
              <w:left w:val="nil"/>
              <w:bottom w:val="single" w:sz="4" w:space="0" w:color="auto"/>
              <w:right w:val="single" w:sz="4" w:space="0" w:color="auto"/>
            </w:tcBorders>
            <w:shd w:val="clear" w:color="auto" w:fill="auto"/>
            <w:vAlign w:val="bottom"/>
            <w:hideMark/>
          </w:tcPr>
          <w:p w14:paraId="14550EB1"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3,</w:t>
            </w:r>
            <w:r w:rsidR="005A7DD5" w:rsidRPr="00CB45E1">
              <w:rPr>
                <w:rFonts w:ascii="Times New Roman" w:eastAsia="Times New Roman" w:hAnsi="Times New Roman" w:cs="Times New Roman"/>
                <w:b/>
                <w:bCs/>
                <w:lang w:eastAsia="ru-RU"/>
              </w:rPr>
              <w:t>42</w:t>
            </w:r>
          </w:p>
        </w:tc>
      </w:tr>
      <w:tr w:rsidR="00B91FC6" w:rsidRPr="00CB45E1" w14:paraId="47A2ECAD" w14:textId="77777777" w:rsidTr="00946B57">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24E50D1"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Расходы периода, всего</w:t>
            </w:r>
          </w:p>
        </w:tc>
        <w:tc>
          <w:tcPr>
            <w:tcW w:w="1417" w:type="dxa"/>
            <w:tcBorders>
              <w:top w:val="nil"/>
              <w:left w:val="nil"/>
              <w:bottom w:val="single" w:sz="4" w:space="0" w:color="auto"/>
              <w:right w:val="single" w:sz="4" w:space="0" w:color="auto"/>
            </w:tcBorders>
            <w:shd w:val="clear" w:color="auto" w:fill="auto"/>
            <w:noWrap/>
            <w:vAlign w:val="bottom"/>
            <w:hideMark/>
          </w:tcPr>
          <w:p w14:paraId="117F20DE"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551CAE4E" w14:textId="77777777" w:rsidR="00B91FC6" w:rsidRPr="00CB45E1" w:rsidRDefault="00B91FC6" w:rsidP="0084703D">
            <w:pPr>
              <w:spacing w:after="0" w:line="240" w:lineRule="auto"/>
              <w:jc w:val="right"/>
              <w:rPr>
                <w:rFonts w:ascii="Times New Roman" w:eastAsia="Times New Roman" w:hAnsi="Times New Roman" w:cs="Times New Roman"/>
                <w:b/>
                <w:bCs/>
                <w:lang w:val="en-US" w:eastAsia="ru-RU"/>
              </w:rPr>
            </w:pPr>
            <w:r w:rsidRPr="00CB45E1">
              <w:rPr>
                <w:rFonts w:ascii="Times New Roman" w:eastAsia="Times New Roman" w:hAnsi="Times New Roman" w:cs="Times New Roman"/>
                <w:b/>
                <w:bCs/>
                <w:lang w:eastAsia="ru-RU"/>
              </w:rPr>
              <w:t>7</w:t>
            </w:r>
            <w:r w:rsidR="008A1C87" w:rsidRPr="00CB45E1">
              <w:rPr>
                <w:rFonts w:ascii="Times New Roman" w:eastAsia="Times New Roman" w:hAnsi="Times New Roman" w:cs="Times New Roman"/>
                <w:b/>
                <w:bCs/>
                <w:lang w:eastAsia="ru-RU"/>
              </w:rPr>
              <w:t>53</w:t>
            </w:r>
            <w:r w:rsidRPr="00CB45E1">
              <w:rPr>
                <w:rFonts w:ascii="Times New Roman" w:eastAsia="Times New Roman" w:hAnsi="Times New Roman" w:cs="Times New Roman"/>
                <w:b/>
                <w:bCs/>
                <w:lang w:eastAsia="ru-RU"/>
              </w:rPr>
              <w:t xml:space="preserve"> </w:t>
            </w:r>
            <w:r w:rsidR="008A1C87" w:rsidRPr="00CB45E1">
              <w:rPr>
                <w:rFonts w:ascii="Times New Roman" w:eastAsia="Times New Roman" w:hAnsi="Times New Roman" w:cs="Times New Roman"/>
                <w:b/>
                <w:bCs/>
                <w:lang w:eastAsia="ru-RU"/>
              </w:rPr>
              <w:t>017</w:t>
            </w:r>
          </w:p>
        </w:tc>
        <w:tc>
          <w:tcPr>
            <w:tcW w:w="1700" w:type="dxa"/>
            <w:tcBorders>
              <w:top w:val="nil"/>
              <w:left w:val="nil"/>
              <w:bottom w:val="single" w:sz="4" w:space="0" w:color="auto"/>
              <w:right w:val="single" w:sz="4" w:space="0" w:color="auto"/>
            </w:tcBorders>
            <w:shd w:val="clear" w:color="auto" w:fill="auto"/>
            <w:noWrap/>
            <w:vAlign w:val="bottom"/>
            <w:hideMark/>
          </w:tcPr>
          <w:p w14:paraId="4857C605"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7</w:t>
            </w:r>
            <w:r w:rsidR="008A1C87" w:rsidRPr="00CB45E1">
              <w:rPr>
                <w:rFonts w:ascii="Times New Roman" w:eastAsia="Times New Roman" w:hAnsi="Times New Roman" w:cs="Times New Roman"/>
                <w:b/>
                <w:bCs/>
                <w:lang w:eastAsia="ru-RU"/>
              </w:rPr>
              <w:t>65</w:t>
            </w:r>
            <w:r w:rsidRPr="00CB45E1">
              <w:rPr>
                <w:rFonts w:ascii="Times New Roman" w:eastAsia="Times New Roman" w:hAnsi="Times New Roman" w:cs="Times New Roman"/>
                <w:b/>
                <w:bCs/>
                <w:lang w:eastAsia="ru-RU"/>
              </w:rPr>
              <w:t xml:space="preserve"> </w:t>
            </w:r>
            <w:r w:rsidR="008A1C87" w:rsidRPr="00CB45E1">
              <w:rPr>
                <w:rFonts w:ascii="Times New Roman" w:eastAsia="Times New Roman" w:hAnsi="Times New Roman" w:cs="Times New Roman"/>
                <w:b/>
                <w:bCs/>
                <w:lang w:eastAsia="ru-RU"/>
              </w:rPr>
              <w:t>804</w:t>
            </w:r>
          </w:p>
        </w:tc>
        <w:tc>
          <w:tcPr>
            <w:tcW w:w="1466" w:type="dxa"/>
            <w:tcBorders>
              <w:top w:val="nil"/>
              <w:left w:val="nil"/>
              <w:bottom w:val="single" w:sz="4" w:space="0" w:color="auto"/>
              <w:right w:val="single" w:sz="4" w:space="0" w:color="auto"/>
            </w:tcBorders>
            <w:shd w:val="clear" w:color="auto" w:fill="auto"/>
            <w:vAlign w:val="bottom"/>
            <w:hideMark/>
          </w:tcPr>
          <w:p w14:paraId="6A5485EE" w14:textId="77777777" w:rsidR="00B91FC6" w:rsidRPr="00CB45E1" w:rsidRDefault="008A1C87"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1</w:t>
            </w:r>
            <w:r w:rsidR="00B91FC6" w:rsidRPr="00CB45E1">
              <w:rPr>
                <w:rFonts w:ascii="Times New Roman" w:eastAsia="Times New Roman" w:hAnsi="Times New Roman" w:cs="Times New Roman"/>
                <w:b/>
                <w:bCs/>
                <w:lang w:eastAsia="ru-RU"/>
              </w:rPr>
              <w:t>,</w:t>
            </w:r>
            <w:r w:rsidRPr="00CB45E1">
              <w:rPr>
                <w:rFonts w:ascii="Times New Roman" w:eastAsia="Times New Roman" w:hAnsi="Times New Roman" w:cs="Times New Roman"/>
                <w:b/>
                <w:bCs/>
                <w:lang w:eastAsia="ru-RU"/>
              </w:rPr>
              <w:t>70</w:t>
            </w:r>
          </w:p>
        </w:tc>
      </w:tr>
      <w:tr w:rsidR="00B91FC6" w:rsidRPr="00CB45E1" w14:paraId="26539CF5"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05E944B" w14:textId="77777777" w:rsidR="00B91FC6" w:rsidRPr="00CB45E1" w:rsidRDefault="00B91FC6" w:rsidP="0084703D">
            <w:pPr>
              <w:spacing w:after="0" w:line="240" w:lineRule="auto"/>
              <w:rPr>
                <w:rFonts w:ascii="Times New Roman" w:eastAsia="Times New Roman" w:hAnsi="Times New Roman" w:cs="Times New Roman"/>
                <w:i/>
                <w:iCs/>
                <w:lang w:eastAsia="ru-RU"/>
              </w:rPr>
            </w:pPr>
            <w:r w:rsidRPr="00CB45E1">
              <w:rPr>
                <w:rFonts w:ascii="Times New Roman" w:eastAsia="Times New Roman" w:hAnsi="Times New Roman" w:cs="Times New Roman"/>
                <w:i/>
                <w:iCs/>
                <w:lang w:eastAsia="ru-RU"/>
              </w:rPr>
              <w:t xml:space="preserve">  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14:paraId="576BED37"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w:t>
            </w:r>
          </w:p>
        </w:tc>
        <w:tc>
          <w:tcPr>
            <w:tcW w:w="2080" w:type="dxa"/>
            <w:tcBorders>
              <w:top w:val="nil"/>
              <w:left w:val="nil"/>
              <w:bottom w:val="single" w:sz="4" w:space="0" w:color="auto"/>
              <w:right w:val="single" w:sz="4" w:space="0" w:color="auto"/>
            </w:tcBorders>
            <w:shd w:val="clear" w:color="auto" w:fill="auto"/>
            <w:noWrap/>
            <w:vAlign w:val="bottom"/>
            <w:hideMark/>
          </w:tcPr>
          <w:p w14:paraId="62784D5E"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3C3CE8B0" w14:textId="77777777" w:rsidR="00B91FC6" w:rsidRPr="00CB45E1" w:rsidRDefault="00B91FC6" w:rsidP="0084703D">
            <w:pPr>
              <w:spacing w:after="0" w:line="240" w:lineRule="auto"/>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 </w:t>
            </w:r>
          </w:p>
        </w:tc>
        <w:tc>
          <w:tcPr>
            <w:tcW w:w="1466" w:type="dxa"/>
            <w:tcBorders>
              <w:top w:val="nil"/>
              <w:left w:val="nil"/>
              <w:bottom w:val="single" w:sz="4" w:space="0" w:color="auto"/>
              <w:right w:val="single" w:sz="4" w:space="0" w:color="auto"/>
            </w:tcBorders>
            <w:shd w:val="clear" w:color="auto" w:fill="auto"/>
            <w:vAlign w:val="bottom"/>
            <w:hideMark/>
          </w:tcPr>
          <w:p w14:paraId="07B7841A"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w:t>
            </w:r>
          </w:p>
        </w:tc>
      </w:tr>
      <w:tr w:rsidR="00B91FC6" w:rsidRPr="00CB45E1" w14:paraId="79BC7C8C" w14:textId="77777777" w:rsidTr="00946B57">
        <w:trPr>
          <w:trHeight w:val="6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0B92FBA"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Общие и административные расходы, всего</w:t>
            </w:r>
          </w:p>
        </w:tc>
        <w:tc>
          <w:tcPr>
            <w:tcW w:w="1417" w:type="dxa"/>
            <w:tcBorders>
              <w:top w:val="nil"/>
              <w:left w:val="nil"/>
              <w:bottom w:val="single" w:sz="4" w:space="0" w:color="auto"/>
              <w:right w:val="single" w:sz="4" w:space="0" w:color="auto"/>
            </w:tcBorders>
            <w:shd w:val="clear" w:color="auto" w:fill="auto"/>
            <w:noWrap/>
            <w:vAlign w:val="bottom"/>
            <w:hideMark/>
          </w:tcPr>
          <w:p w14:paraId="0B68F2C7"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w:t>
            </w:r>
          </w:p>
        </w:tc>
        <w:tc>
          <w:tcPr>
            <w:tcW w:w="2080" w:type="dxa"/>
            <w:tcBorders>
              <w:top w:val="nil"/>
              <w:left w:val="nil"/>
              <w:bottom w:val="single" w:sz="4" w:space="0" w:color="auto"/>
              <w:right w:val="single" w:sz="4" w:space="0" w:color="auto"/>
            </w:tcBorders>
            <w:shd w:val="clear" w:color="auto" w:fill="auto"/>
            <w:noWrap/>
            <w:vAlign w:val="bottom"/>
            <w:hideMark/>
          </w:tcPr>
          <w:p w14:paraId="543667AD"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59</w:t>
            </w:r>
            <w:r w:rsidR="008A1C87" w:rsidRPr="00CB45E1">
              <w:rPr>
                <w:rFonts w:ascii="Times New Roman" w:eastAsia="Times New Roman" w:hAnsi="Times New Roman" w:cs="Times New Roman"/>
                <w:lang w:eastAsia="ru-RU"/>
              </w:rPr>
              <w:t>7</w:t>
            </w:r>
            <w:r w:rsidRPr="00CB45E1">
              <w:rPr>
                <w:rFonts w:ascii="Times New Roman" w:eastAsia="Times New Roman" w:hAnsi="Times New Roman" w:cs="Times New Roman"/>
                <w:lang w:eastAsia="ru-RU"/>
              </w:rPr>
              <w:t xml:space="preserve"> 7</w:t>
            </w:r>
            <w:r w:rsidR="008A1C87" w:rsidRPr="00CB45E1">
              <w:rPr>
                <w:rFonts w:ascii="Times New Roman" w:eastAsia="Times New Roman" w:hAnsi="Times New Roman" w:cs="Times New Roman"/>
                <w:lang w:eastAsia="ru-RU"/>
              </w:rPr>
              <w:t>69</w:t>
            </w:r>
          </w:p>
        </w:tc>
        <w:tc>
          <w:tcPr>
            <w:tcW w:w="1700" w:type="dxa"/>
            <w:tcBorders>
              <w:top w:val="nil"/>
              <w:left w:val="nil"/>
              <w:bottom w:val="single" w:sz="4" w:space="0" w:color="auto"/>
              <w:right w:val="single" w:sz="4" w:space="0" w:color="auto"/>
            </w:tcBorders>
            <w:shd w:val="clear" w:color="auto" w:fill="auto"/>
            <w:noWrap/>
            <w:vAlign w:val="bottom"/>
            <w:hideMark/>
          </w:tcPr>
          <w:p w14:paraId="46343835" w14:textId="77777777" w:rsidR="00B91FC6" w:rsidRPr="00CB45E1" w:rsidRDefault="008A1C87"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609</w:t>
            </w:r>
            <w:r w:rsidR="00B91FC6" w:rsidRPr="00CB45E1">
              <w:rPr>
                <w:rFonts w:ascii="Times New Roman" w:eastAsia="Times New Roman" w:hAnsi="Times New Roman" w:cs="Times New Roman"/>
                <w:lang w:eastAsia="ru-RU"/>
              </w:rPr>
              <w:t xml:space="preserve"> </w:t>
            </w:r>
            <w:r w:rsidRPr="00CB45E1">
              <w:rPr>
                <w:rFonts w:ascii="Times New Roman" w:eastAsia="Times New Roman" w:hAnsi="Times New Roman" w:cs="Times New Roman"/>
                <w:lang w:eastAsia="ru-RU"/>
              </w:rPr>
              <w:t>529</w:t>
            </w:r>
          </w:p>
        </w:tc>
        <w:tc>
          <w:tcPr>
            <w:tcW w:w="1466" w:type="dxa"/>
            <w:tcBorders>
              <w:top w:val="nil"/>
              <w:left w:val="nil"/>
              <w:bottom w:val="single" w:sz="4" w:space="0" w:color="auto"/>
              <w:right w:val="single" w:sz="4" w:space="0" w:color="auto"/>
            </w:tcBorders>
            <w:shd w:val="clear" w:color="auto" w:fill="auto"/>
            <w:vAlign w:val="bottom"/>
            <w:hideMark/>
          </w:tcPr>
          <w:p w14:paraId="5C5D135B" w14:textId="77777777" w:rsidR="00B91FC6" w:rsidRPr="00CB45E1" w:rsidRDefault="008A1C87"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1</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97</w:t>
            </w:r>
          </w:p>
        </w:tc>
      </w:tr>
      <w:tr w:rsidR="00B91FC6" w:rsidRPr="00CB45E1" w14:paraId="032D73E5"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F02F5AD" w14:textId="77777777" w:rsidR="00B91FC6" w:rsidRPr="00CB45E1" w:rsidRDefault="00B91FC6" w:rsidP="0084703D">
            <w:pPr>
              <w:spacing w:after="0" w:line="240" w:lineRule="auto"/>
              <w:rPr>
                <w:rFonts w:ascii="Times New Roman" w:eastAsia="Times New Roman" w:hAnsi="Times New Roman" w:cs="Times New Roman"/>
                <w:i/>
                <w:iCs/>
                <w:lang w:eastAsia="ru-RU"/>
              </w:rPr>
            </w:pPr>
            <w:r w:rsidRPr="00CB45E1">
              <w:rPr>
                <w:rFonts w:ascii="Times New Roman" w:eastAsia="Times New Roman" w:hAnsi="Times New Roman" w:cs="Times New Roman"/>
                <w:i/>
                <w:iCs/>
                <w:lang w:eastAsia="ru-RU"/>
              </w:rPr>
              <w:t xml:space="preserve">  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14:paraId="3F97E090"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w:t>
            </w:r>
          </w:p>
        </w:tc>
        <w:tc>
          <w:tcPr>
            <w:tcW w:w="2080" w:type="dxa"/>
            <w:tcBorders>
              <w:top w:val="nil"/>
              <w:left w:val="nil"/>
              <w:bottom w:val="single" w:sz="4" w:space="0" w:color="auto"/>
              <w:right w:val="single" w:sz="4" w:space="0" w:color="auto"/>
            </w:tcBorders>
            <w:shd w:val="clear" w:color="auto" w:fill="auto"/>
            <w:noWrap/>
            <w:vAlign w:val="bottom"/>
            <w:hideMark/>
          </w:tcPr>
          <w:p w14:paraId="408ED1AC"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420E99C3" w14:textId="77777777" w:rsidR="00B91FC6" w:rsidRPr="00CB45E1" w:rsidRDefault="00B91FC6" w:rsidP="0084703D">
            <w:pPr>
              <w:spacing w:after="0" w:line="240" w:lineRule="auto"/>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 </w:t>
            </w:r>
          </w:p>
        </w:tc>
        <w:tc>
          <w:tcPr>
            <w:tcW w:w="1466" w:type="dxa"/>
            <w:tcBorders>
              <w:top w:val="nil"/>
              <w:left w:val="nil"/>
              <w:bottom w:val="single" w:sz="4" w:space="0" w:color="auto"/>
              <w:right w:val="single" w:sz="4" w:space="0" w:color="auto"/>
            </w:tcBorders>
            <w:shd w:val="clear" w:color="auto" w:fill="auto"/>
            <w:vAlign w:val="bottom"/>
            <w:hideMark/>
          </w:tcPr>
          <w:p w14:paraId="452DA55B"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w:t>
            </w:r>
          </w:p>
        </w:tc>
      </w:tr>
      <w:tr w:rsidR="00B91FC6" w:rsidRPr="00CB45E1" w14:paraId="3329E572"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1C3D7E2"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заработная плата</w:t>
            </w:r>
          </w:p>
        </w:tc>
        <w:tc>
          <w:tcPr>
            <w:tcW w:w="1417" w:type="dxa"/>
            <w:tcBorders>
              <w:top w:val="nil"/>
              <w:left w:val="nil"/>
              <w:bottom w:val="single" w:sz="4" w:space="0" w:color="auto"/>
              <w:right w:val="single" w:sz="4" w:space="0" w:color="auto"/>
            </w:tcBorders>
            <w:shd w:val="clear" w:color="auto" w:fill="auto"/>
            <w:noWrap/>
            <w:vAlign w:val="bottom"/>
            <w:hideMark/>
          </w:tcPr>
          <w:p w14:paraId="513DBBB7"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48573850"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1</w:t>
            </w:r>
            <w:r w:rsidR="008A1C87" w:rsidRPr="00CB45E1">
              <w:rPr>
                <w:rFonts w:ascii="Times New Roman" w:eastAsia="Times New Roman" w:hAnsi="Times New Roman" w:cs="Times New Roman"/>
                <w:lang w:eastAsia="ru-RU"/>
              </w:rPr>
              <w:t>96</w:t>
            </w:r>
            <w:r w:rsidRPr="00CB45E1">
              <w:rPr>
                <w:rFonts w:ascii="Times New Roman" w:eastAsia="Times New Roman" w:hAnsi="Times New Roman" w:cs="Times New Roman"/>
                <w:lang w:eastAsia="ru-RU"/>
              </w:rPr>
              <w:t xml:space="preserve"> </w:t>
            </w:r>
            <w:r w:rsidR="008A1C87" w:rsidRPr="00CB45E1">
              <w:rPr>
                <w:rFonts w:ascii="Times New Roman" w:eastAsia="Times New Roman" w:hAnsi="Times New Roman" w:cs="Times New Roman"/>
                <w:lang w:eastAsia="ru-RU"/>
              </w:rPr>
              <w:t>479</w:t>
            </w:r>
          </w:p>
        </w:tc>
        <w:tc>
          <w:tcPr>
            <w:tcW w:w="1700" w:type="dxa"/>
            <w:tcBorders>
              <w:top w:val="nil"/>
              <w:left w:val="nil"/>
              <w:bottom w:val="single" w:sz="4" w:space="0" w:color="auto"/>
              <w:right w:val="single" w:sz="4" w:space="0" w:color="auto"/>
            </w:tcBorders>
            <w:shd w:val="clear" w:color="auto" w:fill="auto"/>
            <w:noWrap/>
            <w:vAlign w:val="bottom"/>
            <w:hideMark/>
          </w:tcPr>
          <w:p w14:paraId="55182948" w14:textId="77777777" w:rsidR="00B91FC6" w:rsidRPr="00CB45E1" w:rsidRDefault="00B91FC6"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1</w:t>
            </w:r>
            <w:r w:rsidR="008A1C87" w:rsidRPr="00CB45E1">
              <w:rPr>
                <w:rFonts w:ascii="Times New Roman" w:eastAsia="Times New Roman" w:hAnsi="Times New Roman" w:cs="Times New Roman"/>
                <w:color w:val="000000"/>
                <w:lang w:eastAsia="ru-RU"/>
              </w:rPr>
              <w:t>92</w:t>
            </w:r>
            <w:r w:rsidRPr="00CB45E1">
              <w:rPr>
                <w:rFonts w:ascii="Times New Roman" w:eastAsia="Times New Roman" w:hAnsi="Times New Roman" w:cs="Times New Roman"/>
                <w:color w:val="000000"/>
                <w:lang w:eastAsia="ru-RU"/>
              </w:rPr>
              <w:t xml:space="preserve"> </w:t>
            </w:r>
            <w:r w:rsidR="008A1C87" w:rsidRPr="00CB45E1">
              <w:rPr>
                <w:rFonts w:ascii="Times New Roman" w:eastAsia="Times New Roman" w:hAnsi="Times New Roman" w:cs="Times New Roman"/>
                <w:color w:val="000000"/>
                <w:lang w:eastAsia="ru-RU"/>
              </w:rPr>
              <w:t>517</w:t>
            </w:r>
          </w:p>
        </w:tc>
        <w:tc>
          <w:tcPr>
            <w:tcW w:w="1466" w:type="dxa"/>
            <w:tcBorders>
              <w:top w:val="nil"/>
              <w:left w:val="nil"/>
              <w:bottom w:val="single" w:sz="4" w:space="0" w:color="auto"/>
              <w:right w:val="single" w:sz="4" w:space="0" w:color="auto"/>
            </w:tcBorders>
            <w:shd w:val="clear" w:color="auto" w:fill="auto"/>
            <w:vAlign w:val="bottom"/>
            <w:hideMark/>
          </w:tcPr>
          <w:p w14:paraId="1AF48F4B"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w:t>
            </w:r>
            <w:r w:rsidR="008A1C87" w:rsidRPr="00CB45E1">
              <w:rPr>
                <w:rFonts w:ascii="Times New Roman" w:eastAsia="Times New Roman" w:hAnsi="Times New Roman" w:cs="Times New Roman"/>
                <w:lang w:eastAsia="ru-RU"/>
              </w:rPr>
              <w:t>2</w:t>
            </w:r>
            <w:r w:rsidRPr="00CB45E1">
              <w:rPr>
                <w:rFonts w:ascii="Times New Roman" w:eastAsia="Times New Roman" w:hAnsi="Times New Roman" w:cs="Times New Roman"/>
                <w:lang w:eastAsia="ru-RU"/>
              </w:rPr>
              <w:t>,</w:t>
            </w:r>
            <w:r w:rsidR="008A1C87" w:rsidRPr="00CB45E1">
              <w:rPr>
                <w:rFonts w:ascii="Times New Roman" w:eastAsia="Times New Roman" w:hAnsi="Times New Roman" w:cs="Times New Roman"/>
                <w:lang w:eastAsia="ru-RU"/>
              </w:rPr>
              <w:t>02</w:t>
            </w:r>
          </w:p>
        </w:tc>
      </w:tr>
      <w:tr w:rsidR="00B91FC6" w:rsidRPr="00CB45E1" w14:paraId="7DEAD8DC" w14:textId="77777777" w:rsidTr="00946B57">
        <w:trPr>
          <w:trHeight w:val="6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9541EE7"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-социальный налог, социальные отчисления</w:t>
            </w:r>
          </w:p>
        </w:tc>
        <w:tc>
          <w:tcPr>
            <w:tcW w:w="1417" w:type="dxa"/>
            <w:tcBorders>
              <w:top w:val="nil"/>
              <w:left w:val="nil"/>
              <w:bottom w:val="single" w:sz="4" w:space="0" w:color="auto"/>
              <w:right w:val="single" w:sz="4" w:space="0" w:color="auto"/>
            </w:tcBorders>
            <w:shd w:val="clear" w:color="auto" w:fill="auto"/>
            <w:noWrap/>
            <w:vAlign w:val="bottom"/>
            <w:hideMark/>
          </w:tcPr>
          <w:p w14:paraId="5B32719D"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393D6AE1"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1</w:t>
            </w:r>
            <w:r w:rsidR="008A1C87" w:rsidRPr="00CB45E1">
              <w:rPr>
                <w:rFonts w:ascii="Times New Roman" w:eastAsia="Times New Roman" w:hAnsi="Times New Roman" w:cs="Times New Roman"/>
                <w:lang w:eastAsia="ru-RU"/>
              </w:rPr>
              <w:t>6</w:t>
            </w:r>
            <w:r w:rsidRPr="00CB45E1">
              <w:rPr>
                <w:rFonts w:ascii="Times New Roman" w:eastAsia="Times New Roman" w:hAnsi="Times New Roman" w:cs="Times New Roman"/>
                <w:lang w:eastAsia="ru-RU"/>
              </w:rPr>
              <w:t xml:space="preserve"> </w:t>
            </w:r>
            <w:r w:rsidR="008A1C87" w:rsidRPr="00CB45E1">
              <w:rPr>
                <w:rFonts w:ascii="Times New Roman" w:eastAsia="Times New Roman" w:hAnsi="Times New Roman" w:cs="Times New Roman"/>
                <w:lang w:eastAsia="ru-RU"/>
              </w:rPr>
              <w:t>016</w:t>
            </w:r>
          </w:p>
        </w:tc>
        <w:tc>
          <w:tcPr>
            <w:tcW w:w="1700" w:type="dxa"/>
            <w:tcBorders>
              <w:top w:val="nil"/>
              <w:left w:val="nil"/>
              <w:bottom w:val="single" w:sz="4" w:space="0" w:color="auto"/>
              <w:right w:val="single" w:sz="4" w:space="0" w:color="auto"/>
            </w:tcBorders>
            <w:shd w:val="clear" w:color="auto" w:fill="auto"/>
            <w:noWrap/>
            <w:vAlign w:val="bottom"/>
          </w:tcPr>
          <w:p w14:paraId="043A0139" w14:textId="77777777" w:rsidR="00B91FC6" w:rsidRPr="00CB45E1" w:rsidRDefault="008A1C87"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20</w:t>
            </w:r>
            <w:r w:rsidR="00B91FC6" w:rsidRPr="00CB45E1">
              <w:rPr>
                <w:rFonts w:ascii="Times New Roman" w:eastAsia="Times New Roman" w:hAnsi="Times New Roman" w:cs="Times New Roman"/>
                <w:color w:val="000000"/>
                <w:lang w:eastAsia="ru-RU"/>
              </w:rPr>
              <w:t xml:space="preserve"> </w:t>
            </w:r>
            <w:r w:rsidRPr="00CB45E1">
              <w:rPr>
                <w:rFonts w:ascii="Times New Roman" w:eastAsia="Times New Roman" w:hAnsi="Times New Roman" w:cs="Times New Roman"/>
                <w:color w:val="000000"/>
                <w:lang w:eastAsia="ru-RU"/>
              </w:rPr>
              <w:t>362</w:t>
            </w:r>
          </w:p>
        </w:tc>
        <w:tc>
          <w:tcPr>
            <w:tcW w:w="1466" w:type="dxa"/>
            <w:tcBorders>
              <w:top w:val="nil"/>
              <w:left w:val="nil"/>
              <w:bottom w:val="single" w:sz="4" w:space="0" w:color="auto"/>
              <w:right w:val="single" w:sz="4" w:space="0" w:color="auto"/>
            </w:tcBorders>
            <w:shd w:val="clear" w:color="auto" w:fill="auto"/>
            <w:vAlign w:val="bottom"/>
          </w:tcPr>
          <w:p w14:paraId="404DA61F" w14:textId="77777777" w:rsidR="00B91FC6" w:rsidRPr="00CB45E1" w:rsidRDefault="008A1C87"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27</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14</w:t>
            </w:r>
          </w:p>
        </w:tc>
      </w:tr>
      <w:tr w:rsidR="00B91FC6" w:rsidRPr="00CB45E1" w14:paraId="0742DF68" w14:textId="77777777" w:rsidTr="00946B57">
        <w:trPr>
          <w:trHeight w:val="6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58E7BD0"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Обязательное социальное медицинское страхование</w:t>
            </w:r>
          </w:p>
        </w:tc>
        <w:tc>
          <w:tcPr>
            <w:tcW w:w="1417" w:type="dxa"/>
            <w:tcBorders>
              <w:top w:val="nil"/>
              <w:left w:val="nil"/>
              <w:bottom w:val="single" w:sz="4" w:space="0" w:color="auto"/>
              <w:right w:val="single" w:sz="4" w:space="0" w:color="auto"/>
            </w:tcBorders>
            <w:shd w:val="clear" w:color="auto" w:fill="auto"/>
            <w:noWrap/>
            <w:vAlign w:val="bottom"/>
            <w:hideMark/>
          </w:tcPr>
          <w:p w14:paraId="3630B933"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063D9CD1" w14:textId="77777777" w:rsidR="00B91FC6" w:rsidRPr="00CB45E1" w:rsidRDefault="008A1C87"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5</w:t>
            </w:r>
            <w:r w:rsidR="00B91FC6" w:rsidRPr="00CB45E1">
              <w:rPr>
                <w:rFonts w:ascii="Times New Roman" w:eastAsia="Times New Roman" w:hAnsi="Times New Roman" w:cs="Times New Roman"/>
                <w:lang w:val="en-US" w:eastAsia="ru-RU"/>
              </w:rPr>
              <w:t xml:space="preserve"> </w:t>
            </w:r>
            <w:r w:rsidRPr="00CB45E1">
              <w:rPr>
                <w:rFonts w:ascii="Times New Roman" w:eastAsia="Times New Roman" w:hAnsi="Times New Roman" w:cs="Times New Roman"/>
                <w:lang w:eastAsia="ru-RU"/>
              </w:rPr>
              <w:t>194</w:t>
            </w:r>
          </w:p>
        </w:tc>
        <w:tc>
          <w:tcPr>
            <w:tcW w:w="1700" w:type="dxa"/>
            <w:tcBorders>
              <w:top w:val="nil"/>
              <w:left w:val="nil"/>
              <w:bottom w:val="single" w:sz="4" w:space="0" w:color="auto"/>
              <w:right w:val="single" w:sz="4" w:space="0" w:color="auto"/>
            </w:tcBorders>
            <w:shd w:val="clear" w:color="auto" w:fill="auto"/>
            <w:noWrap/>
            <w:vAlign w:val="bottom"/>
          </w:tcPr>
          <w:p w14:paraId="04B5B5C0" w14:textId="77777777" w:rsidR="00B91FC6" w:rsidRPr="00CB45E1" w:rsidRDefault="008A1C87"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6</w:t>
            </w:r>
            <w:r w:rsidR="00B91FC6" w:rsidRPr="00CB45E1">
              <w:rPr>
                <w:rFonts w:ascii="Times New Roman" w:eastAsia="Times New Roman" w:hAnsi="Times New Roman" w:cs="Times New Roman"/>
                <w:color w:val="000000"/>
                <w:lang w:eastAsia="ru-RU"/>
              </w:rPr>
              <w:t xml:space="preserve"> </w:t>
            </w:r>
            <w:r w:rsidRPr="00CB45E1">
              <w:rPr>
                <w:rFonts w:ascii="Times New Roman" w:eastAsia="Times New Roman" w:hAnsi="Times New Roman" w:cs="Times New Roman"/>
                <w:color w:val="000000"/>
                <w:lang w:eastAsia="ru-RU"/>
              </w:rPr>
              <w:t>242</w:t>
            </w:r>
          </w:p>
        </w:tc>
        <w:tc>
          <w:tcPr>
            <w:tcW w:w="1466" w:type="dxa"/>
            <w:tcBorders>
              <w:top w:val="nil"/>
              <w:left w:val="nil"/>
              <w:bottom w:val="single" w:sz="4" w:space="0" w:color="auto"/>
              <w:right w:val="single" w:sz="4" w:space="0" w:color="auto"/>
            </w:tcBorders>
            <w:shd w:val="clear" w:color="auto" w:fill="auto"/>
            <w:vAlign w:val="bottom"/>
          </w:tcPr>
          <w:p w14:paraId="4A0A4697" w14:textId="77777777" w:rsidR="00B91FC6" w:rsidRPr="00CB45E1" w:rsidRDefault="008A1C87"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2</w:t>
            </w:r>
            <w:r w:rsidR="00B91FC6" w:rsidRPr="00CB45E1">
              <w:rPr>
                <w:rFonts w:ascii="Times New Roman" w:eastAsia="Times New Roman" w:hAnsi="Times New Roman" w:cs="Times New Roman"/>
                <w:lang w:eastAsia="ru-RU"/>
              </w:rPr>
              <w:t>0,1</w:t>
            </w:r>
            <w:r w:rsidRPr="00CB45E1">
              <w:rPr>
                <w:rFonts w:ascii="Times New Roman" w:eastAsia="Times New Roman" w:hAnsi="Times New Roman" w:cs="Times New Roman"/>
                <w:lang w:eastAsia="ru-RU"/>
              </w:rPr>
              <w:t>7</w:t>
            </w:r>
          </w:p>
        </w:tc>
      </w:tr>
      <w:tr w:rsidR="00B91FC6" w:rsidRPr="00CB45E1" w14:paraId="5CD94E79"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B815660"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амортизация</w:t>
            </w:r>
          </w:p>
        </w:tc>
        <w:tc>
          <w:tcPr>
            <w:tcW w:w="1417" w:type="dxa"/>
            <w:tcBorders>
              <w:top w:val="nil"/>
              <w:left w:val="nil"/>
              <w:bottom w:val="single" w:sz="4" w:space="0" w:color="auto"/>
              <w:right w:val="single" w:sz="4" w:space="0" w:color="auto"/>
            </w:tcBorders>
            <w:shd w:val="clear" w:color="auto" w:fill="auto"/>
            <w:noWrap/>
            <w:vAlign w:val="bottom"/>
            <w:hideMark/>
          </w:tcPr>
          <w:p w14:paraId="1BDB6031"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4A05FDEF" w14:textId="77777777" w:rsidR="00B91FC6" w:rsidRPr="00CB45E1" w:rsidRDefault="00B91FC6" w:rsidP="0084703D">
            <w:pPr>
              <w:spacing w:after="0" w:line="240" w:lineRule="auto"/>
              <w:jc w:val="right"/>
              <w:rPr>
                <w:rFonts w:ascii="Times New Roman" w:eastAsia="Times New Roman" w:hAnsi="Times New Roman" w:cs="Times New Roman"/>
                <w:lang w:val="en-US" w:eastAsia="ru-RU"/>
              </w:rPr>
            </w:pPr>
            <w:r w:rsidRPr="00CB45E1">
              <w:rPr>
                <w:rFonts w:ascii="Times New Roman" w:eastAsia="Times New Roman" w:hAnsi="Times New Roman" w:cs="Times New Roman"/>
                <w:lang w:eastAsia="ru-RU"/>
              </w:rPr>
              <w:t xml:space="preserve">10 </w:t>
            </w:r>
            <w:r w:rsidRPr="00CB45E1">
              <w:rPr>
                <w:rFonts w:ascii="Times New Roman" w:eastAsia="Times New Roman" w:hAnsi="Times New Roman" w:cs="Times New Roman"/>
                <w:lang w:val="en-US" w:eastAsia="ru-RU"/>
              </w:rPr>
              <w:t>402</w:t>
            </w:r>
          </w:p>
        </w:tc>
        <w:tc>
          <w:tcPr>
            <w:tcW w:w="1700" w:type="dxa"/>
            <w:tcBorders>
              <w:top w:val="nil"/>
              <w:left w:val="nil"/>
              <w:bottom w:val="single" w:sz="4" w:space="0" w:color="auto"/>
              <w:right w:val="single" w:sz="4" w:space="0" w:color="auto"/>
            </w:tcBorders>
            <w:shd w:val="clear" w:color="auto" w:fill="auto"/>
            <w:noWrap/>
            <w:vAlign w:val="bottom"/>
          </w:tcPr>
          <w:p w14:paraId="62EB9443" w14:textId="77777777" w:rsidR="00B91FC6" w:rsidRPr="00CB45E1" w:rsidRDefault="00B91FC6"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1</w:t>
            </w:r>
            <w:r w:rsidR="008A1C87" w:rsidRPr="00CB45E1">
              <w:rPr>
                <w:rFonts w:ascii="Times New Roman" w:eastAsia="Times New Roman" w:hAnsi="Times New Roman" w:cs="Times New Roman"/>
                <w:color w:val="000000"/>
                <w:lang w:eastAsia="ru-RU"/>
              </w:rPr>
              <w:t>3</w:t>
            </w:r>
            <w:r w:rsidRPr="00CB45E1">
              <w:rPr>
                <w:rFonts w:ascii="Times New Roman" w:eastAsia="Times New Roman" w:hAnsi="Times New Roman" w:cs="Times New Roman"/>
                <w:color w:val="000000"/>
                <w:lang w:eastAsia="ru-RU"/>
              </w:rPr>
              <w:t xml:space="preserve"> </w:t>
            </w:r>
            <w:r w:rsidR="008A1C87" w:rsidRPr="00CB45E1">
              <w:rPr>
                <w:rFonts w:ascii="Times New Roman" w:eastAsia="Times New Roman" w:hAnsi="Times New Roman" w:cs="Times New Roman"/>
                <w:color w:val="000000"/>
                <w:lang w:eastAsia="ru-RU"/>
              </w:rPr>
              <w:t>688</w:t>
            </w:r>
          </w:p>
        </w:tc>
        <w:tc>
          <w:tcPr>
            <w:tcW w:w="1466" w:type="dxa"/>
            <w:tcBorders>
              <w:top w:val="nil"/>
              <w:left w:val="nil"/>
              <w:bottom w:val="single" w:sz="4" w:space="0" w:color="auto"/>
              <w:right w:val="single" w:sz="4" w:space="0" w:color="auto"/>
            </w:tcBorders>
            <w:shd w:val="clear" w:color="auto" w:fill="auto"/>
            <w:vAlign w:val="bottom"/>
          </w:tcPr>
          <w:p w14:paraId="02A3B166"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3</w:t>
            </w:r>
            <w:r w:rsidR="008A1C87" w:rsidRPr="00CB45E1">
              <w:rPr>
                <w:rFonts w:ascii="Times New Roman" w:eastAsia="Times New Roman" w:hAnsi="Times New Roman" w:cs="Times New Roman"/>
                <w:lang w:eastAsia="ru-RU"/>
              </w:rPr>
              <w:t>1</w:t>
            </w:r>
            <w:r w:rsidRPr="00CB45E1">
              <w:rPr>
                <w:rFonts w:ascii="Times New Roman" w:eastAsia="Times New Roman" w:hAnsi="Times New Roman" w:cs="Times New Roman"/>
                <w:lang w:eastAsia="ru-RU"/>
              </w:rPr>
              <w:t>,</w:t>
            </w:r>
            <w:r w:rsidR="008A1C87" w:rsidRPr="00CB45E1">
              <w:rPr>
                <w:rFonts w:ascii="Times New Roman" w:eastAsia="Times New Roman" w:hAnsi="Times New Roman" w:cs="Times New Roman"/>
                <w:lang w:eastAsia="ru-RU"/>
              </w:rPr>
              <w:t>59</w:t>
            </w:r>
          </w:p>
        </w:tc>
      </w:tr>
      <w:tr w:rsidR="00B91FC6" w:rsidRPr="00CB45E1" w14:paraId="0AAD8702"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7A46F8C"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налоговые платежи и сборы</w:t>
            </w:r>
          </w:p>
        </w:tc>
        <w:tc>
          <w:tcPr>
            <w:tcW w:w="1417" w:type="dxa"/>
            <w:tcBorders>
              <w:top w:val="nil"/>
              <w:left w:val="nil"/>
              <w:bottom w:val="single" w:sz="4" w:space="0" w:color="auto"/>
              <w:right w:val="single" w:sz="4" w:space="0" w:color="auto"/>
            </w:tcBorders>
            <w:shd w:val="clear" w:color="auto" w:fill="auto"/>
            <w:noWrap/>
            <w:vAlign w:val="bottom"/>
            <w:hideMark/>
          </w:tcPr>
          <w:p w14:paraId="1A581472"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401510F0"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2</w:t>
            </w:r>
            <w:r w:rsidR="008A1C87" w:rsidRPr="00CB45E1">
              <w:rPr>
                <w:rFonts w:ascii="Times New Roman" w:eastAsia="Times New Roman" w:hAnsi="Times New Roman" w:cs="Times New Roman"/>
                <w:lang w:eastAsia="ru-RU"/>
              </w:rPr>
              <w:t>39</w:t>
            </w:r>
            <w:r w:rsidRPr="00CB45E1">
              <w:rPr>
                <w:rFonts w:ascii="Times New Roman" w:eastAsia="Times New Roman" w:hAnsi="Times New Roman" w:cs="Times New Roman"/>
                <w:lang w:eastAsia="ru-RU"/>
              </w:rPr>
              <w:t xml:space="preserve"> </w:t>
            </w:r>
            <w:r w:rsidR="008A1C87" w:rsidRPr="00CB45E1">
              <w:rPr>
                <w:rFonts w:ascii="Times New Roman" w:eastAsia="Times New Roman" w:hAnsi="Times New Roman" w:cs="Times New Roman"/>
                <w:lang w:eastAsia="ru-RU"/>
              </w:rPr>
              <w:t>447</w:t>
            </w:r>
          </w:p>
        </w:tc>
        <w:tc>
          <w:tcPr>
            <w:tcW w:w="1700" w:type="dxa"/>
            <w:tcBorders>
              <w:top w:val="nil"/>
              <w:left w:val="nil"/>
              <w:bottom w:val="single" w:sz="4" w:space="0" w:color="auto"/>
              <w:right w:val="single" w:sz="4" w:space="0" w:color="auto"/>
            </w:tcBorders>
            <w:shd w:val="clear" w:color="auto" w:fill="auto"/>
            <w:noWrap/>
            <w:vAlign w:val="bottom"/>
            <w:hideMark/>
          </w:tcPr>
          <w:p w14:paraId="03379185" w14:textId="77777777" w:rsidR="00B91FC6" w:rsidRPr="00CB45E1" w:rsidRDefault="00B91FC6"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2</w:t>
            </w:r>
            <w:r w:rsidR="008A1C87" w:rsidRPr="00CB45E1">
              <w:rPr>
                <w:rFonts w:ascii="Times New Roman" w:eastAsia="Times New Roman" w:hAnsi="Times New Roman" w:cs="Times New Roman"/>
                <w:color w:val="000000"/>
                <w:lang w:eastAsia="ru-RU"/>
              </w:rPr>
              <w:t>27</w:t>
            </w:r>
            <w:r w:rsidRPr="00CB45E1">
              <w:rPr>
                <w:rFonts w:ascii="Times New Roman" w:eastAsia="Times New Roman" w:hAnsi="Times New Roman" w:cs="Times New Roman"/>
                <w:color w:val="000000"/>
                <w:lang w:eastAsia="ru-RU"/>
              </w:rPr>
              <w:t xml:space="preserve"> </w:t>
            </w:r>
            <w:r w:rsidR="008A1C87" w:rsidRPr="00CB45E1">
              <w:rPr>
                <w:rFonts w:ascii="Times New Roman" w:eastAsia="Times New Roman" w:hAnsi="Times New Roman" w:cs="Times New Roman"/>
                <w:color w:val="000000"/>
                <w:lang w:eastAsia="ru-RU"/>
              </w:rPr>
              <w:t>500</w:t>
            </w:r>
          </w:p>
        </w:tc>
        <w:tc>
          <w:tcPr>
            <w:tcW w:w="1466" w:type="dxa"/>
            <w:tcBorders>
              <w:top w:val="nil"/>
              <w:left w:val="nil"/>
              <w:bottom w:val="single" w:sz="4" w:space="0" w:color="auto"/>
              <w:right w:val="single" w:sz="4" w:space="0" w:color="auto"/>
            </w:tcBorders>
            <w:shd w:val="clear" w:color="auto" w:fill="auto"/>
            <w:vAlign w:val="bottom"/>
            <w:hideMark/>
          </w:tcPr>
          <w:p w14:paraId="05D655FD"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w:t>
            </w:r>
            <w:r w:rsidR="008A1C87" w:rsidRPr="00CB45E1">
              <w:rPr>
                <w:rFonts w:ascii="Times New Roman" w:eastAsia="Times New Roman" w:hAnsi="Times New Roman" w:cs="Times New Roman"/>
                <w:lang w:eastAsia="ru-RU"/>
              </w:rPr>
              <w:t>4</w:t>
            </w:r>
            <w:r w:rsidRPr="00CB45E1">
              <w:rPr>
                <w:rFonts w:ascii="Times New Roman" w:eastAsia="Times New Roman" w:hAnsi="Times New Roman" w:cs="Times New Roman"/>
                <w:lang w:eastAsia="ru-RU"/>
              </w:rPr>
              <w:t>,</w:t>
            </w:r>
            <w:r w:rsidR="008A1C87" w:rsidRPr="00CB45E1">
              <w:rPr>
                <w:rFonts w:ascii="Times New Roman" w:eastAsia="Times New Roman" w:hAnsi="Times New Roman" w:cs="Times New Roman"/>
                <w:lang w:eastAsia="ru-RU"/>
              </w:rPr>
              <w:t>99</w:t>
            </w:r>
          </w:p>
        </w:tc>
      </w:tr>
      <w:tr w:rsidR="00B91FC6" w:rsidRPr="00CB45E1" w14:paraId="7F351F9D" w14:textId="77777777" w:rsidTr="00946B57">
        <w:trPr>
          <w:trHeight w:val="318"/>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E2115C2"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командировочные</w:t>
            </w:r>
          </w:p>
        </w:tc>
        <w:tc>
          <w:tcPr>
            <w:tcW w:w="1417" w:type="dxa"/>
            <w:tcBorders>
              <w:top w:val="nil"/>
              <w:left w:val="nil"/>
              <w:bottom w:val="single" w:sz="4" w:space="0" w:color="auto"/>
              <w:right w:val="single" w:sz="4" w:space="0" w:color="auto"/>
            </w:tcBorders>
            <w:shd w:val="clear" w:color="auto" w:fill="auto"/>
            <w:noWrap/>
            <w:vAlign w:val="bottom"/>
            <w:hideMark/>
          </w:tcPr>
          <w:p w14:paraId="164C8D59"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11D74210"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xml:space="preserve">                       4</w:t>
            </w:r>
            <w:r w:rsidR="008A1C87" w:rsidRPr="00CB45E1">
              <w:rPr>
                <w:rFonts w:ascii="Times New Roman" w:eastAsia="Times New Roman" w:hAnsi="Times New Roman" w:cs="Times New Roman"/>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14:paraId="0A0E122B" w14:textId="77777777" w:rsidR="00B91FC6" w:rsidRPr="00CB45E1" w:rsidRDefault="008A1C87"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419</w:t>
            </w:r>
          </w:p>
        </w:tc>
        <w:tc>
          <w:tcPr>
            <w:tcW w:w="1466" w:type="dxa"/>
            <w:tcBorders>
              <w:top w:val="nil"/>
              <w:left w:val="nil"/>
              <w:bottom w:val="single" w:sz="4" w:space="0" w:color="auto"/>
              <w:right w:val="single" w:sz="4" w:space="0" w:color="auto"/>
            </w:tcBorders>
            <w:shd w:val="clear" w:color="auto" w:fill="auto"/>
            <w:vAlign w:val="bottom"/>
            <w:hideMark/>
          </w:tcPr>
          <w:p w14:paraId="58DBB17E" w14:textId="77777777" w:rsidR="00B91FC6" w:rsidRPr="00CB45E1" w:rsidRDefault="008A1C87"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4</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83</w:t>
            </w:r>
          </w:p>
        </w:tc>
      </w:tr>
      <w:tr w:rsidR="00B91FC6" w:rsidRPr="00CB45E1" w14:paraId="6514B65D" w14:textId="77777777" w:rsidTr="00946B57">
        <w:trPr>
          <w:trHeight w:val="241"/>
        </w:trPr>
        <w:tc>
          <w:tcPr>
            <w:tcW w:w="3964" w:type="dxa"/>
            <w:tcBorders>
              <w:top w:val="nil"/>
              <w:left w:val="single" w:sz="4" w:space="0" w:color="auto"/>
              <w:bottom w:val="single" w:sz="4" w:space="0" w:color="auto"/>
              <w:right w:val="single" w:sz="4" w:space="0" w:color="auto"/>
            </w:tcBorders>
            <w:shd w:val="clear" w:color="auto" w:fill="auto"/>
            <w:vAlign w:val="bottom"/>
          </w:tcPr>
          <w:p w14:paraId="340AB901"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аренда ОФ</w:t>
            </w:r>
          </w:p>
        </w:tc>
        <w:tc>
          <w:tcPr>
            <w:tcW w:w="1417" w:type="dxa"/>
            <w:tcBorders>
              <w:top w:val="nil"/>
              <w:left w:val="nil"/>
              <w:bottom w:val="single" w:sz="4" w:space="0" w:color="auto"/>
              <w:right w:val="single" w:sz="4" w:space="0" w:color="auto"/>
            </w:tcBorders>
            <w:shd w:val="clear" w:color="auto" w:fill="auto"/>
            <w:noWrap/>
            <w:vAlign w:val="bottom"/>
          </w:tcPr>
          <w:p w14:paraId="1A6835A8"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tcPr>
          <w:p w14:paraId="2ADF1CCA"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0</w:t>
            </w:r>
          </w:p>
        </w:tc>
        <w:tc>
          <w:tcPr>
            <w:tcW w:w="1700" w:type="dxa"/>
            <w:tcBorders>
              <w:top w:val="nil"/>
              <w:left w:val="nil"/>
              <w:bottom w:val="single" w:sz="4" w:space="0" w:color="auto"/>
              <w:right w:val="single" w:sz="4" w:space="0" w:color="auto"/>
            </w:tcBorders>
            <w:shd w:val="clear" w:color="auto" w:fill="auto"/>
            <w:noWrap/>
            <w:vAlign w:val="bottom"/>
          </w:tcPr>
          <w:p w14:paraId="4C60320C" w14:textId="77777777" w:rsidR="00B91FC6" w:rsidRPr="00CB45E1" w:rsidRDefault="00B91FC6"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0</w:t>
            </w:r>
          </w:p>
        </w:tc>
        <w:tc>
          <w:tcPr>
            <w:tcW w:w="1466" w:type="dxa"/>
            <w:tcBorders>
              <w:top w:val="nil"/>
              <w:left w:val="nil"/>
              <w:bottom w:val="single" w:sz="4" w:space="0" w:color="auto"/>
              <w:right w:val="single" w:sz="4" w:space="0" w:color="auto"/>
            </w:tcBorders>
            <w:shd w:val="clear" w:color="auto" w:fill="auto"/>
            <w:vAlign w:val="bottom"/>
          </w:tcPr>
          <w:p w14:paraId="216CC6D6"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0</w:t>
            </w:r>
          </w:p>
        </w:tc>
      </w:tr>
      <w:tr w:rsidR="00B91FC6" w:rsidRPr="00CB45E1" w14:paraId="49F58F34" w14:textId="77777777" w:rsidTr="00946B57">
        <w:trPr>
          <w:trHeight w:val="241"/>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6A4F795"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услуги связи</w:t>
            </w:r>
          </w:p>
        </w:tc>
        <w:tc>
          <w:tcPr>
            <w:tcW w:w="1417" w:type="dxa"/>
            <w:tcBorders>
              <w:top w:val="nil"/>
              <w:left w:val="nil"/>
              <w:bottom w:val="single" w:sz="4" w:space="0" w:color="auto"/>
              <w:right w:val="single" w:sz="4" w:space="0" w:color="auto"/>
            </w:tcBorders>
            <w:shd w:val="clear" w:color="auto" w:fill="auto"/>
            <w:noWrap/>
            <w:vAlign w:val="bottom"/>
            <w:hideMark/>
          </w:tcPr>
          <w:p w14:paraId="61BAFB40"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5D45A435"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xml:space="preserve">                    1 2</w:t>
            </w:r>
            <w:r w:rsidR="006E6A87" w:rsidRPr="00CB45E1">
              <w:rPr>
                <w:rFonts w:ascii="Times New Roman" w:eastAsia="Times New Roman" w:hAnsi="Times New Roman" w:cs="Times New Roman"/>
                <w:lang w:eastAsia="ru-RU"/>
              </w:rPr>
              <w:t>57</w:t>
            </w:r>
          </w:p>
        </w:tc>
        <w:tc>
          <w:tcPr>
            <w:tcW w:w="1700" w:type="dxa"/>
            <w:tcBorders>
              <w:top w:val="nil"/>
              <w:left w:val="nil"/>
              <w:bottom w:val="single" w:sz="4" w:space="0" w:color="auto"/>
              <w:right w:val="single" w:sz="4" w:space="0" w:color="auto"/>
            </w:tcBorders>
            <w:shd w:val="clear" w:color="auto" w:fill="auto"/>
            <w:noWrap/>
            <w:vAlign w:val="bottom"/>
            <w:hideMark/>
          </w:tcPr>
          <w:p w14:paraId="53B97CEA" w14:textId="77777777" w:rsidR="00B91FC6" w:rsidRPr="00CB45E1" w:rsidRDefault="00B91FC6"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 xml:space="preserve">1 </w:t>
            </w:r>
            <w:r w:rsidR="006E6A87" w:rsidRPr="00CB45E1">
              <w:rPr>
                <w:rFonts w:ascii="Times New Roman" w:eastAsia="Times New Roman" w:hAnsi="Times New Roman" w:cs="Times New Roman"/>
                <w:color w:val="000000"/>
                <w:lang w:eastAsia="ru-RU"/>
              </w:rPr>
              <w:t>355</w:t>
            </w:r>
          </w:p>
        </w:tc>
        <w:tc>
          <w:tcPr>
            <w:tcW w:w="1466" w:type="dxa"/>
            <w:tcBorders>
              <w:top w:val="nil"/>
              <w:left w:val="nil"/>
              <w:bottom w:val="single" w:sz="4" w:space="0" w:color="auto"/>
              <w:right w:val="single" w:sz="4" w:space="0" w:color="auto"/>
            </w:tcBorders>
            <w:shd w:val="clear" w:color="auto" w:fill="auto"/>
            <w:vAlign w:val="bottom"/>
            <w:hideMark/>
          </w:tcPr>
          <w:p w14:paraId="0DF9F9EC" w14:textId="77777777" w:rsidR="00B91FC6" w:rsidRPr="00CB45E1" w:rsidRDefault="006E6A87"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7</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81</w:t>
            </w:r>
          </w:p>
        </w:tc>
      </w:tr>
      <w:tr w:rsidR="00B91FC6" w:rsidRPr="00CB45E1" w14:paraId="58ED6641" w14:textId="77777777" w:rsidTr="00946B57">
        <w:trPr>
          <w:trHeight w:val="6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C8387C4"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оплата консалтинговых, аудиторских, маркетинговых услуг</w:t>
            </w:r>
          </w:p>
        </w:tc>
        <w:tc>
          <w:tcPr>
            <w:tcW w:w="1417" w:type="dxa"/>
            <w:tcBorders>
              <w:top w:val="nil"/>
              <w:left w:val="nil"/>
              <w:bottom w:val="single" w:sz="4" w:space="0" w:color="auto"/>
              <w:right w:val="single" w:sz="4" w:space="0" w:color="auto"/>
            </w:tcBorders>
            <w:shd w:val="clear" w:color="auto" w:fill="auto"/>
            <w:noWrap/>
            <w:vAlign w:val="bottom"/>
            <w:hideMark/>
          </w:tcPr>
          <w:p w14:paraId="0CFC6E28"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4B1AA310"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2</w:t>
            </w:r>
            <w:r w:rsidR="006E6A87" w:rsidRPr="00CB45E1">
              <w:rPr>
                <w:rFonts w:ascii="Times New Roman" w:eastAsia="Times New Roman" w:hAnsi="Times New Roman" w:cs="Times New Roman"/>
                <w:lang w:eastAsia="ru-RU"/>
              </w:rPr>
              <w:t>8</w:t>
            </w:r>
            <w:r w:rsidRPr="00CB45E1">
              <w:rPr>
                <w:rFonts w:ascii="Times New Roman" w:eastAsia="Times New Roman" w:hAnsi="Times New Roman" w:cs="Times New Roman"/>
                <w:lang w:eastAsia="ru-RU"/>
              </w:rPr>
              <w:t xml:space="preserve"> </w:t>
            </w:r>
            <w:r w:rsidR="006E6A87" w:rsidRPr="00CB45E1">
              <w:rPr>
                <w:rFonts w:ascii="Times New Roman" w:eastAsia="Times New Roman" w:hAnsi="Times New Roman" w:cs="Times New Roman"/>
                <w:lang w:eastAsia="ru-RU"/>
              </w:rPr>
              <w:t>231</w:t>
            </w:r>
          </w:p>
        </w:tc>
        <w:tc>
          <w:tcPr>
            <w:tcW w:w="1700" w:type="dxa"/>
            <w:tcBorders>
              <w:top w:val="nil"/>
              <w:left w:val="nil"/>
              <w:bottom w:val="single" w:sz="4" w:space="0" w:color="auto"/>
              <w:right w:val="single" w:sz="4" w:space="0" w:color="auto"/>
            </w:tcBorders>
            <w:shd w:val="clear" w:color="auto" w:fill="auto"/>
            <w:noWrap/>
            <w:vAlign w:val="bottom"/>
            <w:hideMark/>
          </w:tcPr>
          <w:p w14:paraId="57EE6EEF" w14:textId="77777777" w:rsidR="00B91FC6" w:rsidRPr="00CB45E1" w:rsidRDefault="00B91FC6"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2</w:t>
            </w:r>
            <w:r w:rsidR="006E6A87" w:rsidRPr="00CB45E1">
              <w:rPr>
                <w:rFonts w:ascii="Times New Roman" w:eastAsia="Times New Roman" w:hAnsi="Times New Roman" w:cs="Times New Roman"/>
                <w:color w:val="000000"/>
                <w:lang w:eastAsia="ru-RU"/>
              </w:rPr>
              <w:t>8</w:t>
            </w:r>
            <w:r w:rsidRPr="00CB45E1">
              <w:rPr>
                <w:rFonts w:ascii="Times New Roman" w:eastAsia="Times New Roman" w:hAnsi="Times New Roman" w:cs="Times New Roman"/>
                <w:color w:val="000000"/>
                <w:lang w:eastAsia="ru-RU"/>
              </w:rPr>
              <w:t xml:space="preserve"> </w:t>
            </w:r>
            <w:r w:rsidR="006E6A87" w:rsidRPr="00CB45E1">
              <w:rPr>
                <w:rFonts w:ascii="Times New Roman" w:eastAsia="Times New Roman" w:hAnsi="Times New Roman" w:cs="Times New Roman"/>
                <w:color w:val="000000"/>
                <w:lang w:eastAsia="ru-RU"/>
              </w:rPr>
              <w:t>270</w:t>
            </w:r>
          </w:p>
        </w:tc>
        <w:tc>
          <w:tcPr>
            <w:tcW w:w="1466" w:type="dxa"/>
            <w:tcBorders>
              <w:top w:val="nil"/>
              <w:left w:val="nil"/>
              <w:bottom w:val="single" w:sz="4" w:space="0" w:color="auto"/>
              <w:right w:val="single" w:sz="4" w:space="0" w:color="auto"/>
            </w:tcBorders>
            <w:shd w:val="clear" w:color="auto" w:fill="auto"/>
            <w:vAlign w:val="bottom"/>
            <w:hideMark/>
          </w:tcPr>
          <w:p w14:paraId="7122A3A8" w14:textId="77777777" w:rsidR="00B91FC6" w:rsidRPr="00CB45E1" w:rsidRDefault="006E6A87"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0</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14</w:t>
            </w:r>
          </w:p>
        </w:tc>
      </w:tr>
      <w:tr w:rsidR="00B91FC6" w:rsidRPr="00CB45E1" w14:paraId="2D549847" w14:textId="77777777" w:rsidTr="00946B57">
        <w:trPr>
          <w:trHeight w:val="228"/>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678C021"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услуги банка</w:t>
            </w:r>
          </w:p>
        </w:tc>
        <w:tc>
          <w:tcPr>
            <w:tcW w:w="1417" w:type="dxa"/>
            <w:tcBorders>
              <w:top w:val="nil"/>
              <w:left w:val="nil"/>
              <w:bottom w:val="single" w:sz="4" w:space="0" w:color="auto"/>
              <w:right w:val="single" w:sz="4" w:space="0" w:color="auto"/>
            </w:tcBorders>
            <w:shd w:val="clear" w:color="auto" w:fill="auto"/>
            <w:noWrap/>
            <w:vAlign w:val="bottom"/>
            <w:hideMark/>
          </w:tcPr>
          <w:p w14:paraId="016F76C7"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2C2C5A08" w14:textId="77777777" w:rsidR="00B91FC6" w:rsidRPr="00CB45E1" w:rsidRDefault="006E6A87"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1</w:t>
            </w:r>
            <w:r w:rsidR="00B91FC6" w:rsidRPr="00CB45E1">
              <w:rPr>
                <w:rFonts w:ascii="Times New Roman" w:eastAsia="Times New Roman" w:hAnsi="Times New Roman" w:cs="Times New Roman"/>
                <w:lang w:eastAsia="ru-RU"/>
              </w:rPr>
              <w:t xml:space="preserve"> </w:t>
            </w:r>
            <w:r w:rsidRPr="00CB45E1">
              <w:rPr>
                <w:rFonts w:ascii="Times New Roman" w:eastAsia="Times New Roman" w:hAnsi="Times New Roman" w:cs="Times New Roman"/>
                <w:lang w:eastAsia="ru-RU"/>
              </w:rPr>
              <w:t>570</w:t>
            </w:r>
          </w:p>
        </w:tc>
        <w:tc>
          <w:tcPr>
            <w:tcW w:w="1700" w:type="dxa"/>
            <w:tcBorders>
              <w:top w:val="nil"/>
              <w:left w:val="nil"/>
              <w:bottom w:val="single" w:sz="4" w:space="0" w:color="auto"/>
              <w:right w:val="single" w:sz="4" w:space="0" w:color="auto"/>
            </w:tcBorders>
            <w:shd w:val="clear" w:color="auto" w:fill="auto"/>
            <w:noWrap/>
            <w:vAlign w:val="bottom"/>
            <w:hideMark/>
          </w:tcPr>
          <w:p w14:paraId="3C869F0D" w14:textId="77777777" w:rsidR="00B91FC6" w:rsidRPr="00CB45E1" w:rsidRDefault="006E6A87"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1</w:t>
            </w:r>
            <w:r w:rsidR="00B91FC6" w:rsidRPr="00CB45E1">
              <w:rPr>
                <w:rFonts w:ascii="Times New Roman" w:eastAsia="Times New Roman" w:hAnsi="Times New Roman" w:cs="Times New Roman"/>
                <w:color w:val="000000"/>
                <w:lang w:eastAsia="ru-RU"/>
              </w:rPr>
              <w:t xml:space="preserve"> </w:t>
            </w:r>
            <w:r w:rsidRPr="00CB45E1">
              <w:rPr>
                <w:rFonts w:ascii="Times New Roman" w:eastAsia="Times New Roman" w:hAnsi="Times New Roman" w:cs="Times New Roman"/>
                <w:color w:val="000000"/>
                <w:lang w:eastAsia="ru-RU"/>
              </w:rPr>
              <w:t>502</w:t>
            </w:r>
          </w:p>
        </w:tc>
        <w:tc>
          <w:tcPr>
            <w:tcW w:w="1466" w:type="dxa"/>
            <w:tcBorders>
              <w:top w:val="nil"/>
              <w:left w:val="nil"/>
              <w:bottom w:val="single" w:sz="4" w:space="0" w:color="auto"/>
              <w:right w:val="single" w:sz="4" w:space="0" w:color="auto"/>
            </w:tcBorders>
            <w:shd w:val="clear" w:color="auto" w:fill="auto"/>
            <w:vAlign w:val="bottom"/>
            <w:hideMark/>
          </w:tcPr>
          <w:p w14:paraId="13909945" w14:textId="77777777" w:rsidR="00B91FC6" w:rsidRPr="00CB45E1" w:rsidRDefault="006E6A87"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-4,31</w:t>
            </w:r>
          </w:p>
        </w:tc>
      </w:tr>
      <w:tr w:rsidR="00B91FC6" w:rsidRPr="00CB45E1" w14:paraId="5F11BDD6"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16295B7"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обязательное страхование</w:t>
            </w:r>
          </w:p>
        </w:tc>
        <w:tc>
          <w:tcPr>
            <w:tcW w:w="1417" w:type="dxa"/>
            <w:tcBorders>
              <w:top w:val="nil"/>
              <w:left w:val="nil"/>
              <w:bottom w:val="single" w:sz="4" w:space="0" w:color="auto"/>
              <w:right w:val="single" w:sz="4" w:space="0" w:color="auto"/>
            </w:tcBorders>
            <w:shd w:val="clear" w:color="auto" w:fill="auto"/>
            <w:noWrap/>
            <w:vAlign w:val="bottom"/>
            <w:hideMark/>
          </w:tcPr>
          <w:p w14:paraId="5E16509D"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191F8DA6"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val="en-US" w:eastAsia="ru-RU"/>
              </w:rPr>
              <w:t>3</w:t>
            </w:r>
            <w:r w:rsidR="006E6A87" w:rsidRPr="00CB45E1">
              <w:rPr>
                <w:rFonts w:ascii="Times New Roman" w:eastAsia="Times New Roman" w:hAnsi="Times New Roman" w:cs="Times New Roman"/>
                <w:lang w:eastAsia="ru-RU"/>
              </w:rPr>
              <w:t>3</w:t>
            </w:r>
            <w:r w:rsidRPr="00CB45E1">
              <w:rPr>
                <w:rFonts w:ascii="Times New Roman" w:eastAsia="Times New Roman" w:hAnsi="Times New Roman" w:cs="Times New Roman"/>
                <w:lang w:eastAsia="ru-RU"/>
              </w:rPr>
              <w:t xml:space="preserve"> </w:t>
            </w:r>
            <w:r w:rsidR="006E6A87" w:rsidRPr="00CB45E1">
              <w:rPr>
                <w:rFonts w:ascii="Times New Roman" w:eastAsia="Times New Roman" w:hAnsi="Times New Roman" w:cs="Times New Roman"/>
                <w:lang w:eastAsia="ru-RU"/>
              </w:rPr>
              <w:t>075</w:t>
            </w:r>
          </w:p>
        </w:tc>
        <w:tc>
          <w:tcPr>
            <w:tcW w:w="1700" w:type="dxa"/>
            <w:tcBorders>
              <w:top w:val="nil"/>
              <w:left w:val="nil"/>
              <w:bottom w:val="single" w:sz="4" w:space="0" w:color="auto"/>
              <w:right w:val="single" w:sz="4" w:space="0" w:color="auto"/>
            </w:tcBorders>
            <w:shd w:val="clear" w:color="auto" w:fill="auto"/>
            <w:noWrap/>
            <w:vAlign w:val="bottom"/>
            <w:hideMark/>
          </w:tcPr>
          <w:p w14:paraId="6A89E162" w14:textId="77777777" w:rsidR="00B91FC6" w:rsidRPr="00CB45E1" w:rsidRDefault="00B91FC6" w:rsidP="0084703D">
            <w:pPr>
              <w:spacing w:after="0" w:line="240" w:lineRule="auto"/>
              <w:jc w:val="right"/>
              <w:rPr>
                <w:rFonts w:ascii="Times New Roman" w:eastAsia="Times New Roman" w:hAnsi="Times New Roman" w:cs="Times New Roman"/>
                <w:color w:val="000000"/>
                <w:lang w:eastAsia="ru-RU"/>
              </w:rPr>
            </w:pPr>
            <w:r w:rsidRPr="00CB45E1">
              <w:rPr>
                <w:rFonts w:ascii="Times New Roman" w:eastAsia="Times New Roman" w:hAnsi="Times New Roman" w:cs="Times New Roman"/>
                <w:color w:val="000000"/>
                <w:lang w:eastAsia="ru-RU"/>
              </w:rPr>
              <w:t>3</w:t>
            </w:r>
            <w:r w:rsidR="006E6A87" w:rsidRPr="00CB45E1">
              <w:rPr>
                <w:rFonts w:ascii="Times New Roman" w:eastAsia="Times New Roman" w:hAnsi="Times New Roman" w:cs="Times New Roman"/>
                <w:color w:val="000000"/>
                <w:lang w:eastAsia="ru-RU"/>
              </w:rPr>
              <w:t>6</w:t>
            </w:r>
            <w:r w:rsidRPr="00CB45E1">
              <w:rPr>
                <w:rFonts w:ascii="Times New Roman" w:eastAsia="Times New Roman" w:hAnsi="Times New Roman" w:cs="Times New Roman"/>
                <w:color w:val="000000"/>
                <w:lang w:eastAsia="ru-RU"/>
              </w:rPr>
              <w:t xml:space="preserve"> </w:t>
            </w:r>
            <w:r w:rsidR="006E6A87" w:rsidRPr="00CB45E1">
              <w:rPr>
                <w:rFonts w:ascii="Times New Roman" w:eastAsia="Times New Roman" w:hAnsi="Times New Roman" w:cs="Times New Roman"/>
                <w:color w:val="000000"/>
                <w:lang w:eastAsia="ru-RU"/>
              </w:rPr>
              <w:t>746</w:t>
            </w:r>
          </w:p>
        </w:tc>
        <w:tc>
          <w:tcPr>
            <w:tcW w:w="1466" w:type="dxa"/>
            <w:tcBorders>
              <w:top w:val="nil"/>
              <w:left w:val="nil"/>
              <w:bottom w:val="single" w:sz="4" w:space="0" w:color="auto"/>
              <w:right w:val="single" w:sz="4" w:space="0" w:color="auto"/>
            </w:tcBorders>
            <w:shd w:val="clear" w:color="auto" w:fill="auto"/>
            <w:vAlign w:val="bottom"/>
            <w:hideMark/>
          </w:tcPr>
          <w:p w14:paraId="469862C3" w14:textId="77777777" w:rsidR="00B91FC6" w:rsidRPr="00CB45E1" w:rsidRDefault="006E6A87"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11</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10</w:t>
            </w:r>
          </w:p>
        </w:tc>
      </w:tr>
      <w:tr w:rsidR="00B91FC6" w:rsidRPr="00CB45E1" w14:paraId="48D0289C" w14:textId="77777777" w:rsidTr="00946B57">
        <w:trPr>
          <w:trHeight w:val="565"/>
        </w:trPr>
        <w:tc>
          <w:tcPr>
            <w:tcW w:w="3964" w:type="dxa"/>
            <w:tcBorders>
              <w:top w:val="nil"/>
              <w:left w:val="single" w:sz="4" w:space="0" w:color="auto"/>
              <w:bottom w:val="single" w:sz="4" w:space="0" w:color="auto"/>
              <w:right w:val="single" w:sz="4" w:space="0" w:color="auto"/>
            </w:tcBorders>
            <w:shd w:val="clear" w:color="auto" w:fill="auto"/>
            <w:vAlign w:val="bottom"/>
          </w:tcPr>
          <w:p w14:paraId="46ACA344"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услуги по поддержке программных продуктов</w:t>
            </w:r>
          </w:p>
        </w:tc>
        <w:tc>
          <w:tcPr>
            <w:tcW w:w="1417" w:type="dxa"/>
            <w:tcBorders>
              <w:top w:val="nil"/>
              <w:left w:val="nil"/>
              <w:bottom w:val="single" w:sz="4" w:space="0" w:color="auto"/>
              <w:right w:val="single" w:sz="4" w:space="0" w:color="auto"/>
            </w:tcBorders>
            <w:shd w:val="clear" w:color="auto" w:fill="auto"/>
            <w:noWrap/>
            <w:vAlign w:val="bottom"/>
          </w:tcPr>
          <w:p w14:paraId="68005073"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tcPr>
          <w:p w14:paraId="6F1B496E"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xml:space="preserve">33 </w:t>
            </w:r>
            <w:r w:rsidR="006E6A87" w:rsidRPr="00CB45E1">
              <w:rPr>
                <w:rFonts w:ascii="Times New Roman" w:eastAsia="Times New Roman" w:hAnsi="Times New Roman" w:cs="Times New Roman"/>
                <w:lang w:eastAsia="ru-RU"/>
              </w:rPr>
              <w:t>763</w:t>
            </w:r>
          </w:p>
        </w:tc>
        <w:tc>
          <w:tcPr>
            <w:tcW w:w="1700" w:type="dxa"/>
            <w:tcBorders>
              <w:top w:val="nil"/>
              <w:left w:val="nil"/>
              <w:bottom w:val="single" w:sz="4" w:space="0" w:color="auto"/>
              <w:right w:val="single" w:sz="4" w:space="0" w:color="auto"/>
            </w:tcBorders>
            <w:shd w:val="clear" w:color="auto" w:fill="auto"/>
            <w:noWrap/>
            <w:vAlign w:val="bottom"/>
          </w:tcPr>
          <w:p w14:paraId="04DCF242" w14:textId="77777777" w:rsidR="00B91FC6" w:rsidRPr="00CB45E1" w:rsidRDefault="006E6A87"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4</w:t>
            </w:r>
            <w:r w:rsidR="00B91FC6" w:rsidRPr="00CB45E1">
              <w:rPr>
                <w:rFonts w:ascii="Times New Roman" w:eastAsia="Times New Roman" w:hAnsi="Times New Roman" w:cs="Times New Roman"/>
                <w:lang w:eastAsia="ru-RU"/>
              </w:rPr>
              <w:t xml:space="preserve">4 </w:t>
            </w:r>
            <w:r w:rsidRPr="00CB45E1">
              <w:rPr>
                <w:rFonts w:ascii="Times New Roman" w:eastAsia="Times New Roman" w:hAnsi="Times New Roman" w:cs="Times New Roman"/>
                <w:lang w:eastAsia="ru-RU"/>
              </w:rPr>
              <w:t>913</w:t>
            </w:r>
          </w:p>
        </w:tc>
        <w:tc>
          <w:tcPr>
            <w:tcW w:w="1466" w:type="dxa"/>
            <w:tcBorders>
              <w:top w:val="nil"/>
              <w:left w:val="nil"/>
              <w:bottom w:val="single" w:sz="4" w:space="0" w:color="auto"/>
              <w:right w:val="single" w:sz="4" w:space="0" w:color="auto"/>
            </w:tcBorders>
            <w:shd w:val="clear" w:color="auto" w:fill="auto"/>
            <w:vAlign w:val="bottom"/>
          </w:tcPr>
          <w:p w14:paraId="2B4673AB" w14:textId="77777777" w:rsidR="00B91FC6" w:rsidRPr="00CB45E1" w:rsidRDefault="006E6A87"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33</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02</w:t>
            </w:r>
          </w:p>
        </w:tc>
      </w:tr>
      <w:tr w:rsidR="00B91FC6" w:rsidRPr="00CB45E1" w14:paraId="03674E13"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tcPr>
          <w:p w14:paraId="74B2B911"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hAnsi="Times New Roman" w:cs="Times New Roman"/>
              </w:rPr>
              <w:t>услуги автотранспорта</w:t>
            </w:r>
          </w:p>
        </w:tc>
        <w:tc>
          <w:tcPr>
            <w:tcW w:w="1417" w:type="dxa"/>
            <w:tcBorders>
              <w:top w:val="nil"/>
              <w:left w:val="nil"/>
              <w:bottom w:val="single" w:sz="4" w:space="0" w:color="auto"/>
              <w:right w:val="single" w:sz="4" w:space="0" w:color="auto"/>
            </w:tcBorders>
            <w:shd w:val="clear" w:color="auto" w:fill="auto"/>
            <w:noWrap/>
          </w:tcPr>
          <w:p w14:paraId="0772BD8F"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hAnsi="Times New Roman" w:cs="Times New Roman"/>
              </w:rPr>
              <w:t>тыс.тенге</w:t>
            </w:r>
          </w:p>
        </w:tc>
        <w:tc>
          <w:tcPr>
            <w:tcW w:w="2080" w:type="dxa"/>
            <w:tcBorders>
              <w:top w:val="nil"/>
              <w:left w:val="nil"/>
              <w:bottom w:val="single" w:sz="4" w:space="0" w:color="auto"/>
              <w:right w:val="single" w:sz="4" w:space="0" w:color="auto"/>
            </w:tcBorders>
            <w:shd w:val="clear" w:color="auto" w:fill="auto"/>
            <w:noWrap/>
          </w:tcPr>
          <w:p w14:paraId="57DEDE81"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hAnsi="Times New Roman" w:cs="Times New Roman"/>
              </w:rPr>
              <w:t xml:space="preserve">17 </w:t>
            </w:r>
            <w:r w:rsidR="006E6A87" w:rsidRPr="00CB45E1">
              <w:rPr>
                <w:rFonts w:ascii="Times New Roman" w:hAnsi="Times New Roman" w:cs="Times New Roman"/>
              </w:rPr>
              <w:t>824</w:t>
            </w:r>
          </w:p>
        </w:tc>
        <w:tc>
          <w:tcPr>
            <w:tcW w:w="1700" w:type="dxa"/>
            <w:tcBorders>
              <w:top w:val="nil"/>
              <w:left w:val="nil"/>
              <w:bottom w:val="single" w:sz="4" w:space="0" w:color="auto"/>
              <w:right w:val="single" w:sz="4" w:space="0" w:color="auto"/>
            </w:tcBorders>
            <w:shd w:val="clear" w:color="auto" w:fill="auto"/>
            <w:noWrap/>
          </w:tcPr>
          <w:p w14:paraId="1C0AE69D" w14:textId="77777777" w:rsidR="00B91FC6" w:rsidRPr="00CB45E1" w:rsidRDefault="006E6A87"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20</w:t>
            </w:r>
            <w:r w:rsidR="00B91FC6" w:rsidRPr="00CB45E1">
              <w:rPr>
                <w:rFonts w:ascii="Times New Roman" w:eastAsia="Times New Roman" w:hAnsi="Times New Roman" w:cs="Times New Roman"/>
                <w:lang w:eastAsia="ru-RU"/>
              </w:rPr>
              <w:t xml:space="preserve"> </w:t>
            </w:r>
            <w:r w:rsidRPr="00CB45E1">
              <w:rPr>
                <w:rFonts w:ascii="Times New Roman" w:eastAsia="Times New Roman" w:hAnsi="Times New Roman" w:cs="Times New Roman"/>
                <w:lang w:eastAsia="ru-RU"/>
              </w:rPr>
              <w:t>790</w:t>
            </w:r>
          </w:p>
        </w:tc>
        <w:tc>
          <w:tcPr>
            <w:tcW w:w="1466" w:type="dxa"/>
            <w:tcBorders>
              <w:top w:val="nil"/>
              <w:left w:val="nil"/>
              <w:bottom w:val="single" w:sz="4" w:space="0" w:color="auto"/>
              <w:right w:val="single" w:sz="4" w:space="0" w:color="auto"/>
            </w:tcBorders>
            <w:shd w:val="clear" w:color="auto" w:fill="auto"/>
          </w:tcPr>
          <w:p w14:paraId="693DD027"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1</w:t>
            </w:r>
            <w:r w:rsidR="006E6A87" w:rsidRPr="00CB45E1">
              <w:rPr>
                <w:rFonts w:ascii="Times New Roman" w:eastAsia="Times New Roman" w:hAnsi="Times New Roman" w:cs="Times New Roman"/>
                <w:lang w:eastAsia="ru-RU"/>
              </w:rPr>
              <w:t>6</w:t>
            </w:r>
            <w:r w:rsidRPr="00CB45E1">
              <w:rPr>
                <w:rFonts w:ascii="Times New Roman" w:eastAsia="Times New Roman" w:hAnsi="Times New Roman" w:cs="Times New Roman"/>
                <w:lang w:eastAsia="ru-RU"/>
              </w:rPr>
              <w:t>,</w:t>
            </w:r>
            <w:r w:rsidR="006E6A87" w:rsidRPr="00CB45E1">
              <w:rPr>
                <w:rFonts w:ascii="Times New Roman" w:eastAsia="Times New Roman" w:hAnsi="Times New Roman" w:cs="Times New Roman"/>
                <w:lang w:eastAsia="ru-RU"/>
              </w:rPr>
              <w:t>64</w:t>
            </w:r>
          </w:p>
        </w:tc>
      </w:tr>
      <w:tr w:rsidR="00B91FC6" w:rsidRPr="00CB45E1" w14:paraId="31A0F34F"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tcPr>
          <w:p w14:paraId="2D2AE394"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xml:space="preserve">канцелярские и почтовые расходы </w:t>
            </w:r>
          </w:p>
        </w:tc>
        <w:tc>
          <w:tcPr>
            <w:tcW w:w="1417" w:type="dxa"/>
            <w:tcBorders>
              <w:top w:val="nil"/>
              <w:left w:val="nil"/>
              <w:bottom w:val="single" w:sz="4" w:space="0" w:color="auto"/>
              <w:right w:val="single" w:sz="4" w:space="0" w:color="auto"/>
            </w:tcBorders>
            <w:shd w:val="clear" w:color="auto" w:fill="auto"/>
            <w:noWrap/>
            <w:vAlign w:val="bottom"/>
          </w:tcPr>
          <w:p w14:paraId="616972D7"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tcPr>
          <w:p w14:paraId="25678649" w14:textId="77777777" w:rsidR="00B91FC6" w:rsidRPr="00CB45E1" w:rsidRDefault="006E6A87"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3</w:t>
            </w:r>
            <w:r w:rsidR="00B91FC6" w:rsidRPr="00CB45E1">
              <w:rPr>
                <w:rFonts w:ascii="Times New Roman" w:eastAsia="Times New Roman" w:hAnsi="Times New Roman" w:cs="Times New Roman"/>
                <w:lang w:eastAsia="ru-RU"/>
              </w:rPr>
              <w:t xml:space="preserve"> </w:t>
            </w:r>
            <w:r w:rsidRPr="00CB45E1">
              <w:rPr>
                <w:rFonts w:ascii="Times New Roman" w:eastAsia="Times New Roman" w:hAnsi="Times New Roman" w:cs="Times New Roman"/>
                <w:lang w:eastAsia="ru-RU"/>
              </w:rPr>
              <w:t>040</w:t>
            </w:r>
          </w:p>
        </w:tc>
        <w:tc>
          <w:tcPr>
            <w:tcW w:w="1700" w:type="dxa"/>
            <w:tcBorders>
              <w:top w:val="nil"/>
              <w:left w:val="nil"/>
              <w:bottom w:val="single" w:sz="4" w:space="0" w:color="auto"/>
              <w:right w:val="single" w:sz="4" w:space="0" w:color="auto"/>
            </w:tcBorders>
            <w:shd w:val="clear" w:color="auto" w:fill="auto"/>
            <w:noWrap/>
            <w:vAlign w:val="bottom"/>
          </w:tcPr>
          <w:p w14:paraId="0F9772BE"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 xml:space="preserve">3 </w:t>
            </w:r>
            <w:r w:rsidR="006E6A87" w:rsidRPr="00CB45E1">
              <w:rPr>
                <w:rFonts w:ascii="Times New Roman" w:eastAsia="Times New Roman" w:hAnsi="Times New Roman" w:cs="Times New Roman"/>
                <w:lang w:eastAsia="ru-RU"/>
              </w:rPr>
              <w:t>054</w:t>
            </w:r>
          </w:p>
        </w:tc>
        <w:tc>
          <w:tcPr>
            <w:tcW w:w="1466" w:type="dxa"/>
            <w:tcBorders>
              <w:top w:val="nil"/>
              <w:left w:val="nil"/>
              <w:bottom w:val="single" w:sz="4" w:space="0" w:color="auto"/>
              <w:right w:val="single" w:sz="4" w:space="0" w:color="auto"/>
            </w:tcBorders>
            <w:shd w:val="clear" w:color="auto" w:fill="auto"/>
            <w:vAlign w:val="bottom"/>
          </w:tcPr>
          <w:p w14:paraId="40199CCB" w14:textId="77777777" w:rsidR="00B91FC6" w:rsidRPr="00CB45E1" w:rsidRDefault="006E6A87"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0</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47</w:t>
            </w:r>
          </w:p>
        </w:tc>
      </w:tr>
      <w:tr w:rsidR="00B91FC6" w:rsidRPr="00CB45E1" w14:paraId="62A58330" w14:textId="77777777" w:rsidTr="00946B57">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6A2F631" w14:textId="77777777" w:rsidR="00B91FC6" w:rsidRPr="00CB45E1" w:rsidRDefault="00B91FC6" w:rsidP="0084703D">
            <w:pPr>
              <w:spacing w:after="0" w:line="240" w:lineRule="auto"/>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прочие расходы</w:t>
            </w:r>
          </w:p>
        </w:tc>
        <w:tc>
          <w:tcPr>
            <w:tcW w:w="1417" w:type="dxa"/>
            <w:tcBorders>
              <w:top w:val="nil"/>
              <w:left w:val="nil"/>
              <w:bottom w:val="single" w:sz="4" w:space="0" w:color="auto"/>
              <w:right w:val="single" w:sz="4" w:space="0" w:color="auto"/>
            </w:tcBorders>
            <w:shd w:val="clear" w:color="auto" w:fill="auto"/>
            <w:noWrap/>
            <w:vAlign w:val="bottom"/>
            <w:hideMark/>
          </w:tcPr>
          <w:p w14:paraId="34CB7D22" w14:textId="77777777" w:rsidR="00B91FC6" w:rsidRPr="00CB45E1" w:rsidRDefault="00B91FC6" w:rsidP="0084703D">
            <w:pPr>
              <w:spacing w:after="0" w:line="240" w:lineRule="auto"/>
              <w:jc w:val="center"/>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7D8C5831" w14:textId="77777777" w:rsidR="00B91FC6" w:rsidRPr="00CB45E1" w:rsidRDefault="00B91FC6" w:rsidP="0084703D">
            <w:pPr>
              <w:spacing w:after="0" w:line="240" w:lineRule="auto"/>
              <w:jc w:val="right"/>
              <w:rPr>
                <w:rFonts w:ascii="Times New Roman" w:eastAsia="Times New Roman" w:hAnsi="Times New Roman" w:cs="Times New Roman"/>
                <w:lang w:val="en-US" w:eastAsia="ru-RU"/>
              </w:rPr>
            </w:pPr>
            <w:r w:rsidRPr="00CB45E1">
              <w:rPr>
                <w:rFonts w:ascii="Times New Roman" w:eastAsia="Times New Roman" w:hAnsi="Times New Roman" w:cs="Times New Roman"/>
                <w:lang w:eastAsia="ru-RU"/>
              </w:rPr>
              <w:t>1</w:t>
            </w:r>
            <w:r w:rsidR="006E6A87" w:rsidRPr="00CB45E1">
              <w:rPr>
                <w:rFonts w:ascii="Times New Roman" w:eastAsia="Times New Roman" w:hAnsi="Times New Roman" w:cs="Times New Roman"/>
                <w:lang w:eastAsia="ru-RU"/>
              </w:rPr>
              <w:t>1</w:t>
            </w:r>
            <w:r w:rsidRPr="00CB45E1">
              <w:rPr>
                <w:rFonts w:ascii="Times New Roman" w:eastAsia="Times New Roman" w:hAnsi="Times New Roman" w:cs="Times New Roman"/>
                <w:lang w:eastAsia="ru-RU"/>
              </w:rPr>
              <w:t xml:space="preserve"> </w:t>
            </w:r>
            <w:r w:rsidR="006E6A87" w:rsidRPr="00CB45E1">
              <w:rPr>
                <w:rFonts w:ascii="Times New Roman" w:eastAsia="Times New Roman" w:hAnsi="Times New Roman" w:cs="Times New Roman"/>
                <w:lang w:eastAsia="ru-RU"/>
              </w:rPr>
              <w:t>071</w:t>
            </w:r>
          </w:p>
        </w:tc>
        <w:tc>
          <w:tcPr>
            <w:tcW w:w="1700" w:type="dxa"/>
            <w:tcBorders>
              <w:top w:val="nil"/>
              <w:left w:val="nil"/>
              <w:bottom w:val="single" w:sz="4" w:space="0" w:color="auto"/>
              <w:right w:val="single" w:sz="4" w:space="0" w:color="auto"/>
            </w:tcBorders>
            <w:shd w:val="clear" w:color="auto" w:fill="auto"/>
            <w:noWrap/>
            <w:vAlign w:val="bottom"/>
            <w:hideMark/>
          </w:tcPr>
          <w:p w14:paraId="0C203DA6" w14:textId="77777777" w:rsidR="00B91FC6" w:rsidRPr="00CB45E1" w:rsidRDefault="00B91FC6"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1</w:t>
            </w:r>
            <w:r w:rsidR="006E6A87" w:rsidRPr="00CB45E1">
              <w:rPr>
                <w:rFonts w:ascii="Times New Roman" w:eastAsia="Times New Roman" w:hAnsi="Times New Roman" w:cs="Times New Roman"/>
                <w:lang w:eastAsia="ru-RU"/>
              </w:rPr>
              <w:t>2</w:t>
            </w:r>
            <w:r w:rsidRPr="00CB45E1">
              <w:rPr>
                <w:rFonts w:ascii="Times New Roman" w:eastAsia="Times New Roman" w:hAnsi="Times New Roman" w:cs="Times New Roman"/>
                <w:lang w:eastAsia="ru-RU"/>
              </w:rPr>
              <w:t xml:space="preserve"> </w:t>
            </w:r>
            <w:r w:rsidR="006E6A87" w:rsidRPr="00CB45E1">
              <w:rPr>
                <w:rFonts w:ascii="Times New Roman" w:eastAsia="Times New Roman" w:hAnsi="Times New Roman" w:cs="Times New Roman"/>
                <w:lang w:eastAsia="ru-RU"/>
              </w:rPr>
              <w:t>170</w:t>
            </w:r>
          </w:p>
        </w:tc>
        <w:tc>
          <w:tcPr>
            <w:tcW w:w="1466" w:type="dxa"/>
            <w:tcBorders>
              <w:top w:val="nil"/>
              <w:left w:val="nil"/>
              <w:bottom w:val="single" w:sz="4" w:space="0" w:color="auto"/>
              <w:right w:val="single" w:sz="4" w:space="0" w:color="auto"/>
            </w:tcBorders>
            <w:shd w:val="clear" w:color="auto" w:fill="auto"/>
            <w:vAlign w:val="bottom"/>
            <w:hideMark/>
          </w:tcPr>
          <w:p w14:paraId="4BE9C7DF" w14:textId="77777777" w:rsidR="00B91FC6" w:rsidRPr="00CB45E1" w:rsidRDefault="006E6A87" w:rsidP="0084703D">
            <w:pPr>
              <w:spacing w:after="0" w:line="240" w:lineRule="auto"/>
              <w:jc w:val="right"/>
              <w:rPr>
                <w:rFonts w:ascii="Times New Roman" w:eastAsia="Times New Roman" w:hAnsi="Times New Roman" w:cs="Times New Roman"/>
                <w:lang w:eastAsia="ru-RU"/>
              </w:rPr>
            </w:pPr>
            <w:r w:rsidRPr="00CB45E1">
              <w:rPr>
                <w:rFonts w:ascii="Times New Roman" w:eastAsia="Times New Roman" w:hAnsi="Times New Roman" w:cs="Times New Roman"/>
                <w:lang w:eastAsia="ru-RU"/>
              </w:rPr>
              <w:t>9</w:t>
            </w:r>
            <w:r w:rsidR="00B91FC6" w:rsidRPr="00CB45E1">
              <w:rPr>
                <w:rFonts w:ascii="Times New Roman" w:eastAsia="Times New Roman" w:hAnsi="Times New Roman" w:cs="Times New Roman"/>
                <w:lang w:eastAsia="ru-RU"/>
              </w:rPr>
              <w:t>,</w:t>
            </w:r>
            <w:r w:rsidRPr="00CB45E1">
              <w:rPr>
                <w:rFonts w:ascii="Times New Roman" w:eastAsia="Times New Roman" w:hAnsi="Times New Roman" w:cs="Times New Roman"/>
                <w:lang w:eastAsia="ru-RU"/>
              </w:rPr>
              <w:t>93</w:t>
            </w:r>
          </w:p>
        </w:tc>
      </w:tr>
      <w:tr w:rsidR="00B91FC6" w:rsidRPr="00CB45E1" w14:paraId="44DF56DD" w14:textId="77777777" w:rsidTr="00946B57">
        <w:trPr>
          <w:trHeight w:val="57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2A6A5BA"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Расходы на выплату вознаграждений</w:t>
            </w:r>
          </w:p>
        </w:tc>
        <w:tc>
          <w:tcPr>
            <w:tcW w:w="1417" w:type="dxa"/>
            <w:tcBorders>
              <w:top w:val="nil"/>
              <w:left w:val="nil"/>
              <w:bottom w:val="single" w:sz="4" w:space="0" w:color="auto"/>
              <w:right w:val="single" w:sz="4" w:space="0" w:color="auto"/>
            </w:tcBorders>
            <w:shd w:val="clear" w:color="auto" w:fill="auto"/>
            <w:noWrap/>
            <w:vAlign w:val="bottom"/>
            <w:hideMark/>
          </w:tcPr>
          <w:p w14:paraId="4E308984"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37186898"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1</w:t>
            </w:r>
            <w:r w:rsidR="006E6A87" w:rsidRPr="00CB45E1">
              <w:rPr>
                <w:rFonts w:ascii="Times New Roman" w:eastAsia="Times New Roman" w:hAnsi="Times New Roman" w:cs="Times New Roman"/>
                <w:b/>
                <w:bCs/>
                <w:lang w:eastAsia="ru-RU"/>
              </w:rPr>
              <w:t>55</w:t>
            </w:r>
            <w:r w:rsidRPr="00CB45E1">
              <w:rPr>
                <w:rFonts w:ascii="Times New Roman" w:eastAsia="Times New Roman" w:hAnsi="Times New Roman" w:cs="Times New Roman"/>
                <w:b/>
                <w:bCs/>
                <w:lang w:eastAsia="ru-RU"/>
              </w:rPr>
              <w:t xml:space="preserve"> </w:t>
            </w:r>
            <w:r w:rsidR="006E6A87" w:rsidRPr="00CB45E1">
              <w:rPr>
                <w:rFonts w:ascii="Times New Roman" w:eastAsia="Times New Roman" w:hAnsi="Times New Roman" w:cs="Times New Roman"/>
                <w:b/>
                <w:bCs/>
                <w:lang w:eastAsia="ru-RU"/>
              </w:rPr>
              <w:t>248</w:t>
            </w:r>
          </w:p>
        </w:tc>
        <w:tc>
          <w:tcPr>
            <w:tcW w:w="1700" w:type="dxa"/>
            <w:tcBorders>
              <w:top w:val="nil"/>
              <w:left w:val="nil"/>
              <w:bottom w:val="single" w:sz="4" w:space="0" w:color="auto"/>
              <w:right w:val="single" w:sz="4" w:space="0" w:color="auto"/>
            </w:tcBorders>
            <w:shd w:val="clear" w:color="auto" w:fill="auto"/>
            <w:noWrap/>
            <w:vAlign w:val="bottom"/>
            <w:hideMark/>
          </w:tcPr>
          <w:p w14:paraId="3E715F51" w14:textId="77777777" w:rsidR="00B91FC6" w:rsidRPr="00CB45E1" w:rsidRDefault="00B91FC6" w:rsidP="0084703D">
            <w:pPr>
              <w:spacing w:after="0" w:line="240" w:lineRule="auto"/>
              <w:jc w:val="right"/>
              <w:rPr>
                <w:rFonts w:ascii="Times New Roman" w:eastAsia="Times New Roman" w:hAnsi="Times New Roman" w:cs="Times New Roman"/>
                <w:b/>
                <w:bCs/>
                <w:color w:val="000000"/>
                <w:lang w:eastAsia="ru-RU"/>
              </w:rPr>
            </w:pPr>
            <w:r w:rsidRPr="00CB45E1">
              <w:rPr>
                <w:rFonts w:ascii="Times New Roman" w:eastAsia="Times New Roman" w:hAnsi="Times New Roman" w:cs="Times New Roman"/>
                <w:b/>
                <w:bCs/>
                <w:color w:val="000000"/>
                <w:lang w:eastAsia="ru-RU"/>
              </w:rPr>
              <w:t>1</w:t>
            </w:r>
            <w:r w:rsidR="006E6A87" w:rsidRPr="00CB45E1">
              <w:rPr>
                <w:rFonts w:ascii="Times New Roman" w:eastAsia="Times New Roman" w:hAnsi="Times New Roman" w:cs="Times New Roman"/>
                <w:b/>
                <w:bCs/>
                <w:color w:val="000000"/>
                <w:lang w:eastAsia="ru-RU"/>
              </w:rPr>
              <w:t>56</w:t>
            </w:r>
            <w:r w:rsidRPr="00CB45E1">
              <w:rPr>
                <w:rFonts w:ascii="Times New Roman" w:eastAsia="Times New Roman" w:hAnsi="Times New Roman" w:cs="Times New Roman"/>
                <w:b/>
                <w:bCs/>
                <w:color w:val="000000"/>
                <w:lang w:eastAsia="ru-RU"/>
              </w:rPr>
              <w:t xml:space="preserve"> </w:t>
            </w:r>
            <w:r w:rsidR="006E6A87" w:rsidRPr="00CB45E1">
              <w:rPr>
                <w:rFonts w:ascii="Times New Roman" w:eastAsia="Times New Roman" w:hAnsi="Times New Roman" w:cs="Times New Roman"/>
                <w:b/>
                <w:bCs/>
                <w:color w:val="000000"/>
                <w:lang w:eastAsia="ru-RU"/>
              </w:rPr>
              <w:t>275</w:t>
            </w:r>
          </w:p>
        </w:tc>
        <w:tc>
          <w:tcPr>
            <w:tcW w:w="1466" w:type="dxa"/>
            <w:tcBorders>
              <w:top w:val="nil"/>
              <w:left w:val="nil"/>
              <w:bottom w:val="single" w:sz="4" w:space="0" w:color="auto"/>
              <w:right w:val="single" w:sz="4" w:space="0" w:color="auto"/>
            </w:tcBorders>
            <w:shd w:val="clear" w:color="auto" w:fill="auto"/>
            <w:vAlign w:val="bottom"/>
            <w:hideMark/>
          </w:tcPr>
          <w:p w14:paraId="1E6286F0" w14:textId="77777777" w:rsidR="00B91FC6" w:rsidRPr="00CB45E1" w:rsidRDefault="006E6A87"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0</w:t>
            </w:r>
            <w:r w:rsidR="00B91FC6" w:rsidRPr="00CB45E1">
              <w:rPr>
                <w:rFonts w:ascii="Times New Roman" w:eastAsia="Times New Roman" w:hAnsi="Times New Roman" w:cs="Times New Roman"/>
                <w:b/>
                <w:bCs/>
                <w:lang w:eastAsia="ru-RU"/>
              </w:rPr>
              <w:t>,</w:t>
            </w:r>
            <w:r w:rsidRPr="00CB45E1">
              <w:rPr>
                <w:rFonts w:ascii="Times New Roman" w:eastAsia="Times New Roman" w:hAnsi="Times New Roman" w:cs="Times New Roman"/>
                <w:b/>
                <w:bCs/>
                <w:lang w:eastAsia="ru-RU"/>
              </w:rPr>
              <w:t>66</w:t>
            </w:r>
          </w:p>
        </w:tc>
      </w:tr>
      <w:tr w:rsidR="00B91FC6" w:rsidRPr="00CB45E1" w14:paraId="5C0CCD4A" w14:textId="77777777" w:rsidTr="00946B57">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7144689"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Всего затрат</w:t>
            </w:r>
          </w:p>
        </w:tc>
        <w:tc>
          <w:tcPr>
            <w:tcW w:w="1417" w:type="dxa"/>
            <w:tcBorders>
              <w:top w:val="nil"/>
              <w:left w:val="nil"/>
              <w:bottom w:val="single" w:sz="4" w:space="0" w:color="auto"/>
              <w:right w:val="single" w:sz="4" w:space="0" w:color="auto"/>
            </w:tcBorders>
            <w:shd w:val="clear" w:color="auto" w:fill="auto"/>
            <w:noWrap/>
            <w:vAlign w:val="bottom"/>
            <w:hideMark/>
          </w:tcPr>
          <w:p w14:paraId="6FE2BEF9"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68C5420D" w14:textId="77777777" w:rsidR="00B91FC6" w:rsidRPr="00CB45E1" w:rsidRDefault="006E6A87"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10</w:t>
            </w:r>
            <w:r w:rsidR="00B91FC6" w:rsidRPr="00CB45E1">
              <w:rPr>
                <w:rFonts w:ascii="Times New Roman" w:eastAsia="Times New Roman" w:hAnsi="Times New Roman" w:cs="Times New Roman"/>
                <w:b/>
                <w:bCs/>
                <w:lang w:eastAsia="ru-RU"/>
              </w:rPr>
              <w:t> </w:t>
            </w:r>
            <w:r w:rsidRPr="00CB45E1">
              <w:rPr>
                <w:rFonts w:ascii="Times New Roman" w:eastAsia="Times New Roman" w:hAnsi="Times New Roman" w:cs="Times New Roman"/>
                <w:b/>
                <w:bCs/>
                <w:lang w:eastAsia="ru-RU"/>
              </w:rPr>
              <w:t>142</w:t>
            </w:r>
            <w:r w:rsidR="00B91FC6" w:rsidRPr="00CB45E1">
              <w:rPr>
                <w:rFonts w:ascii="Times New Roman" w:eastAsia="Times New Roman" w:hAnsi="Times New Roman" w:cs="Times New Roman"/>
                <w:b/>
                <w:bCs/>
                <w:lang w:eastAsia="ru-RU"/>
              </w:rPr>
              <w:t xml:space="preserve"> </w:t>
            </w:r>
            <w:r w:rsidRPr="00CB45E1">
              <w:rPr>
                <w:rFonts w:ascii="Times New Roman" w:eastAsia="Times New Roman" w:hAnsi="Times New Roman" w:cs="Times New Roman"/>
                <w:b/>
                <w:bCs/>
                <w:lang w:eastAsia="ru-RU"/>
              </w:rPr>
              <w:t>654</w:t>
            </w:r>
          </w:p>
        </w:tc>
        <w:tc>
          <w:tcPr>
            <w:tcW w:w="1700" w:type="dxa"/>
            <w:tcBorders>
              <w:top w:val="nil"/>
              <w:left w:val="nil"/>
              <w:bottom w:val="single" w:sz="4" w:space="0" w:color="auto"/>
              <w:right w:val="single" w:sz="4" w:space="0" w:color="auto"/>
            </w:tcBorders>
            <w:shd w:val="clear" w:color="auto" w:fill="auto"/>
            <w:noWrap/>
            <w:vAlign w:val="bottom"/>
            <w:hideMark/>
          </w:tcPr>
          <w:p w14:paraId="7283E6A1" w14:textId="77777777" w:rsidR="00B91FC6" w:rsidRPr="00CB45E1" w:rsidRDefault="006E6A87"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10</w:t>
            </w:r>
            <w:r w:rsidR="00B91FC6" w:rsidRPr="00CB45E1">
              <w:rPr>
                <w:rFonts w:ascii="Times New Roman" w:eastAsia="Times New Roman" w:hAnsi="Times New Roman" w:cs="Times New Roman"/>
                <w:b/>
                <w:bCs/>
                <w:lang w:eastAsia="ru-RU"/>
              </w:rPr>
              <w:t> </w:t>
            </w:r>
            <w:r w:rsidRPr="00CB45E1">
              <w:rPr>
                <w:rFonts w:ascii="Times New Roman" w:eastAsia="Times New Roman" w:hAnsi="Times New Roman" w:cs="Times New Roman"/>
                <w:b/>
                <w:bCs/>
                <w:lang w:eastAsia="ru-RU"/>
              </w:rPr>
              <w:t>527</w:t>
            </w:r>
            <w:r w:rsidR="00B91FC6" w:rsidRPr="00CB45E1">
              <w:rPr>
                <w:rFonts w:ascii="Times New Roman" w:eastAsia="Times New Roman" w:hAnsi="Times New Roman" w:cs="Times New Roman"/>
                <w:b/>
                <w:bCs/>
                <w:lang w:eastAsia="ru-RU"/>
              </w:rPr>
              <w:t xml:space="preserve"> </w:t>
            </w:r>
            <w:r w:rsidRPr="00CB45E1">
              <w:rPr>
                <w:rFonts w:ascii="Times New Roman" w:eastAsia="Times New Roman" w:hAnsi="Times New Roman" w:cs="Times New Roman"/>
                <w:b/>
                <w:bCs/>
                <w:lang w:eastAsia="ru-RU"/>
              </w:rPr>
              <w:t>240</w:t>
            </w:r>
          </w:p>
        </w:tc>
        <w:tc>
          <w:tcPr>
            <w:tcW w:w="1466" w:type="dxa"/>
            <w:tcBorders>
              <w:top w:val="nil"/>
              <w:left w:val="nil"/>
              <w:bottom w:val="single" w:sz="4" w:space="0" w:color="auto"/>
              <w:right w:val="single" w:sz="4" w:space="0" w:color="auto"/>
            </w:tcBorders>
            <w:shd w:val="clear" w:color="auto" w:fill="auto"/>
            <w:vAlign w:val="bottom"/>
            <w:hideMark/>
          </w:tcPr>
          <w:p w14:paraId="49339CA2" w14:textId="77777777" w:rsidR="00B91FC6" w:rsidRPr="00CB45E1" w:rsidRDefault="006E6A87"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3</w:t>
            </w:r>
            <w:r w:rsidR="00B91FC6" w:rsidRPr="00CB45E1">
              <w:rPr>
                <w:rFonts w:ascii="Times New Roman" w:eastAsia="Times New Roman" w:hAnsi="Times New Roman" w:cs="Times New Roman"/>
                <w:b/>
                <w:bCs/>
                <w:lang w:eastAsia="ru-RU"/>
              </w:rPr>
              <w:t>,</w:t>
            </w:r>
            <w:r w:rsidRPr="00CB45E1">
              <w:rPr>
                <w:rFonts w:ascii="Times New Roman" w:eastAsia="Times New Roman" w:hAnsi="Times New Roman" w:cs="Times New Roman"/>
                <w:b/>
                <w:bCs/>
                <w:lang w:eastAsia="ru-RU"/>
              </w:rPr>
              <w:t>79</w:t>
            </w:r>
          </w:p>
        </w:tc>
      </w:tr>
      <w:tr w:rsidR="00B91FC6" w:rsidRPr="00CB45E1" w14:paraId="4F4A26F8" w14:textId="77777777" w:rsidTr="00946B57">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22C72EF"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Прибыль</w:t>
            </w:r>
          </w:p>
        </w:tc>
        <w:tc>
          <w:tcPr>
            <w:tcW w:w="1417" w:type="dxa"/>
            <w:tcBorders>
              <w:top w:val="nil"/>
              <w:left w:val="nil"/>
              <w:bottom w:val="single" w:sz="4" w:space="0" w:color="auto"/>
              <w:right w:val="single" w:sz="4" w:space="0" w:color="auto"/>
            </w:tcBorders>
            <w:shd w:val="clear" w:color="auto" w:fill="auto"/>
            <w:noWrap/>
            <w:vAlign w:val="bottom"/>
            <w:hideMark/>
          </w:tcPr>
          <w:p w14:paraId="2E423FF9"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3E9D04C1"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1 </w:t>
            </w:r>
            <w:r w:rsidR="006E6A87" w:rsidRPr="00CB45E1">
              <w:rPr>
                <w:rFonts w:ascii="Times New Roman" w:eastAsia="Times New Roman" w:hAnsi="Times New Roman" w:cs="Times New Roman"/>
                <w:b/>
                <w:bCs/>
                <w:lang w:eastAsia="ru-RU"/>
              </w:rPr>
              <w:t>611</w:t>
            </w:r>
            <w:r w:rsidRPr="00CB45E1">
              <w:rPr>
                <w:rFonts w:ascii="Times New Roman" w:eastAsia="Times New Roman" w:hAnsi="Times New Roman" w:cs="Times New Roman"/>
                <w:b/>
                <w:bCs/>
                <w:lang w:eastAsia="ru-RU"/>
              </w:rPr>
              <w:t xml:space="preserve"> </w:t>
            </w:r>
            <w:r w:rsidR="006E6A87" w:rsidRPr="00CB45E1">
              <w:rPr>
                <w:rFonts w:ascii="Times New Roman" w:eastAsia="Times New Roman" w:hAnsi="Times New Roman" w:cs="Times New Roman"/>
                <w:b/>
                <w:bCs/>
                <w:lang w:eastAsia="ru-RU"/>
              </w:rPr>
              <w:t>752</w:t>
            </w:r>
          </w:p>
        </w:tc>
        <w:tc>
          <w:tcPr>
            <w:tcW w:w="1700" w:type="dxa"/>
            <w:tcBorders>
              <w:top w:val="nil"/>
              <w:left w:val="nil"/>
              <w:bottom w:val="single" w:sz="4" w:space="0" w:color="auto"/>
              <w:right w:val="single" w:sz="4" w:space="0" w:color="auto"/>
            </w:tcBorders>
            <w:shd w:val="clear" w:color="auto" w:fill="auto"/>
            <w:noWrap/>
            <w:vAlign w:val="bottom"/>
          </w:tcPr>
          <w:p w14:paraId="28CC3D07"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1</w:t>
            </w:r>
            <w:r w:rsidR="00D853BC" w:rsidRPr="00CB45E1">
              <w:rPr>
                <w:rFonts w:ascii="Times New Roman" w:eastAsia="Times New Roman" w:hAnsi="Times New Roman" w:cs="Times New Roman"/>
                <w:b/>
                <w:bCs/>
                <w:lang w:eastAsia="ru-RU"/>
              </w:rPr>
              <w:t> 147 001</w:t>
            </w:r>
          </w:p>
        </w:tc>
        <w:tc>
          <w:tcPr>
            <w:tcW w:w="1466" w:type="dxa"/>
            <w:tcBorders>
              <w:top w:val="nil"/>
              <w:left w:val="nil"/>
              <w:bottom w:val="single" w:sz="4" w:space="0" w:color="auto"/>
              <w:right w:val="single" w:sz="4" w:space="0" w:color="auto"/>
            </w:tcBorders>
            <w:shd w:val="clear" w:color="auto" w:fill="auto"/>
            <w:vAlign w:val="bottom"/>
          </w:tcPr>
          <w:p w14:paraId="3E4DF203" w14:textId="77777777" w:rsidR="00B91FC6" w:rsidRPr="00CB45E1" w:rsidRDefault="00D853BC"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-28,84</w:t>
            </w:r>
          </w:p>
        </w:tc>
      </w:tr>
      <w:tr w:rsidR="00D853BC" w:rsidRPr="00CB45E1" w14:paraId="0015E498" w14:textId="77777777" w:rsidTr="00946B57">
        <w:trPr>
          <w:trHeight w:val="285"/>
        </w:trPr>
        <w:tc>
          <w:tcPr>
            <w:tcW w:w="3964" w:type="dxa"/>
            <w:tcBorders>
              <w:top w:val="nil"/>
              <w:left w:val="single" w:sz="4" w:space="0" w:color="auto"/>
              <w:bottom w:val="single" w:sz="4" w:space="0" w:color="auto"/>
              <w:right w:val="single" w:sz="4" w:space="0" w:color="auto"/>
            </w:tcBorders>
            <w:shd w:val="clear" w:color="auto" w:fill="auto"/>
            <w:vAlign w:val="bottom"/>
          </w:tcPr>
          <w:p w14:paraId="6AC5D5AD" w14:textId="77777777" w:rsidR="00D853BC" w:rsidRPr="00CB45E1" w:rsidRDefault="00D853BC" w:rsidP="0084703D">
            <w:pPr>
              <w:spacing w:after="0" w:line="240" w:lineRule="auto"/>
              <w:rPr>
                <w:rFonts w:ascii="Times New Roman" w:eastAsia="Times New Roman" w:hAnsi="Times New Roman" w:cs="Times New Roman"/>
                <w:i/>
                <w:iCs/>
                <w:lang w:eastAsia="ru-RU"/>
              </w:rPr>
            </w:pPr>
            <w:r w:rsidRPr="00CB45E1">
              <w:rPr>
                <w:rFonts w:ascii="Times New Roman" w:eastAsia="Times New Roman" w:hAnsi="Times New Roman" w:cs="Times New Roman"/>
                <w:i/>
                <w:iCs/>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bottom"/>
          </w:tcPr>
          <w:p w14:paraId="42A34908" w14:textId="77777777" w:rsidR="00D853BC" w:rsidRPr="00CB45E1" w:rsidRDefault="00D853BC" w:rsidP="0084703D">
            <w:pPr>
              <w:spacing w:after="0" w:line="240" w:lineRule="auto"/>
              <w:jc w:val="center"/>
              <w:rPr>
                <w:rFonts w:ascii="Times New Roman" w:eastAsia="Times New Roman" w:hAnsi="Times New Roman" w:cs="Times New Roman"/>
                <w:b/>
                <w:bCs/>
                <w:lang w:eastAsia="ru-RU"/>
              </w:rPr>
            </w:pPr>
          </w:p>
        </w:tc>
        <w:tc>
          <w:tcPr>
            <w:tcW w:w="2080" w:type="dxa"/>
            <w:tcBorders>
              <w:top w:val="nil"/>
              <w:left w:val="nil"/>
              <w:bottom w:val="single" w:sz="4" w:space="0" w:color="auto"/>
              <w:right w:val="single" w:sz="4" w:space="0" w:color="auto"/>
            </w:tcBorders>
            <w:shd w:val="clear" w:color="auto" w:fill="auto"/>
            <w:noWrap/>
            <w:vAlign w:val="bottom"/>
          </w:tcPr>
          <w:p w14:paraId="0D358310" w14:textId="77777777" w:rsidR="00D853BC" w:rsidRPr="00CB45E1" w:rsidRDefault="00D853BC" w:rsidP="0084703D">
            <w:pPr>
              <w:spacing w:after="0" w:line="240" w:lineRule="auto"/>
              <w:jc w:val="right"/>
              <w:rPr>
                <w:rFonts w:ascii="Times New Roman" w:eastAsia="Times New Roman" w:hAnsi="Times New Roman" w:cs="Times New Roman"/>
                <w:b/>
                <w:bCs/>
                <w:lang w:eastAsia="ru-RU"/>
              </w:rPr>
            </w:pPr>
          </w:p>
        </w:tc>
        <w:tc>
          <w:tcPr>
            <w:tcW w:w="1700" w:type="dxa"/>
            <w:tcBorders>
              <w:top w:val="nil"/>
              <w:left w:val="nil"/>
              <w:bottom w:val="single" w:sz="4" w:space="0" w:color="auto"/>
              <w:right w:val="single" w:sz="4" w:space="0" w:color="auto"/>
            </w:tcBorders>
            <w:shd w:val="clear" w:color="auto" w:fill="auto"/>
            <w:noWrap/>
            <w:vAlign w:val="bottom"/>
          </w:tcPr>
          <w:p w14:paraId="58F1B768" w14:textId="77777777" w:rsidR="00D853BC" w:rsidRPr="00CB45E1" w:rsidRDefault="00D853BC" w:rsidP="0084703D">
            <w:pPr>
              <w:spacing w:after="0" w:line="240" w:lineRule="auto"/>
              <w:jc w:val="right"/>
              <w:rPr>
                <w:rFonts w:ascii="Times New Roman" w:eastAsia="Times New Roman" w:hAnsi="Times New Roman" w:cs="Times New Roman"/>
                <w:b/>
                <w:bCs/>
                <w:lang w:eastAsia="ru-RU"/>
              </w:rPr>
            </w:pPr>
          </w:p>
        </w:tc>
        <w:tc>
          <w:tcPr>
            <w:tcW w:w="1466" w:type="dxa"/>
            <w:tcBorders>
              <w:top w:val="nil"/>
              <w:left w:val="nil"/>
              <w:bottom w:val="single" w:sz="4" w:space="0" w:color="auto"/>
              <w:right w:val="single" w:sz="4" w:space="0" w:color="auto"/>
            </w:tcBorders>
            <w:shd w:val="clear" w:color="auto" w:fill="auto"/>
            <w:vAlign w:val="bottom"/>
          </w:tcPr>
          <w:p w14:paraId="4C15EC45" w14:textId="77777777" w:rsidR="00D853BC" w:rsidRPr="00CB45E1" w:rsidRDefault="00D853BC" w:rsidP="0084703D">
            <w:pPr>
              <w:spacing w:after="0" w:line="240" w:lineRule="auto"/>
              <w:jc w:val="right"/>
              <w:rPr>
                <w:rFonts w:ascii="Times New Roman" w:eastAsia="Times New Roman" w:hAnsi="Times New Roman" w:cs="Times New Roman"/>
                <w:b/>
                <w:bCs/>
                <w:lang w:eastAsia="ru-RU"/>
              </w:rPr>
            </w:pPr>
          </w:p>
        </w:tc>
      </w:tr>
      <w:tr w:rsidR="00D53B44" w:rsidRPr="00CB45E1" w14:paraId="6D3D5EBC" w14:textId="77777777" w:rsidTr="00946B57">
        <w:trPr>
          <w:trHeight w:val="285"/>
        </w:trPr>
        <w:tc>
          <w:tcPr>
            <w:tcW w:w="3964" w:type="dxa"/>
            <w:tcBorders>
              <w:top w:val="nil"/>
              <w:left w:val="single" w:sz="4" w:space="0" w:color="auto"/>
              <w:bottom w:val="single" w:sz="4" w:space="0" w:color="auto"/>
              <w:right w:val="single" w:sz="4" w:space="0" w:color="auto"/>
            </w:tcBorders>
            <w:shd w:val="clear" w:color="auto" w:fill="auto"/>
            <w:vAlign w:val="bottom"/>
          </w:tcPr>
          <w:p w14:paraId="62EF404E" w14:textId="77777777" w:rsidR="00D53B44" w:rsidRPr="00CB45E1" w:rsidRDefault="00D53B44"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Прибыль по тарифной смете</w:t>
            </w:r>
          </w:p>
        </w:tc>
        <w:tc>
          <w:tcPr>
            <w:tcW w:w="1417" w:type="dxa"/>
            <w:tcBorders>
              <w:top w:val="nil"/>
              <w:left w:val="nil"/>
              <w:bottom w:val="single" w:sz="4" w:space="0" w:color="auto"/>
              <w:right w:val="single" w:sz="4" w:space="0" w:color="auto"/>
            </w:tcBorders>
            <w:shd w:val="clear" w:color="auto" w:fill="auto"/>
            <w:noWrap/>
          </w:tcPr>
          <w:p w14:paraId="0F82ED2C" w14:textId="77777777" w:rsidR="00D53B44" w:rsidRPr="00CB45E1" w:rsidRDefault="00D53B44"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tcPr>
          <w:p w14:paraId="2CD16343"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p>
        </w:tc>
        <w:tc>
          <w:tcPr>
            <w:tcW w:w="1700" w:type="dxa"/>
            <w:tcBorders>
              <w:top w:val="nil"/>
              <w:left w:val="nil"/>
              <w:bottom w:val="single" w:sz="4" w:space="0" w:color="auto"/>
              <w:right w:val="single" w:sz="4" w:space="0" w:color="auto"/>
            </w:tcBorders>
            <w:shd w:val="clear" w:color="auto" w:fill="auto"/>
            <w:noWrap/>
            <w:vAlign w:val="bottom"/>
          </w:tcPr>
          <w:p w14:paraId="77D9D69B"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1</w:t>
            </w:r>
            <w:r w:rsidR="00A65765" w:rsidRPr="00CB45E1">
              <w:rPr>
                <w:rFonts w:ascii="Times New Roman" w:eastAsia="Times New Roman" w:hAnsi="Times New Roman" w:cs="Times New Roman"/>
                <w:b/>
                <w:bCs/>
                <w:lang w:eastAsia="ru-RU"/>
              </w:rPr>
              <w:t xml:space="preserve"> </w:t>
            </w:r>
            <w:r w:rsidRPr="00CB45E1">
              <w:rPr>
                <w:rFonts w:ascii="Times New Roman" w:eastAsia="Times New Roman" w:hAnsi="Times New Roman" w:cs="Times New Roman"/>
                <w:b/>
                <w:bCs/>
                <w:lang w:eastAsia="ru-RU"/>
              </w:rPr>
              <w:t>820 103</w:t>
            </w:r>
          </w:p>
        </w:tc>
        <w:tc>
          <w:tcPr>
            <w:tcW w:w="1466" w:type="dxa"/>
            <w:tcBorders>
              <w:top w:val="nil"/>
              <w:left w:val="nil"/>
              <w:bottom w:val="single" w:sz="4" w:space="0" w:color="auto"/>
              <w:right w:val="single" w:sz="4" w:space="0" w:color="auto"/>
            </w:tcBorders>
            <w:shd w:val="clear" w:color="auto" w:fill="auto"/>
            <w:vAlign w:val="bottom"/>
          </w:tcPr>
          <w:p w14:paraId="7B0AED45"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p>
        </w:tc>
      </w:tr>
      <w:tr w:rsidR="00D53B44" w:rsidRPr="00CB45E1" w14:paraId="5FF3851D" w14:textId="77777777" w:rsidTr="00946B57">
        <w:trPr>
          <w:trHeight w:val="285"/>
        </w:trPr>
        <w:tc>
          <w:tcPr>
            <w:tcW w:w="3964" w:type="dxa"/>
            <w:tcBorders>
              <w:top w:val="nil"/>
              <w:left w:val="single" w:sz="4" w:space="0" w:color="auto"/>
              <w:bottom w:val="single" w:sz="4" w:space="0" w:color="auto"/>
              <w:right w:val="single" w:sz="4" w:space="0" w:color="auto"/>
            </w:tcBorders>
            <w:shd w:val="clear" w:color="auto" w:fill="auto"/>
            <w:vAlign w:val="bottom"/>
          </w:tcPr>
          <w:p w14:paraId="66683713" w14:textId="77777777" w:rsidR="00D53B44" w:rsidRPr="00CB45E1" w:rsidRDefault="00D53B44"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возмещение дополнительно полученного дохода за 2020 г</w:t>
            </w:r>
          </w:p>
        </w:tc>
        <w:tc>
          <w:tcPr>
            <w:tcW w:w="1417" w:type="dxa"/>
            <w:tcBorders>
              <w:top w:val="nil"/>
              <w:left w:val="nil"/>
              <w:bottom w:val="single" w:sz="4" w:space="0" w:color="auto"/>
              <w:right w:val="single" w:sz="4" w:space="0" w:color="auto"/>
            </w:tcBorders>
            <w:shd w:val="clear" w:color="auto" w:fill="auto"/>
            <w:noWrap/>
          </w:tcPr>
          <w:p w14:paraId="4715B994" w14:textId="77777777" w:rsidR="00D53B44" w:rsidRPr="00CB45E1" w:rsidRDefault="00D53B44"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tcPr>
          <w:p w14:paraId="277D4F43"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p>
        </w:tc>
        <w:tc>
          <w:tcPr>
            <w:tcW w:w="1700" w:type="dxa"/>
            <w:tcBorders>
              <w:top w:val="nil"/>
              <w:left w:val="nil"/>
              <w:bottom w:val="single" w:sz="4" w:space="0" w:color="auto"/>
              <w:right w:val="single" w:sz="4" w:space="0" w:color="auto"/>
            </w:tcBorders>
            <w:shd w:val="clear" w:color="auto" w:fill="auto"/>
            <w:noWrap/>
            <w:vAlign w:val="bottom"/>
          </w:tcPr>
          <w:p w14:paraId="0D5697C8"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-672 513</w:t>
            </w:r>
          </w:p>
        </w:tc>
        <w:tc>
          <w:tcPr>
            <w:tcW w:w="1466" w:type="dxa"/>
            <w:tcBorders>
              <w:top w:val="nil"/>
              <w:left w:val="nil"/>
              <w:bottom w:val="single" w:sz="4" w:space="0" w:color="auto"/>
              <w:right w:val="single" w:sz="4" w:space="0" w:color="auto"/>
            </w:tcBorders>
            <w:shd w:val="clear" w:color="auto" w:fill="auto"/>
            <w:vAlign w:val="bottom"/>
          </w:tcPr>
          <w:p w14:paraId="4E099059"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p>
        </w:tc>
      </w:tr>
      <w:tr w:rsidR="00D53B44" w:rsidRPr="00CB45E1" w14:paraId="44F3E499" w14:textId="77777777" w:rsidTr="00946B57">
        <w:trPr>
          <w:trHeight w:val="285"/>
        </w:trPr>
        <w:tc>
          <w:tcPr>
            <w:tcW w:w="3964" w:type="dxa"/>
            <w:tcBorders>
              <w:top w:val="nil"/>
              <w:left w:val="single" w:sz="4" w:space="0" w:color="auto"/>
              <w:bottom w:val="single" w:sz="4" w:space="0" w:color="auto"/>
              <w:right w:val="single" w:sz="4" w:space="0" w:color="auto"/>
            </w:tcBorders>
            <w:shd w:val="clear" w:color="auto" w:fill="auto"/>
            <w:vAlign w:val="bottom"/>
          </w:tcPr>
          <w:p w14:paraId="1C46A120" w14:textId="77777777" w:rsidR="00D53B44" w:rsidRPr="00CB45E1" w:rsidRDefault="00D53B44"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возмещение экономии по статье свыше 5%</w:t>
            </w:r>
          </w:p>
        </w:tc>
        <w:tc>
          <w:tcPr>
            <w:tcW w:w="1417" w:type="dxa"/>
            <w:tcBorders>
              <w:top w:val="nil"/>
              <w:left w:val="nil"/>
              <w:bottom w:val="single" w:sz="4" w:space="0" w:color="auto"/>
              <w:right w:val="single" w:sz="4" w:space="0" w:color="auto"/>
            </w:tcBorders>
            <w:shd w:val="clear" w:color="auto" w:fill="auto"/>
            <w:noWrap/>
          </w:tcPr>
          <w:p w14:paraId="5C9FF834" w14:textId="77777777" w:rsidR="00D53B44" w:rsidRPr="00CB45E1" w:rsidRDefault="00D53B44"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tcPr>
          <w:p w14:paraId="0001C9D9"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p>
        </w:tc>
        <w:tc>
          <w:tcPr>
            <w:tcW w:w="1700" w:type="dxa"/>
            <w:tcBorders>
              <w:top w:val="nil"/>
              <w:left w:val="nil"/>
              <w:bottom w:val="single" w:sz="4" w:space="0" w:color="auto"/>
              <w:right w:val="single" w:sz="4" w:space="0" w:color="auto"/>
            </w:tcBorders>
            <w:shd w:val="clear" w:color="auto" w:fill="auto"/>
            <w:noWrap/>
            <w:vAlign w:val="bottom"/>
          </w:tcPr>
          <w:p w14:paraId="5FA92CF9"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-589</w:t>
            </w:r>
          </w:p>
        </w:tc>
        <w:tc>
          <w:tcPr>
            <w:tcW w:w="1466" w:type="dxa"/>
            <w:tcBorders>
              <w:top w:val="nil"/>
              <w:left w:val="nil"/>
              <w:bottom w:val="single" w:sz="4" w:space="0" w:color="auto"/>
              <w:right w:val="single" w:sz="4" w:space="0" w:color="auto"/>
            </w:tcBorders>
            <w:shd w:val="clear" w:color="auto" w:fill="auto"/>
            <w:vAlign w:val="bottom"/>
          </w:tcPr>
          <w:p w14:paraId="782F2D90"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p>
        </w:tc>
      </w:tr>
      <w:tr w:rsidR="00B91FC6" w:rsidRPr="00CB45E1" w14:paraId="778F27C1" w14:textId="77777777" w:rsidTr="00946B57">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B95A203"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Всего доходов</w:t>
            </w:r>
          </w:p>
        </w:tc>
        <w:tc>
          <w:tcPr>
            <w:tcW w:w="1417" w:type="dxa"/>
            <w:tcBorders>
              <w:top w:val="nil"/>
              <w:left w:val="nil"/>
              <w:bottom w:val="single" w:sz="4" w:space="0" w:color="auto"/>
              <w:right w:val="single" w:sz="4" w:space="0" w:color="auto"/>
            </w:tcBorders>
            <w:shd w:val="clear" w:color="auto" w:fill="auto"/>
            <w:noWrap/>
            <w:vAlign w:val="bottom"/>
            <w:hideMark/>
          </w:tcPr>
          <w:p w14:paraId="16754487"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2BD2B70D"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val="en-US" w:eastAsia="ru-RU"/>
              </w:rPr>
              <w:t>1</w:t>
            </w:r>
            <w:r w:rsidR="006E6A87" w:rsidRPr="00CB45E1">
              <w:rPr>
                <w:rFonts w:ascii="Times New Roman" w:eastAsia="Times New Roman" w:hAnsi="Times New Roman" w:cs="Times New Roman"/>
                <w:b/>
                <w:bCs/>
                <w:lang w:eastAsia="ru-RU"/>
              </w:rPr>
              <w:t>1</w:t>
            </w:r>
            <w:r w:rsidRPr="00CB45E1">
              <w:rPr>
                <w:rFonts w:ascii="Times New Roman" w:eastAsia="Times New Roman" w:hAnsi="Times New Roman" w:cs="Times New Roman"/>
                <w:b/>
                <w:bCs/>
                <w:lang w:val="en-US" w:eastAsia="ru-RU"/>
              </w:rPr>
              <w:t> </w:t>
            </w:r>
            <w:r w:rsidRPr="00CB45E1">
              <w:rPr>
                <w:rFonts w:ascii="Times New Roman" w:eastAsia="Times New Roman" w:hAnsi="Times New Roman" w:cs="Times New Roman"/>
                <w:b/>
                <w:bCs/>
                <w:lang w:eastAsia="ru-RU"/>
              </w:rPr>
              <w:t>7</w:t>
            </w:r>
            <w:r w:rsidR="006E6A87" w:rsidRPr="00CB45E1">
              <w:rPr>
                <w:rFonts w:ascii="Times New Roman" w:eastAsia="Times New Roman" w:hAnsi="Times New Roman" w:cs="Times New Roman"/>
                <w:b/>
                <w:bCs/>
                <w:lang w:eastAsia="ru-RU"/>
              </w:rPr>
              <w:t>54</w:t>
            </w:r>
            <w:r w:rsidRPr="00CB45E1">
              <w:rPr>
                <w:rFonts w:ascii="Times New Roman" w:eastAsia="Times New Roman" w:hAnsi="Times New Roman" w:cs="Times New Roman"/>
                <w:b/>
                <w:bCs/>
                <w:lang w:eastAsia="ru-RU"/>
              </w:rPr>
              <w:t xml:space="preserve"> </w:t>
            </w:r>
            <w:r w:rsidR="006E6A87" w:rsidRPr="00CB45E1">
              <w:rPr>
                <w:rFonts w:ascii="Times New Roman" w:eastAsia="Times New Roman" w:hAnsi="Times New Roman" w:cs="Times New Roman"/>
                <w:b/>
                <w:bCs/>
                <w:lang w:eastAsia="ru-RU"/>
              </w:rPr>
              <w:t>406</w:t>
            </w:r>
          </w:p>
        </w:tc>
        <w:tc>
          <w:tcPr>
            <w:tcW w:w="1700" w:type="dxa"/>
            <w:tcBorders>
              <w:top w:val="nil"/>
              <w:left w:val="nil"/>
              <w:bottom w:val="single" w:sz="4" w:space="0" w:color="auto"/>
              <w:right w:val="single" w:sz="4" w:space="0" w:color="auto"/>
            </w:tcBorders>
            <w:shd w:val="clear" w:color="auto" w:fill="auto"/>
            <w:noWrap/>
            <w:vAlign w:val="bottom"/>
            <w:hideMark/>
          </w:tcPr>
          <w:p w14:paraId="4DC5368D"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1</w:t>
            </w:r>
            <w:r w:rsidR="00D53B44" w:rsidRPr="00CB45E1">
              <w:rPr>
                <w:rFonts w:ascii="Times New Roman" w:eastAsia="Times New Roman" w:hAnsi="Times New Roman" w:cs="Times New Roman"/>
                <w:b/>
                <w:bCs/>
                <w:lang w:eastAsia="ru-RU"/>
              </w:rPr>
              <w:t>1 674 241</w:t>
            </w:r>
          </w:p>
        </w:tc>
        <w:tc>
          <w:tcPr>
            <w:tcW w:w="1466" w:type="dxa"/>
            <w:tcBorders>
              <w:top w:val="nil"/>
              <w:left w:val="nil"/>
              <w:bottom w:val="single" w:sz="4" w:space="0" w:color="auto"/>
              <w:right w:val="single" w:sz="4" w:space="0" w:color="auto"/>
            </w:tcBorders>
            <w:shd w:val="clear" w:color="auto" w:fill="auto"/>
            <w:vAlign w:val="bottom"/>
            <w:hideMark/>
          </w:tcPr>
          <w:p w14:paraId="21CAAE58" w14:textId="77777777" w:rsidR="00B91FC6" w:rsidRPr="00CB45E1" w:rsidRDefault="00D53B44"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-0,68</w:t>
            </w:r>
          </w:p>
        </w:tc>
      </w:tr>
      <w:tr w:rsidR="00D53B44" w:rsidRPr="00CB45E1" w14:paraId="08CF5941" w14:textId="77777777" w:rsidTr="00946B57">
        <w:trPr>
          <w:trHeight w:val="285"/>
        </w:trPr>
        <w:tc>
          <w:tcPr>
            <w:tcW w:w="3964" w:type="dxa"/>
            <w:tcBorders>
              <w:top w:val="nil"/>
              <w:left w:val="single" w:sz="4" w:space="0" w:color="auto"/>
              <w:bottom w:val="single" w:sz="4" w:space="0" w:color="auto"/>
              <w:right w:val="single" w:sz="4" w:space="0" w:color="auto"/>
            </w:tcBorders>
            <w:shd w:val="clear" w:color="auto" w:fill="auto"/>
            <w:vAlign w:val="bottom"/>
          </w:tcPr>
          <w:p w14:paraId="49F50362" w14:textId="77777777" w:rsidR="00D53B44" w:rsidRPr="00CB45E1" w:rsidRDefault="00D53B44"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дополнительный доход за 2020г</w:t>
            </w:r>
          </w:p>
        </w:tc>
        <w:tc>
          <w:tcPr>
            <w:tcW w:w="1417" w:type="dxa"/>
            <w:tcBorders>
              <w:top w:val="nil"/>
              <w:left w:val="nil"/>
              <w:bottom w:val="single" w:sz="4" w:space="0" w:color="auto"/>
              <w:right w:val="single" w:sz="4" w:space="0" w:color="auto"/>
            </w:tcBorders>
            <w:shd w:val="clear" w:color="auto" w:fill="auto"/>
            <w:noWrap/>
          </w:tcPr>
          <w:p w14:paraId="578FB292" w14:textId="77777777" w:rsidR="00D53B44" w:rsidRPr="00CB45E1" w:rsidRDefault="00D53B44"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tcPr>
          <w:p w14:paraId="3EC2816D"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-634 818</w:t>
            </w:r>
          </w:p>
        </w:tc>
        <w:tc>
          <w:tcPr>
            <w:tcW w:w="1700" w:type="dxa"/>
            <w:tcBorders>
              <w:top w:val="nil"/>
              <w:left w:val="nil"/>
              <w:bottom w:val="single" w:sz="4" w:space="0" w:color="auto"/>
              <w:right w:val="single" w:sz="4" w:space="0" w:color="auto"/>
            </w:tcBorders>
            <w:shd w:val="clear" w:color="auto" w:fill="auto"/>
            <w:noWrap/>
            <w:vAlign w:val="bottom"/>
          </w:tcPr>
          <w:p w14:paraId="46EC0C23"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p>
        </w:tc>
        <w:tc>
          <w:tcPr>
            <w:tcW w:w="1466" w:type="dxa"/>
            <w:tcBorders>
              <w:top w:val="nil"/>
              <w:left w:val="nil"/>
              <w:bottom w:val="single" w:sz="4" w:space="0" w:color="auto"/>
              <w:right w:val="single" w:sz="4" w:space="0" w:color="auto"/>
            </w:tcBorders>
            <w:shd w:val="clear" w:color="auto" w:fill="auto"/>
            <w:vAlign w:val="bottom"/>
          </w:tcPr>
          <w:p w14:paraId="689A76E0"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p>
        </w:tc>
      </w:tr>
      <w:tr w:rsidR="00D53B44" w:rsidRPr="00CB45E1" w14:paraId="34797FAC" w14:textId="77777777" w:rsidTr="00946B57">
        <w:trPr>
          <w:trHeight w:val="285"/>
        </w:trPr>
        <w:tc>
          <w:tcPr>
            <w:tcW w:w="3964" w:type="dxa"/>
            <w:tcBorders>
              <w:top w:val="nil"/>
              <w:left w:val="single" w:sz="4" w:space="0" w:color="auto"/>
              <w:bottom w:val="single" w:sz="4" w:space="0" w:color="auto"/>
              <w:right w:val="single" w:sz="4" w:space="0" w:color="auto"/>
            </w:tcBorders>
            <w:shd w:val="clear" w:color="auto" w:fill="auto"/>
            <w:vAlign w:val="bottom"/>
          </w:tcPr>
          <w:p w14:paraId="159FB8FB" w14:textId="77777777" w:rsidR="00D53B44" w:rsidRPr="00CB45E1" w:rsidRDefault="00D53B44"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экономия свыше 5%</w:t>
            </w:r>
          </w:p>
        </w:tc>
        <w:tc>
          <w:tcPr>
            <w:tcW w:w="1417" w:type="dxa"/>
            <w:tcBorders>
              <w:top w:val="nil"/>
              <w:left w:val="nil"/>
              <w:bottom w:val="single" w:sz="4" w:space="0" w:color="auto"/>
              <w:right w:val="single" w:sz="4" w:space="0" w:color="auto"/>
            </w:tcBorders>
            <w:shd w:val="clear" w:color="auto" w:fill="auto"/>
            <w:noWrap/>
          </w:tcPr>
          <w:p w14:paraId="2B8828A9" w14:textId="77777777" w:rsidR="00D53B44" w:rsidRPr="00CB45E1" w:rsidRDefault="00D53B44"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tcPr>
          <w:p w14:paraId="218CAD12"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-556</w:t>
            </w:r>
          </w:p>
        </w:tc>
        <w:tc>
          <w:tcPr>
            <w:tcW w:w="1700" w:type="dxa"/>
            <w:tcBorders>
              <w:top w:val="nil"/>
              <w:left w:val="nil"/>
              <w:bottom w:val="single" w:sz="4" w:space="0" w:color="auto"/>
              <w:right w:val="single" w:sz="4" w:space="0" w:color="auto"/>
            </w:tcBorders>
            <w:shd w:val="clear" w:color="auto" w:fill="auto"/>
            <w:noWrap/>
            <w:vAlign w:val="bottom"/>
          </w:tcPr>
          <w:p w14:paraId="2CD83E91"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p>
        </w:tc>
        <w:tc>
          <w:tcPr>
            <w:tcW w:w="1466" w:type="dxa"/>
            <w:tcBorders>
              <w:top w:val="nil"/>
              <w:left w:val="nil"/>
              <w:bottom w:val="single" w:sz="4" w:space="0" w:color="auto"/>
              <w:right w:val="single" w:sz="4" w:space="0" w:color="auto"/>
            </w:tcBorders>
            <w:shd w:val="clear" w:color="auto" w:fill="auto"/>
            <w:vAlign w:val="bottom"/>
          </w:tcPr>
          <w:p w14:paraId="7EE50EE6"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p>
        </w:tc>
      </w:tr>
      <w:tr w:rsidR="00D53B44" w:rsidRPr="00CB45E1" w14:paraId="31D2A610" w14:textId="77777777" w:rsidTr="00946B57">
        <w:trPr>
          <w:trHeight w:val="285"/>
        </w:trPr>
        <w:tc>
          <w:tcPr>
            <w:tcW w:w="3964" w:type="dxa"/>
            <w:tcBorders>
              <w:top w:val="nil"/>
              <w:left w:val="single" w:sz="4" w:space="0" w:color="auto"/>
              <w:bottom w:val="single" w:sz="4" w:space="0" w:color="auto"/>
              <w:right w:val="single" w:sz="4" w:space="0" w:color="auto"/>
            </w:tcBorders>
            <w:shd w:val="clear" w:color="auto" w:fill="auto"/>
            <w:vAlign w:val="bottom"/>
          </w:tcPr>
          <w:p w14:paraId="3423B58A" w14:textId="77777777" w:rsidR="00D53B44" w:rsidRPr="00CB45E1" w:rsidRDefault="00D53B44"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lastRenderedPageBreak/>
              <w:t>Всего доходов за вычетом возмещения</w:t>
            </w:r>
          </w:p>
        </w:tc>
        <w:tc>
          <w:tcPr>
            <w:tcW w:w="1417" w:type="dxa"/>
            <w:tcBorders>
              <w:top w:val="nil"/>
              <w:left w:val="nil"/>
              <w:bottom w:val="single" w:sz="4" w:space="0" w:color="auto"/>
              <w:right w:val="single" w:sz="4" w:space="0" w:color="auto"/>
            </w:tcBorders>
            <w:shd w:val="clear" w:color="auto" w:fill="auto"/>
            <w:noWrap/>
            <w:vAlign w:val="bottom"/>
          </w:tcPr>
          <w:p w14:paraId="58F8309E" w14:textId="77777777" w:rsidR="00D53B44" w:rsidRPr="00CB45E1" w:rsidRDefault="00D53B44"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tcPr>
          <w:p w14:paraId="446E1429"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11 119 032</w:t>
            </w:r>
          </w:p>
        </w:tc>
        <w:tc>
          <w:tcPr>
            <w:tcW w:w="1700" w:type="dxa"/>
            <w:tcBorders>
              <w:top w:val="nil"/>
              <w:left w:val="nil"/>
              <w:bottom w:val="single" w:sz="4" w:space="0" w:color="auto"/>
              <w:right w:val="single" w:sz="4" w:space="0" w:color="auto"/>
            </w:tcBorders>
            <w:shd w:val="clear" w:color="auto" w:fill="auto"/>
            <w:noWrap/>
            <w:vAlign w:val="bottom"/>
          </w:tcPr>
          <w:p w14:paraId="4E083EE9"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11 674 241</w:t>
            </w:r>
          </w:p>
        </w:tc>
        <w:tc>
          <w:tcPr>
            <w:tcW w:w="1466" w:type="dxa"/>
            <w:tcBorders>
              <w:top w:val="nil"/>
              <w:left w:val="nil"/>
              <w:bottom w:val="single" w:sz="4" w:space="0" w:color="auto"/>
              <w:right w:val="single" w:sz="4" w:space="0" w:color="auto"/>
            </w:tcBorders>
            <w:shd w:val="clear" w:color="auto" w:fill="auto"/>
            <w:vAlign w:val="bottom"/>
          </w:tcPr>
          <w:p w14:paraId="2D625E91" w14:textId="77777777" w:rsidR="00D53B44" w:rsidRPr="00CB45E1" w:rsidRDefault="00D53B44"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4,99</w:t>
            </w:r>
          </w:p>
        </w:tc>
      </w:tr>
      <w:tr w:rsidR="00B91FC6" w:rsidRPr="00CB45E1" w14:paraId="1665950C" w14:textId="77777777" w:rsidTr="00946B57">
        <w:trPr>
          <w:trHeight w:val="285"/>
        </w:trPr>
        <w:tc>
          <w:tcPr>
            <w:tcW w:w="3964" w:type="dxa"/>
            <w:vMerge w:val="restart"/>
            <w:tcBorders>
              <w:top w:val="nil"/>
              <w:left w:val="single" w:sz="4" w:space="0" w:color="auto"/>
              <w:bottom w:val="single" w:sz="4" w:space="0" w:color="auto"/>
              <w:right w:val="single" w:sz="4" w:space="0" w:color="auto"/>
            </w:tcBorders>
            <w:shd w:val="clear" w:color="auto" w:fill="auto"/>
            <w:vAlign w:val="center"/>
            <w:hideMark/>
          </w:tcPr>
          <w:p w14:paraId="79396EEE"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Объем оказываемых услуг</w:t>
            </w:r>
          </w:p>
        </w:tc>
        <w:tc>
          <w:tcPr>
            <w:tcW w:w="1417" w:type="dxa"/>
            <w:tcBorders>
              <w:top w:val="nil"/>
              <w:left w:val="nil"/>
              <w:bottom w:val="single" w:sz="4" w:space="0" w:color="auto"/>
              <w:right w:val="single" w:sz="4" w:space="0" w:color="auto"/>
            </w:tcBorders>
            <w:shd w:val="clear" w:color="auto" w:fill="auto"/>
            <w:noWrap/>
            <w:vAlign w:val="bottom"/>
            <w:hideMark/>
          </w:tcPr>
          <w:p w14:paraId="2B61865D"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 xml:space="preserve">тыс. </w:t>
            </w:r>
            <w:proofErr w:type="spellStart"/>
            <w:r w:rsidRPr="00CB45E1">
              <w:rPr>
                <w:rFonts w:ascii="Times New Roman" w:eastAsia="Times New Roman" w:hAnsi="Times New Roman" w:cs="Times New Roman"/>
                <w:b/>
                <w:bCs/>
                <w:lang w:eastAsia="ru-RU"/>
              </w:rPr>
              <w:t>кВтч</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576C78D2"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2 3</w:t>
            </w:r>
            <w:r w:rsidRPr="00CB45E1">
              <w:rPr>
                <w:rFonts w:ascii="Times New Roman" w:eastAsia="Times New Roman" w:hAnsi="Times New Roman" w:cs="Times New Roman"/>
                <w:b/>
                <w:bCs/>
                <w:lang w:val="en-US" w:eastAsia="ru-RU"/>
              </w:rPr>
              <w:t xml:space="preserve">30 </w:t>
            </w:r>
            <w:r w:rsidRPr="00CB45E1">
              <w:rPr>
                <w:rFonts w:ascii="Times New Roman" w:eastAsia="Times New Roman" w:hAnsi="Times New Roman" w:cs="Times New Roman"/>
                <w:b/>
                <w:bCs/>
                <w:lang w:eastAsia="ru-RU"/>
              </w:rPr>
              <w:t>429</w:t>
            </w:r>
          </w:p>
        </w:tc>
        <w:tc>
          <w:tcPr>
            <w:tcW w:w="1700" w:type="dxa"/>
            <w:tcBorders>
              <w:top w:val="nil"/>
              <w:left w:val="nil"/>
              <w:bottom w:val="single" w:sz="4" w:space="0" w:color="auto"/>
              <w:right w:val="single" w:sz="4" w:space="0" w:color="auto"/>
            </w:tcBorders>
            <w:shd w:val="clear" w:color="auto" w:fill="auto"/>
            <w:noWrap/>
            <w:vAlign w:val="bottom"/>
            <w:hideMark/>
          </w:tcPr>
          <w:p w14:paraId="776404B9" w14:textId="77777777" w:rsidR="00B91FC6" w:rsidRPr="00CB45E1" w:rsidRDefault="00B91FC6" w:rsidP="0084703D">
            <w:pPr>
              <w:spacing w:after="0" w:line="240" w:lineRule="auto"/>
              <w:jc w:val="right"/>
              <w:rPr>
                <w:rFonts w:ascii="Times New Roman" w:eastAsia="Times New Roman" w:hAnsi="Times New Roman" w:cs="Times New Roman"/>
                <w:b/>
                <w:bCs/>
                <w:color w:val="000000"/>
                <w:lang w:eastAsia="ru-RU"/>
              </w:rPr>
            </w:pPr>
            <w:r w:rsidRPr="00CB45E1">
              <w:rPr>
                <w:rFonts w:ascii="Times New Roman" w:eastAsia="Times New Roman" w:hAnsi="Times New Roman" w:cs="Times New Roman"/>
                <w:b/>
                <w:bCs/>
                <w:color w:val="000000"/>
                <w:lang w:eastAsia="ru-RU"/>
              </w:rPr>
              <w:t>2</w:t>
            </w:r>
            <w:r w:rsidRPr="00CB45E1">
              <w:rPr>
                <w:rFonts w:ascii="Times New Roman" w:eastAsia="Times New Roman" w:hAnsi="Times New Roman" w:cs="Times New Roman"/>
                <w:b/>
                <w:bCs/>
                <w:color w:val="000000"/>
                <w:lang w:val="en-US" w:eastAsia="ru-RU"/>
              </w:rPr>
              <w:t> </w:t>
            </w:r>
            <w:r w:rsidR="006E6A87" w:rsidRPr="00CB45E1">
              <w:rPr>
                <w:rFonts w:ascii="Times New Roman" w:eastAsia="Times New Roman" w:hAnsi="Times New Roman" w:cs="Times New Roman"/>
                <w:b/>
                <w:bCs/>
                <w:color w:val="000000"/>
                <w:lang w:eastAsia="ru-RU"/>
              </w:rPr>
              <w:t>468</w:t>
            </w:r>
            <w:r w:rsidRPr="00CB45E1">
              <w:rPr>
                <w:rFonts w:ascii="Times New Roman" w:eastAsia="Times New Roman" w:hAnsi="Times New Roman" w:cs="Times New Roman"/>
                <w:b/>
                <w:bCs/>
                <w:color w:val="000000"/>
                <w:lang w:eastAsia="ru-RU"/>
              </w:rPr>
              <w:t xml:space="preserve"> </w:t>
            </w:r>
            <w:r w:rsidR="006E6A87" w:rsidRPr="00CB45E1">
              <w:rPr>
                <w:rFonts w:ascii="Times New Roman" w:eastAsia="Times New Roman" w:hAnsi="Times New Roman" w:cs="Times New Roman"/>
                <w:b/>
                <w:bCs/>
                <w:color w:val="000000"/>
                <w:lang w:eastAsia="ru-RU"/>
              </w:rPr>
              <w:t>809</w:t>
            </w:r>
          </w:p>
        </w:tc>
        <w:tc>
          <w:tcPr>
            <w:tcW w:w="1466" w:type="dxa"/>
            <w:tcBorders>
              <w:top w:val="nil"/>
              <w:left w:val="nil"/>
              <w:bottom w:val="single" w:sz="4" w:space="0" w:color="auto"/>
              <w:right w:val="single" w:sz="4" w:space="0" w:color="auto"/>
            </w:tcBorders>
            <w:shd w:val="clear" w:color="auto" w:fill="auto"/>
            <w:vAlign w:val="bottom"/>
            <w:hideMark/>
          </w:tcPr>
          <w:p w14:paraId="531637C0" w14:textId="77777777" w:rsidR="00B91FC6" w:rsidRPr="00CB45E1" w:rsidRDefault="006E6A87"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5</w:t>
            </w:r>
            <w:r w:rsidR="00B91FC6" w:rsidRPr="00CB45E1">
              <w:rPr>
                <w:rFonts w:ascii="Times New Roman" w:eastAsia="Times New Roman" w:hAnsi="Times New Roman" w:cs="Times New Roman"/>
                <w:b/>
                <w:bCs/>
                <w:lang w:eastAsia="ru-RU"/>
              </w:rPr>
              <w:t>,</w:t>
            </w:r>
            <w:r w:rsidRPr="00CB45E1">
              <w:rPr>
                <w:rFonts w:ascii="Times New Roman" w:eastAsia="Times New Roman" w:hAnsi="Times New Roman" w:cs="Times New Roman"/>
                <w:b/>
                <w:bCs/>
                <w:lang w:eastAsia="ru-RU"/>
              </w:rPr>
              <w:t>94</w:t>
            </w:r>
          </w:p>
        </w:tc>
      </w:tr>
      <w:tr w:rsidR="00B91FC6" w:rsidRPr="00CB45E1" w14:paraId="79CD458F" w14:textId="77777777" w:rsidTr="00946B57">
        <w:trPr>
          <w:trHeight w:val="285"/>
        </w:trPr>
        <w:tc>
          <w:tcPr>
            <w:tcW w:w="3964" w:type="dxa"/>
            <w:vMerge/>
            <w:tcBorders>
              <w:top w:val="nil"/>
              <w:left w:val="single" w:sz="4" w:space="0" w:color="auto"/>
              <w:bottom w:val="single" w:sz="4" w:space="0" w:color="auto"/>
              <w:right w:val="single" w:sz="4" w:space="0" w:color="auto"/>
            </w:tcBorders>
            <w:shd w:val="clear" w:color="auto" w:fill="auto"/>
            <w:vAlign w:val="center"/>
            <w:hideMark/>
          </w:tcPr>
          <w:p w14:paraId="5213AE19" w14:textId="77777777" w:rsidR="00B91FC6" w:rsidRPr="00CB45E1" w:rsidRDefault="00B91FC6" w:rsidP="0084703D">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14:paraId="580ACC86"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тыс.тенге</w:t>
            </w:r>
          </w:p>
        </w:tc>
        <w:tc>
          <w:tcPr>
            <w:tcW w:w="2080" w:type="dxa"/>
            <w:tcBorders>
              <w:top w:val="nil"/>
              <w:left w:val="nil"/>
              <w:bottom w:val="single" w:sz="4" w:space="0" w:color="auto"/>
              <w:right w:val="single" w:sz="4" w:space="0" w:color="auto"/>
            </w:tcBorders>
            <w:shd w:val="clear" w:color="auto" w:fill="auto"/>
            <w:noWrap/>
            <w:vAlign w:val="bottom"/>
            <w:hideMark/>
          </w:tcPr>
          <w:p w14:paraId="3155098C"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val="en-US" w:eastAsia="ru-RU"/>
              </w:rPr>
              <w:t>1</w:t>
            </w:r>
            <w:r w:rsidR="006E6A87" w:rsidRPr="00CB45E1">
              <w:rPr>
                <w:rFonts w:ascii="Times New Roman" w:eastAsia="Times New Roman" w:hAnsi="Times New Roman" w:cs="Times New Roman"/>
                <w:b/>
                <w:bCs/>
                <w:lang w:eastAsia="ru-RU"/>
              </w:rPr>
              <w:t>1</w:t>
            </w:r>
            <w:r w:rsidRPr="00CB45E1">
              <w:rPr>
                <w:rFonts w:ascii="Times New Roman" w:eastAsia="Times New Roman" w:hAnsi="Times New Roman" w:cs="Times New Roman"/>
                <w:b/>
                <w:bCs/>
                <w:lang w:val="en-US" w:eastAsia="ru-RU"/>
              </w:rPr>
              <w:t> </w:t>
            </w:r>
            <w:r w:rsidR="006E6A87" w:rsidRPr="00CB45E1">
              <w:rPr>
                <w:rFonts w:ascii="Times New Roman" w:eastAsia="Times New Roman" w:hAnsi="Times New Roman" w:cs="Times New Roman"/>
                <w:b/>
                <w:bCs/>
                <w:lang w:eastAsia="ru-RU"/>
              </w:rPr>
              <w:t>119</w:t>
            </w:r>
            <w:r w:rsidRPr="00CB45E1">
              <w:rPr>
                <w:rFonts w:ascii="Times New Roman" w:eastAsia="Times New Roman" w:hAnsi="Times New Roman" w:cs="Times New Roman"/>
                <w:b/>
                <w:bCs/>
                <w:lang w:eastAsia="ru-RU"/>
              </w:rPr>
              <w:t xml:space="preserve"> </w:t>
            </w:r>
            <w:r w:rsidR="006E6A87" w:rsidRPr="00CB45E1">
              <w:rPr>
                <w:rFonts w:ascii="Times New Roman" w:eastAsia="Times New Roman" w:hAnsi="Times New Roman" w:cs="Times New Roman"/>
                <w:b/>
                <w:bCs/>
                <w:lang w:eastAsia="ru-RU"/>
              </w:rPr>
              <w:t>032</w:t>
            </w:r>
          </w:p>
        </w:tc>
        <w:tc>
          <w:tcPr>
            <w:tcW w:w="1700" w:type="dxa"/>
            <w:tcBorders>
              <w:top w:val="nil"/>
              <w:left w:val="nil"/>
              <w:bottom w:val="single" w:sz="4" w:space="0" w:color="auto"/>
              <w:right w:val="single" w:sz="4" w:space="0" w:color="auto"/>
            </w:tcBorders>
            <w:shd w:val="clear" w:color="auto" w:fill="auto"/>
            <w:noWrap/>
            <w:vAlign w:val="bottom"/>
            <w:hideMark/>
          </w:tcPr>
          <w:p w14:paraId="265C03AC" w14:textId="77777777" w:rsidR="00B91FC6" w:rsidRPr="00CB45E1" w:rsidRDefault="00B91FC6" w:rsidP="0084703D">
            <w:pPr>
              <w:spacing w:after="0" w:line="240" w:lineRule="auto"/>
              <w:jc w:val="right"/>
              <w:rPr>
                <w:rFonts w:ascii="Times New Roman" w:eastAsia="Times New Roman" w:hAnsi="Times New Roman" w:cs="Times New Roman"/>
                <w:b/>
                <w:bCs/>
                <w:color w:val="000000"/>
                <w:lang w:eastAsia="ru-RU"/>
              </w:rPr>
            </w:pPr>
            <w:r w:rsidRPr="00CB45E1">
              <w:rPr>
                <w:rFonts w:ascii="Times New Roman" w:eastAsia="Times New Roman" w:hAnsi="Times New Roman" w:cs="Times New Roman"/>
                <w:b/>
                <w:bCs/>
                <w:color w:val="000000"/>
                <w:lang w:eastAsia="ru-RU"/>
              </w:rPr>
              <w:t>1</w:t>
            </w:r>
            <w:r w:rsidR="006E6A87" w:rsidRPr="00CB45E1">
              <w:rPr>
                <w:rFonts w:ascii="Times New Roman" w:eastAsia="Times New Roman" w:hAnsi="Times New Roman" w:cs="Times New Roman"/>
                <w:b/>
                <w:bCs/>
                <w:color w:val="000000"/>
                <w:lang w:eastAsia="ru-RU"/>
              </w:rPr>
              <w:t>1</w:t>
            </w:r>
            <w:r w:rsidRPr="00CB45E1">
              <w:rPr>
                <w:rFonts w:ascii="Times New Roman" w:eastAsia="Times New Roman" w:hAnsi="Times New Roman" w:cs="Times New Roman"/>
                <w:b/>
                <w:bCs/>
                <w:color w:val="000000"/>
                <w:lang w:eastAsia="ru-RU"/>
              </w:rPr>
              <w:t> </w:t>
            </w:r>
            <w:r w:rsidR="006E6A87" w:rsidRPr="00CB45E1">
              <w:rPr>
                <w:rFonts w:ascii="Times New Roman" w:eastAsia="Times New Roman" w:hAnsi="Times New Roman" w:cs="Times New Roman"/>
                <w:b/>
                <w:bCs/>
                <w:color w:val="000000"/>
                <w:lang w:eastAsia="ru-RU"/>
              </w:rPr>
              <w:t>674</w:t>
            </w:r>
            <w:r w:rsidRPr="00CB45E1">
              <w:rPr>
                <w:rFonts w:ascii="Times New Roman" w:eastAsia="Times New Roman" w:hAnsi="Times New Roman" w:cs="Times New Roman"/>
                <w:b/>
                <w:bCs/>
                <w:color w:val="000000"/>
                <w:lang w:eastAsia="ru-RU"/>
              </w:rPr>
              <w:t xml:space="preserve"> </w:t>
            </w:r>
            <w:r w:rsidR="006E6A87" w:rsidRPr="00CB45E1">
              <w:rPr>
                <w:rFonts w:ascii="Times New Roman" w:eastAsia="Times New Roman" w:hAnsi="Times New Roman" w:cs="Times New Roman"/>
                <w:b/>
                <w:bCs/>
                <w:color w:val="000000"/>
                <w:lang w:eastAsia="ru-RU"/>
              </w:rPr>
              <w:t>241</w:t>
            </w:r>
          </w:p>
        </w:tc>
        <w:tc>
          <w:tcPr>
            <w:tcW w:w="1466" w:type="dxa"/>
            <w:tcBorders>
              <w:top w:val="nil"/>
              <w:left w:val="nil"/>
              <w:bottom w:val="single" w:sz="4" w:space="0" w:color="auto"/>
              <w:right w:val="single" w:sz="4" w:space="0" w:color="auto"/>
            </w:tcBorders>
            <w:shd w:val="clear" w:color="auto" w:fill="auto"/>
            <w:vAlign w:val="bottom"/>
            <w:hideMark/>
          </w:tcPr>
          <w:p w14:paraId="33059FB9" w14:textId="77777777" w:rsidR="00B91FC6" w:rsidRPr="00CB45E1" w:rsidRDefault="00AE5933"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4</w:t>
            </w:r>
            <w:r w:rsidR="00B91FC6" w:rsidRPr="00CB45E1">
              <w:rPr>
                <w:rFonts w:ascii="Times New Roman" w:eastAsia="Times New Roman" w:hAnsi="Times New Roman" w:cs="Times New Roman"/>
                <w:b/>
                <w:bCs/>
                <w:lang w:eastAsia="ru-RU"/>
              </w:rPr>
              <w:t>,</w:t>
            </w:r>
            <w:r w:rsidRPr="00CB45E1">
              <w:rPr>
                <w:rFonts w:ascii="Times New Roman" w:eastAsia="Times New Roman" w:hAnsi="Times New Roman" w:cs="Times New Roman"/>
                <w:b/>
                <w:bCs/>
                <w:lang w:eastAsia="ru-RU"/>
              </w:rPr>
              <w:t>99</w:t>
            </w:r>
          </w:p>
        </w:tc>
      </w:tr>
      <w:tr w:rsidR="00B91FC6" w:rsidRPr="00175CB7" w14:paraId="7272BC2C" w14:textId="77777777" w:rsidTr="00946B57">
        <w:trPr>
          <w:trHeight w:val="28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2F2787B" w14:textId="77777777" w:rsidR="00B91FC6" w:rsidRPr="00CB45E1" w:rsidRDefault="00B91FC6" w:rsidP="0084703D">
            <w:pPr>
              <w:spacing w:after="0" w:line="240" w:lineRule="auto"/>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Тариф (без НДС)</w:t>
            </w:r>
          </w:p>
        </w:tc>
        <w:tc>
          <w:tcPr>
            <w:tcW w:w="1417" w:type="dxa"/>
            <w:tcBorders>
              <w:top w:val="nil"/>
              <w:left w:val="nil"/>
              <w:bottom w:val="single" w:sz="4" w:space="0" w:color="auto"/>
              <w:right w:val="single" w:sz="4" w:space="0" w:color="auto"/>
            </w:tcBorders>
            <w:shd w:val="clear" w:color="auto" w:fill="auto"/>
            <w:noWrap/>
            <w:vAlign w:val="bottom"/>
            <w:hideMark/>
          </w:tcPr>
          <w:p w14:paraId="3B04F880" w14:textId="77777777" w:rsidR="00B91FC6" w:rsidRPr="00CB45E1" w:rsidRDefault="00B91FC6" w:rsidP="0084703D">
            <w:pPr>
              <w:spacing w:after="0" w:line="240" w:lineRule="auto"/>
              <w:jc w:val="center"/>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тенге/</w:t>
            </w:r>
            <w:proofErr w:type="spellStart"/>
            <w:r w:rsidRPr="00CB45E1">
              <w:rPr>
                <w:rFonts w:ascii="Times New Roman" w:eastAsia="Times New Roman" w:hAnsi="Times New Roman" w:cs="Times New Roman"/>
                <w:b/>
                <w:bCs/>
                <w:lang w:eastAsia="ru-RU"/>
              </w:rPr>
              <w:t>кВтч</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48BE1CF8"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4,</w:t>
            </w:r>
            <w:r w:rsidR="00AE5933" w:rsidRPr="00CB45E1">
              <w:rPr>
                <w:rFonts w:ascii="Times New Roman" w:eastAsia="Times New Roman" w:hAnsi="Times New Roman" w:cs="Times New Roman"/>
                <w:b/>
                <w:bCs/>
                <w:lang w:eastAsia="ru-RU"/>
              </w:rPr>
              <w:t>771</w:t>
            </w:r>
          </w:p>
        </w:tc>
        <w:tc>
          <w:tcPr>
            <w:tcW w:w="1700" w:type="dxa"/>
            <w:tcBorders>
              <w:top w:val="nil"/>
              <w:left w:val="nil"/>
              <w:bottom w:val="single" w:sz="4" w:space="0" w:color="auto"/>
              <w:right w:val="single" w:sz="4" w:space="0" w:color="auto"/>
            </w:tcBorders>
            <w:shd w:val="clear" w:color="auto" w:fill="auto"/>
            <w:noWrap/>
            <w:vAlign w:val="bottom"/>
            <w:hideMark/>
          </w:tcPr>
          <w:p w14:paraId="406A2119" w14:textId="77777777" w:rsidR="00B91FC6" w:rsidRPr="00CB45E1"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4,</w:t>
            </w:r>
            <w:r w:rsidR="00AE5933" w:rsidRPr="00CB45E1">
              <w:rPr>
                <w:rFonts w:ascii="Times New Roman" w:eastAsia="Times New Roman" w:hAnsi="Times New Roman" w:cs="Times New Roman"/>
                <w:b/>
                <w:bCs/>
                <w:lang w:eastAsia="ru-RU"/>
              </w:rPr>
              <w:t>729</w:t>
            </w:r>
          </w:p>
        </w:tc>
        <w:tc>
          <w:tcPr>
            <w:tcW w:w="1466" w:type="dxa"/>
            <w:tcBorders>
              <w:top w:val="nil"/>
              <w:left w:val="nil"/>
              <w:bottom w:val="single" w:sz="4" w:space="0" w:color="auto"/>
              <w:right w:val="single" w:sz="4" w:space="0" w:color="auto"/>
            </w:tcBorders>
            <w:shd w:val="clear" w:color="auto" w:fill="auto"/>
            <w:vAlign w:val="bottom"/>
            <w:hideMark/>
          </w:tcPr>
          <w:p w14:paraId="42848F1A" w14:textId="77777777" w:rsidR="00B91FC6" w:rsidRPr="00175CB7" w:rsidRDefault="00B91FC6" w:rsidP="0084703D">
            <w:pPr>
              <w:spacing w:after="0" w:line="240" w:lineRule="auto"/>
              <w:jc w:val="right"/>
              <w:rPr>
                <w:rFonts w:ascii="Times New Roman" w:eastAsia="Times New Roman" w:hAnsi="Times New Roman" w:cs="Times New Roman"/>
                <w:b/>
                <w:bCs/>
                <w:lang w:eastAsia="ru-RU"/>
              </w:rPr>
            </w:pPr>
            <w:r w:rsidRPr="00CB45E1">
              <w:rPr>
                <w:rFonts w:ascii="Times New Roman" w:eastAsia="Times New Roman" w:hAnsi="Times New Roman" w:cs="Times New Roman"/>
                <w:b/>
                <w:bCs/>
                <w:lang w:eastAsia="ru-RU"/>
              </w:rPr>
              <w:t>-0,</w:t>
            </w:r>
            <w:r w:rsidR="00AE5933" w:rsidRPr="00CB45E1">
              <w:rPr>
                <w:rFonts w:ascii="Times New Roman" w:eastAsia="Times New Roman" w:hAnsi="Times New Roman" w:cs="Times New Roman"/>
                <w:b/>
                <w:bCs/>
                <w:lang w:eastAsia="ru-RU"/>
              </w:rPr>
              <w:t>89</w:t>
            </w:r>
          </w:p>
        </w:tc>
      </w:tr>
    </w:tbl>
    <w:p w14:paraId="36A9DB1F" w14:textId="77777777" w:rsidR="00B91FC6" w:rsidRPr="00175CB7" w:rsidRDefault="00B91FC6" w:rsidP="008A1C87">
      <w:pPr>
        <w:spacing w:after="0" w:line="240" w:lineRule="auto"/>
        <w:jc w:val="both"/>
        <w:rPr>
          <w:rFonts w:ascii="Times New Roman" w:hAnsi="Times New Roman" w:cs="Times New Roman"/>
          <w:sz w:val="24"/>
          <w:szCs w:val="24"/>
        </w:rPr>
      </w:pPr>
    </w:p>
    <w:p w14:paraId="2D4806E9" w14:textId="77777777" w:rsidR="00B91FC6" w:rsidRPr="00175CB7" w:rsidRDefault="00B91FC6" w:rsidP="00A65765">
      <w:pPr>
        <w:spacing w:line="240" w:lineRule="auto"/>
        <w:contextualSpacing/>
        <w:jc w:val="both"/>
        <w:rPr>
          <w:rFonts w:ascii="Times New Roman" w:hAnsi="Times New Roman" w:cs="Times New Roman"/>
          <w:b/>
          <w:sz w:val="24"/>
        </w:rPr>
      </w:pPr>
    </w:p>
    <w:p w14:paraId="3F3DD988" w14:textId="77777777" w:rsidR="00B91FC6" w:rsidRPr="00175CB7" w:rsidRDefault="00B91FC6" w:rsidP="00B91FC6">
      <w:pPr>
        <w:spacing w:line="240" w:lineRule="auto"/>
        <w:ind w:firstLine="708"/>
        <w:contextualSpacing/>
        <w:jc w:val="both"/>
        <w:rPr>
          <w:rFonts w:ascii="Times New Roman" w:hAnsi="Times New Roman" w:cs="Times New Roman"/>
          <w:b/>
          <w:sz w:val="24"/>
        </w:rPr>
      </w:pPr>
      <w:r w:rsidRPr="00175CB7">
        <w:rPr>
          <w:rFonts w:ascii="Times New Roman" w:hAnsi="Times New Roman" w:cs="Times New Roman"/>
          <w:b/>
          <w:sz w:val="24"/>
        </w:rPr>
        <w:t>Исполнение тарифной сметы на услуги АО «ПРЭК» по передаче и распределению электрической энергии за 202</w:t>
      </w:r>
      <w:r w:rsidR="00A65765" w:rsidRPr="00175CB7">
        <w:rPr>
          <w:rFonts w:ascii="Times New Roman" w:hAnsi="Times New Roman" w:cs="Times New Roman"/>
          <w:b/>
          <w:sz w:val="24"/>
        </w:rPr>
        <w:t>2</w:t>
      </w:r>
      <w:r w:rsidRPr="00175CB7">
        <w:rPr>
          <w:rFonts w:ascii="Times New Roman" w:hAnsi="Times New Roman" w:cs="Times New Roman"/>
          <w:b/>
          <w:sz w:val="24"/>
        </w:rPr>
        <w:t xml:space="preserve"> год.</w:t>
      </w:r>
    </w:p>
    <w:p w14:paraId="42CF1BC9" w14:textId="77777777" w:rsidR="006A4DB0" w:rsidRPr="00175CB7" w:rsidRDefault="006A4DB0" w:rsidP="006A4DB0">
      <w:pPr>
        <w:spacing w:line="240" w:lineRule="auto"/>
        <w:ind w:firstLine="708"/>
        <w:contextualSpacing/>
        <w:jc w:val="both"/>
        <w:rPr>
          <w:rFonts w:ascii="Times New Roman" w:hAnsi="Times New Roman" w:cs="Times New Roman"/>
          <w:sz w:val="24"/>
        </w:rPr>
      </w:pPr>
      <w:r w:rsidRPr="00175CB7">
        <w:rPr>
          <w:rFonts w:ascii="Times New Roman" w:hAnsi="Times New Roman" w:cs="Times New Roman"/>
          <w:sz w:val="24"/>
        </w:rPr>
        <w:t xml:space="preserve">За отчетный 2022 год осуществлена передача электрической энергии потребителям в количестве 2 468,8 млн. </w:t>
      </w:r>
      <w:proofErr w:type="spellStart"/>
      <w:r w:rsidRPr="00175CB7">
        <w:rPr>
          <w:rFonts w:ascii="Times New Roman" w:hAnsi="Times New Roman" w:cs="Times New Roman"/>
          <w:sz w:val="24"/>
        </w:rPr>
        <w:t>кВтч</w:t>
      </w:r>
      <w:proofErr w:type="spellEnd"/>
      <w:r w:rsidRPr="00175CB7">
        <w:rPr>
          <w:rFonts w:ascii="Times New Roman" w:hAnsi="Times New Roman" w:cs="Times New Roman"/>
          <w:sz w:val="24"/>
        </w:rPr>
        <w:t xml:space="preserve">, что выше запланированного в тарифе на 138,4 млн. </w:t>
      </w:r>
      <w:proofErr w:type="spellStart"/>
      <w:r w:rsidRPr="00175CB7">
        <w:rPr>
          <w:rFonts w:ascii="Times New Roman" w:hAnsi="Times New Roman" w:cs="Times New Roman"/>
          <w:sz w:val="24"/>
        </w:rPr>
        <w:t>кВтч</w:t>
      </w:r>
      <w:proofErr w:type="spellEnd"/>
      <w:r w:rsidRPr="00175CB7">
        <w:rPr>
          <w:rFonts w:ascii="Times New Roman" w:hAnsi="Times New Roman" w:cs="Times New Roman"/>
          <w:sz w:val="24"/>
        </w:rPr>
        <w:t xml:space="preserve">. Доход, полученный от передачи электрической энергии за 2022 год, составил 11 674,2 </w:t>
      </w:r>
      <w:proofErr w:type="spellStart"/>
      <w:proofErr w:type="gramStart"/>
      <w:r w:rsidRPr="00175CB7">
        <w:rPr>
          <w:rFonts w:ascii="Times New Roman" w:hAnsi="Times New Roman" w:cs="Times New Roman"/>
          <w:sz w:val="24"/>
        </w:rPr>
        <w:t>млн.тенге</w:t>
      </w:r>
      <w:proofErr w:type="spellEnd"/>
      <w:proofErr w:type="gramEnd"/>
      <w:r w:rsidRPr="00175CB7">
        <w:rPr>
          <w:rFonts w:ascii="Times New Roman" w:hAnsi="Times New Roman" w:cs="Times New Roman"/>
          <w:sz w:val="24"/>
        </w:rPr>
        <w:t xml:space="preserve">, что больше плана на 555,2 </w:t>
      </w:r>
      <w:proofErr w:type="spellStart"/>
      <w:r w:rsidRPr="00175CB7">
        <w:rPr>
          <w:rFonts w:ascii="Times New Roman" w:hAnsi="Times New Roman" w:cs="Times New Roman"/>
          <w:sz w:val="24"/>
        </w:rPr>
        <w:t>млн.тенге</w:t>
      </w:r>
      <w:proofErr w:type="spellEnd"/>
      <w:r w:rsidRPr="00175CB7">
        <w:rPr>
          <w:rFonts w:ascii="Times New Roman" w:hAnsi="Times New Roman" w:cs="Times New Roman"/>
          <w:sz w:val="24"/>
        </w:rPr>
        <w:t xml:space="preserve"> или 4,99%. Причиной увеличения дохода является рост объемов передачи электрической энергии.</w:t>
      </w:r>
    </w:p>
    <w:p w14:paraId="1E69BEA5" w14:textId="77777777" w:rsidR="00B91FC6" w:rsidRPr="00175CB7" w:rsidRDefault="00B91FC6" w:rsidP="00B91FC6">
      <w:pPr>
        <w:tabs>
          <w:tab w:val="right" w:pos="-90"/>
          <w:tab w:val="center" w:pos="4677"/>
          <w:tab w:val="right" w:pos="9355"/>
        </w:tabs>
        <w:spacing w:after="0" w:line="240" w:lineRule="auto"/>
        <w:ind w:firstLine="567"/>
        <w:jc w:val="both"/>
        <w:rPr>
          <w:rFonts w:ascii="Times New Roman" w:eastAsia="Times New Roman" w:hAnsi="Times New Roman" w:cs="Times New Roman"/>
          <w:sz w:val="24"/>
          <w:szCs w:val="24"/>
        </w:rPr>
      </w:pPr>
      <w:r w:rsidRPr="00175CB7">
        <w:rPr>
          <w:rFonts w:ascii="Times New Roman" w:eastAsia="Times New Roman" w:hAnsi="Times New Roman" w:cs="Times New Roman"/>
          <w:sz w:val="24"/>
          <w:szCs w:val="24"/>
        </w:rPr>
        <w:t>Исполнение тарифной сметы в разрезе статей затрат по передаче электрической энергии АО «ПРЭК» за 202</w:t>
      </w:r>
      <w:r w:rsidR="006A4DB0" w:rsidRPr="00175CB7">
        <w:rPr>
          <w:rFonts w:ascii="Times New Roman" w:eastAsia="Times New Roman" w:hAnsi="Times New Roman" w:cs="Times New Roman"/>
          <w:sz w:val="24"/>
          <w:szCs w:val="24"/>
        </w:rPr>
        <w:t>2</w:t>
      </w:r>
      <w:r w:rsidRPr="00175CB7">
        <w:rPr>
          <w:rFonts w:ascii="Times New Roman" w:eastAsia="Times New Roman" w:hAnsi="Times New Roman" w:cs="Times New Roman"/>
          <w:sz w:val="24"/>
          <w:szCs w:val="24"/>
        </w:rPr>
        <w:t xml:space="preserve"> год представлено в следующем анализе: </w:t>
      </w:r>
    </w:p>
    <w:p w14:paraId="59C38480" w14:textId="77777777" w:rsidR="00B91FC6" w:rsidRPr="00175CB7" w:rsidRDefault="00B91FC6" w:rsidP="00B91FC6">
      <w:pPr>
        <w:tabs>
          <w:tab w:val="right" w:pos="-90"/>
          <w:tab w:val="center" w:pos="4677"/>
          <w:tab w:val="right" w:pos="9355"/>
        </w:tabs>
        <w:spacing w:after="0" w:line="240" w:lineRule="auto"/>
        <w:ind w:firstLine="567"/>
        <w:jc w:val="both"/>
        <w:rPr>
          <w:rFonts w:ascii="Times New Roman" w:eastAsia="Times New Roman" w:hAnsi="Times New Roman" w:cs="Times New Roman"/>
          <w:color w:val="000000"/>
          <w:sz w:val="24"/>
          <w:szCs w:val="24"/>
        </w:rPr>
      </w:pPr>
      <w:r w:rsidRPr="00175CB7">
        <w:rPr>
          <w:rFonts w:ascii="Times New Roman" w:eastAsia="Times New Roman" w:hAnsi="Times New Roman" w:cs="Times New Roman"/>
          <w:color w:val="000000"/>
          <w:sz w:val="24"/>
          <w:szCs w:val="24"/>
        </w:rPr>
        <w:t xml:space="preserve">Затраты на производство товаров и предоставление услуг по передаче и распределению электрической энергии предусмотрены в сумме </w:t>
      </w:r>
      <w:r w:rsidR="006A4DB0" w:rsidRPr="00175CB7">
        <w:rPr>
          <w:rFonts w:ascii="Times New Roman" w:eastAsia="Times New Roman" w:hAnsi="Times New Roman" w:cs="Times New Roman"/>
          <w:color w:val="000000"/>
          <w:sz w:val="24"/>
          <w:szCs w:val="24"/>
          <w:lang w:val="kk-KZ"/>
        </w:rPr>
        <w:t>9 389,6</w:t>
      </w:r>
      <w:r w:rsidRPr="00175CB7">
        <w:rPr>
          <w:rFonts w:ascii="Times New Roman" w:eastAsia="Times New Roman" w:hAnsi="Times New Roman" w:cs="Times New Roman"/>
          <w:color w:val="000000"/>
          <w:sz w:val="24"/>
          <w:szCs w:val="24"/>
        </w:rPr>
        <w:t xml:space="preserve"> млн. тенге, фактически составили </w:t>
      </w:r>
      <w:r w:rsidR="006A4DB0" w:rsidRPr="00175CB7">
        <w:rPr>
          <w:rFonts w:ascii="Times New Roman" w:eastAsia="Times New Roman" w:hAnsi="Times New Roman" w:cs="Times New Roman"/>
          <w:color w:val="000000"/>
          <w:sz w:val="24"/>
          <w:szCs w:val="24"/>
        </w:rPr>
        <w:t>9 761,4</w:t>
      </w:r>
      <w:r w:rsidR="007A3284" w:rsidRPr="00175CB7">
        <w:rPr>
          <w:rFonts w:ascii="Times New Roman" w:eastAsia="Times New Roman" w:hAnsi="Times New Roman" w:cs="Times New Roman"/>
          <w:color w:val="000000"/>
          <w:sz w:val="24"/>
          <w:szCs w:val="24"/>
        </w:rPr>
        <w:t xml:space="preserve"> </w:t>
      </w:r>
      <w:r w:rsidRPr="00175CB7">
        <w:rPr>
          <w:rFonts w:ascii="Times New Roman" w:eastAsia="Times New Roman" w:hAnsi="Times New Roman" w:cs="Times New Roman"/>
          <w:color w:val="000000"/>
          <w:sz w:val="24"/>
          <w:szCs w:val="24"/>
        </w:rPr>
        <w:t xml:space="preserve">млн. тенге, что больше планируемых на </w:t>
      </w:r>
      <w:r w:rsidR="006A4DB0" w:rsidRPr="00175CB7">
        <w:rPr>
          <w:rFonts w:ascii="Times New Roman" w:eastAsia="Times New Roman" w:hAnsi="Times New Roman" w:cs="Times New Roman"/>
          <w:color w:val="000000"/>
          <w:sz w:val="24"/>
          <w:szCs w:val="24"/>
          <w:lang w:val="kk-KZ"/>
        </w:rPr>
        <w:t>371,8</w:t>
      </w:r>
      <w:r w:rsidRPr="00175CB7">
        <w:rPr>
          <w:rFonts w:ascii="Times New Roman" w:eastAsia="Times New Roman" w:hAnsi="Times New Roman" w:cs="Times New Roman"/>
          <w:color w:val="000000"/>
          <w:sz w:val="24"/>
          <w:szCs w:val="24"/>
        </w:rPr>
        <w:t xml:space="preserve"> млн. тенге или </w:t>
      </w:r>
      <w:r w:rsidR="006A4DB0" w:rsidRPr="00175CB7">
        <w:rPr>
          <w:rFonts w:ascii="Times New Roman" w:eastAsia="Times New Roman" w:hAnsi="Times New Roman" w:cs="Times New Roman"/>
          <w:color w:val="000000"/>
          <w:sz w:val="24"/>
          <w:szCs w:val="24"/>
        </w:rPr>
        <w:t>3,96</w:t>
      </w:r>
      <w:r w:rsidRPr="00175CB7">
        <w:rPr>
          <w:rFonts w:ascii="Times New Roman" w:eastAsia="Times New Roman" w:hAnsi="Times New Roman" w:cs="Times New Roman"/>
          <w:color w:val="000000"/>
          <w:sz w:val="24"/>
          <w:szCs w:val="24"/>
        </w:rPr>
        <w:t>%.</w:t>
      </w:r>
    </w:p>
    <w:p w14:paraId="3CBF040F" w14:textId="77777777" w:rsidR="00B91FC6" w:rsidRPr="00175CB7" w:rsidRDefault="00B91FC6" w:rsidP="00B91FC6">
      <w:pPr>
        <w:tabs>
          <w:tab w:val="right" w:pos="-90"/>
          <w:tab w:val="center" w:pos="4677"/>
          <w:tab w:val="right" w:pos="9355"/>
        </w:tabs>
        <w:spacing w:after="0" w:line="240" w:lineRule="auto"/>
        <w:ind w:firstLine="567"/>
        <w:jc w:val="both"/>
        <w:rPr>
          <w:rFonts w:ascii="Times New Roman" w:eastAsia="Times New Roman" w:hAnsi="Times New Roman" w:cs="Times New Roman"/>
          <w:b/>
          <w:sz w:val="24"/>
          <w:szCs w:val="24"/>
        </w:rPr>
      </w:pPr>
      <w:r w:rsidRPr="00175CB7">
        <w:rPr>
          <w:rFonts w:ascii="Times New Roman" w:eastAsia="Times New Roman" w:hAnsi="Times New Roman" w:cs="Times New Roman"/>
          <w:b/>
          <w:sz w:val="24"/>
          <w:szCs w:val="24"/>
        </w:rPr>
        <w:t>Статья «Сырьё и материалы»:</w:t>
      </w:r>
    </w:p>
    <w:p w14:paraId="070B79F6" w14:textId="77777777" w:rsidR="000346A6" w:rsidRPr="00175CB7" w:rsidRDefault="000346A6" w:rsidP="00B91FC6">
      <w:pPr>
        <w:spacing w:after="0" w:line="240" w:lineRule="auto"/>
        <w:ind w:firstLine="540"/>
        <w:jc w:val="both"/>
        <w:rPr>
          <w:rFonts w:ascii="Times New Roman" w:eastAsia="Times New Roman" w:hAnsi="Times New Roman" w:cs="Times New Roman"/>
          <w:sz w:val="24"/>
          <w:szCs w:val="24"/>
          <w:lang w:eastAsia="ru-RU"/>
        </w:rPr>
      </w:pPr>
      <w:r w:rsidRPr="00175CB7">
        <w:rPr>
          <w:rFonts w:ascii="Times New Roman" w:eastAsia="Times New Roman" w:hAnsi="Times New Roman" w:cs="Times New Roman"/>
          <w:sz w:val="24"/>
          <w:szCs w:val="24"/>
          <w:lang w:eastAsia="ru-RU"/>
        </w:rPr>
        <w:t xml:space="preserve">При плане 55,5 млн. тенге, затраты составили 56,4 млн. тенге, увеличение на  0,9 млн. тенге или 1,6 % . За счет роста стоимости материалов. </w:t>
      </w:r>
    </w:p>
    <w:p w14:paraId="5E5282EB" w14:textId="77777777" w:rsidR="000346A6" w:rsidRPr="00175CB7" w:rsidRDefault="000346A6" w:rsidP="000346A6">
      <w:pPr>
        <w:spacing w:after="0" w:line="240" w:lineRule="auto"/>
        <w:ind w:firstLine="540"/>
        <w:jc w:val="both"/>
        <w:rPr>
          <w:rFonts w:ascii="Times New Roman" w:eastAsia="Times New Roman" w:hAnsi="Times New Roman" w:cs="Times New Roman"/>
          <w:b/>
          <w:sz w:val="24"/>
          <w:szCs w:val="24"/>
          <w:lang w:eastAsia="ru-RU"/>
        </w:rPr>
      </w:pPr>
      <w:r w:rsidRPr="00175CB7">
        <w:rPr>
          <w:rFonts w:ascii="Times New Roman" w:eastAsia="Times New Roman" w:hAnsi="Times New Roman" w:cs="Times New Roman"/>
          <w:b/>
          <w:sz w:val="24"/>
          <w:szCs w:val="24"/>
          <w:lang w:eastAsia="ru-RU"/>
        </w:rPr>
        <w:t>Статья «ГСМ»:</w:t>
      </w:r>
    </w:p>
    <w:p w14:paraId="1E756630" w14:textId="77777777" w:rsidR="000346A6" w:rsidRPr="00175CB7" w:rsidRDefault="000346A6" w:rsidP="000346A6">
      <w:pPr>
        <w:spacing w:after="0" w:line="240" w:lineRule="auto"/>
        <w:ind w:firstLine="540"/>
        <w:jc w:val="both"/>
        <w:rPr>
          <w:rFonts w:ascii="Times New Roman" w:eastAsia="Times New Roman" w:hAnsi="Times New Roman" w:cs="Times New Roman"/>
          <w:sz w:val="24"/>
          <w:szCs w:val="24"/>
          <w:lang w:eastAsia="ru-RU"/>
        </w:rPr>
      </w:pPr>
      <w:r w:rsidRPr="00175CB7">
        <w:rPr>
          <w:rFonts w:ascii="Times New Roman" w:eastAsia="Times New Roman" w:hAnsi="Times New Roman" w:cs="Times New Roman"/>
          <w:sz w:val="24"/>
          <w:szCs w:val="24"/>
          <w:lang w:eastAsia="ru-RU"/>
        </w:rPr>
        <w:t xml:space="preserve">При плане 5,33 млн. тенге, затраты составили 5,51 млн. тенге, увеличение на  0,18 млн. тенге или 3,46 %. За счет увеличения объема </w:t>
      </w:r>
      <w:proofErr w:type="spellStart"/>
      <w:proofErr w:type="gramStart"/>
      <w:r w:rsidRPr="00175CB7">
        <w:rPr>
          <w:rFonts w:ascii="Times New Roman" w:eastAsia="Times New Roman" w:hAnsi="Times New Roman" w:cs="Times New Roman"/>
          <w:sz w:val="24"/>
          <w:szCs w:val="24"/>
          <w:lang w:eastAsia="ru-RU"/>
        </w:rPr>
        <w:t>диз.топлива</w:t>
      </w:r>
      <w:proofErr w:type="spellEnd"/>
      <w:proofErr w:type="gramEnd"/>
      <w:r w:rsidRPr="00175CB7">
        <w:rPr>
          <w:rFonts w:ascii="Times New Roman" w:eastAsia="Times New Roman" w:hAnsi="Times New Roman" w:cs="Times New Roman"/>
          <w:sz w:val="24"/>
          <w:szCs w:val="24"/>
          <w:lang w:eastAsia="ru-RU"/>
        </w:rPr>
        <w:t xml:space="preserve">, в связи с проведением внеплановых ремонтных работ с использованием парогенераторной установки в </w:t>
      </w:r>
      <w:proofErr w:type="spellStart"/>
      <w:r w:rsidRPr="00175CB7">
        <w:rPr>
          <w:rFonts w:ascii="Times New Roman" w:eastAsia="Times New Roman" w:hAnsi="Times New Roman" w:cs="Times New Roman"/>
          <w:sz w:val="24"/>
          <w:szCs w:val="24"/>
          <w:lang w:eastAsia="ru-RU"/>
        </w:rPr>
        <w:t>г.Экибастузе</w:t>
      </w:r>
      <w:proofErr w:type="spellEnd"/>
      <w:r w:rsidRPr="00175CB7">
        <w:rPr>
          <w:rFonts w:ascii="Times New Roman" w:eastAsia="Times New Roman" w:hAnsi="Times New Roman" w:cs="Times New Roman"/>
          <w:sz w:val="24"/>
          <w:szCs w:val="24"/>
          <w:lang w:eastAsia="ru-RU"/>
        </w:rPr>
        <w:t>.</w:t>
      </w:r>
    </w:p>
    <w:p w14:paraId="18DDF9BC" w14:textId="77777777" w:rsidR="000346A6" w:rsidRPr="00175CB7" w:rsidRDefault="000346A6" w:rsidP="000346A6">
      <w:pPr>
        <w:spacing w:after="0" w:line="240" w:lineRule="auto"/>
        <w:ind w:firstLine="540"/>
        <w:jc w:val="both"/>
        <w:rPr>
          <w:rFonts w:ascii="Times New Roman" w:eastAsia="Times New Roman" w:hAnsi="Times New Roman" w:cs="Times New Roman"/>
          <w:b/>
          <w:sz w:val="24"/>
          <w:szCs w:val="24"/>
          <w:lang w:eastAsia="ru-RU"/>
        </w:rPr>
      </w:pPr>
      <w:r w:rsidRPr="00175CB7">
        <w:rPr>
          <w:rFonts w:ascii="Times New Roman" w:eastAsia="Times New Roman" w:hAnsi="Times New Roman" w:cs="Times New Roman"/>
          <w:b/>
          <w:sz w:val="24"/>
          <w:szCs w:val="24"/>
          <w:lang w:eastAsia="ru-RU"/>
        </w:rPr>
        <w:t>Статья «Энергия:</w:t>
      </w:r>
    </w:p>
    <w:p w14:paraId="16C260EA" w14:textId="77777777" w:rsidR="000346A6" w:rsidRPr="00175CB7" w:rsidRDefault="000346A6" w:rsidP="000346A6">
      <w:pPr>
        <w:spacing w:after="0" w:line="240" w:lineRule="auto"/>
        <w:ind w:firstLine="540"/>
        <w:jc w:val="both"/>
        <w:rPr>
          <w:rFonts w:ascii="Times New Roman" w:eastAsia="Times New Roman" w:hAnsi="Times New Roman" w:cs="Times New Roman"/>
          <w:sz w:val="24"/>
          <w:szCs w:val="24"/>
          <w:lang w:eastAsia="ru-RU"/>
        </w:rPr>
      </w:pPr>
      <w:r w:rsidRPr="00175CB7">
        <w:rPr>
          <w:rFonts w:ascii="Times New Roman" w:eastAsia="Times New Roman" w:hAnsi="Times New Roman" w:cs="Times New Roman"/>
          <w:sz w:val="24"/>
          <w:szCs w:val="24"/>
          <w:lang w:eastAsia="ru-RU"/>
        </w:rPr>
        <w:t xml:space="preserve">При плане 140,6 млн. тенге, затраты составили 155,7 млн. тенге, увеличение на  15,1 млн. тенге или 10,76% , за счет  увеличения объема потребления тепловой энергии, а также роста тарифа  АО "ЕЭК" с 01.10.2022г. </w:t>
      </w:r>
    </w:p>
    <w:p w14:paraId="3A0CACA7" w14:textId="77777777" w:rsidR="000346A6" w:rsidRPr="00175CB7" w:rsidRDefault="000346A6" w:rsidP="000346A6">
      <w:pPr>
        <w:spacing w:after="0" w:line="240" w:lineRule="auto"/>
        <w:ind w:firstLine="540"/>
        <w:jc w:val="both"/>
        <w:rPr>
          <w:rFonts w:ascii="Times New Roman" w:eastAsia="Times New Roman" w:hAnsi="Times New Roman" w:cs="Times New Roman"/>
          <w:b/>
          <w:sz w:val="24"/>
          <w:szCs w:val="24"/>
          <w:lang w:eastAsia="ru-RU"/>
        </w:rPr>
      </w:pPr>
      <w:r w:rsidRPr="00175CB7">
        <w:rPr>
          <w:rFonts w:ascii="Times New Roman" w:eastAsia="Times New Roman" w:hAnsi="Times New Roman" w:cs="Times New Roman"/>
          <w:b/>
          <w:sz w:val="24"/>
          <w:szCs w:val="24"/>
          <w:lang w:eastAsia="ru-RU"/>
        </w:rPr>
        <w:t>Статья «Затраты на оплату труда»:</w:t>
      </w:r>
    </w:p>
    <w:p w14:paraId="13484CA0" w14:textId="77777777" w:rsidR="000346A6" w:rsidRPr="00175CB7" w:rsidRDefault="000346A6" w:rsidP="000346A6">
      <w:pPr>
        <w:spacing w:after="0" w:line="240" w:lineRule="auto"/>
        <w:ind w:firstLine="540"/>
        <w:jc w:val="both"/>
        <w:rPr>
          <w:rFonts w:ascii="Times New Roman" w:eastAsia="Times New Roman" w:hAnsi="Times New Roman" w:cs="Times New Roman"/>
          <w:sz w:val="24"/>
          <w:szCs w:val="24"/>
          <w:lang w:eastAsia="ru-RU"/>
        </w:rPr>
      </w:pPr>
      <w:r w:rsidRPr="00175CB7">
        <w:rPr>
          <w:rFonts w:ascii="Times New Roman" w:eastAsia="Times New Roman" w:hAnsi="Times New Roman" w:cs="Times New Roman"/>
          <w:sz w:val="24"/>
          <w:szCs w:val="24"/>
          <w:lang w:eastAsia="ru-RU"/>
        </w:rPr>
        <w:t>При плане 3 043,8 млн. тенге, фактические затраты составили 3 271,4 млн. тенге. Расходы  по статье увеличились на  227,6 млн. тенге или 7,5 %, в  связи с индексацией заработной платы для предотвращения текучести кадров.</w:t>
      </w:r>
    </w:p>
    <w:p w14:paraId="57B05450" w14:textId="77777777" w:rsidR="000346A6" w:rsidRPr="00175CB7" w:rsidRDefault="000346A6" w:rsidP="000346A6">
      <w:pPr>
        <w:spacing w:after="0" w:line="240" w:lineRule="auto"/>
        <w:ind w:firstLine="540"/>
        <w:jc w:val="both"/>
        <w:rPr>
          <w:rFonts w:ascii="Times New Roman" w:eastAsia="Times New Roman" w:hAnsi="Times New Roman" w:cs="Times New Roman"/>
          <w:b/>
          <w:bCs/>
          <w:sz w:val="24"/>
          <w:szCs w:val="24"/>
          <w:lang w:eastAsia="ru-RU"/>
        </w:rPr>
      </w:pPr>
      <w:r w:rsidRPr="00175CB7">
        <w:rPr>
          <w:rFonts w:ascii="Times New Roman" w:eastAsia="Times New Roman" w:hAnsi="Times New Roman" w:cs="Times New Roman"/>
          <w:b/>
          <w:bCs/>
          <w:sz w:val="24"/>
          <w:szCs w:val="24"/>
          <w:lang w:eastAsia="ru-RU"/>
        </w:rPr>
        <w:t>Статья «Социальный налог, социальные отчисления»:</w:t>
      </w:r>
    </w:p>
    <w:p w14:paraId="229F7820" w14:textId="77777777" w:rsidR="000346A6" w:rsidRPr="00175CB7" w:rsidRDefault="000346A6" w:rsidP="000346A6">
      <w:pPr>
        <w:spacing w:after="0" w:line="240" w:lineRule="auto"/>
        <w:ind w:firstLine="540"/>
        <w:jc w:val="both"/>
        <w:rPr>
          <w:rFonts w:ascii="Times New Roman" w:eastAsia="Times New Roman" w:hAnsi="Times New Roman" w:cs="Times New Roman"/>
          <w:sz w:val="24"/>
          <w:szCs w:val="24"/>
          <w:lang w:eastAsia="ru-RU"/>
        </w:rPr>
      </w:pPr>
      <w:r w:rsidRPr="00175CB7">
        <w:rPr>
          <w:rFonts w:ascii="Times New Roman" w:eastAsia="Times New Roman" w:hAnsi="Times New Roman" w:cs="Times New Roman"/>
          <w:sz w:val="24"/>
          <w:szCs w:val="24"/>
          <w:lang w:eastAsia="ru-RU"/>
        </w:rPr>
        <w:t>При плане 269,2 млн. тенге факт составил 280,9 млн. тенге, что больше плана на 11,7 млн. тенге или 4,34 %</w:t>
      </w:r>
      <w:r w:rsidRPr="00175CB7">
        <w:rPr>
          <w:rFonts w:ascii="Times New Roman" w:eastAsia="Times New Roman" w:hAnsi="Times New Roman" w:cs="Times New Roman"/>
          <w:sz w:val="24"/>
          <w:szCs w:val="24"/>
          <w:lang w:val="kk-KZ" w:eastAsia="ru-RU"/>
        </w:rPr>
        <w:t>, в</w:t>
      </w:r>
      <w:r w:rsidRPr="00175CB7">
        <w:rPr>
          <w:rFonts w:ascii="Times New Roman" w:eastAsia="Times New Roman" w:hAnsi="Times New Roman" w:cs="Times New Roman"/>
          <w:sz w:val="24"/>
          <w:szCs w:val="24"/>
          <w:lang w:eastAsia="ru-RU"/>
        </w:rPr>
        <w:t xml:space="preserve"> связи с увеличением фонда оплаты труда.</w:t>
      </w:r>
    </w:p>
    <w:p w14:paraId="5AD02F27" w14:textId="77777777" w:rsidR="000346A6" w:rsidRPr="00175CB7" w:rsidRDefault="000346A6" w:rsidP="000346A6">
      <w:pPr>
        <w:spacing w:after="0" w:line="240" w:lineRule="auto"/>
        <w:ind w:firstLine="540"/>
        <w:jc w:val="both"/>
        <w:rPr>
          <w:rFonts w:ascii="Times New Roman" w:eastAsia="Times New Roman" w:hAnsi="Times New Roman" w:cs="Times New Roman"/>
          <w:b/>
          <w:bCs/>
          <w:sz w:val="24"/>
          <w:szCs w:val="24"/>
          <w:lang w:eastAsia="ru-RU"/>
        </w:rPr>
      </w:pPr>
      <w:r w:rsidRPr="00175CB7">
        <w:rPr>
          <w:rFonts w:ascii="Times New Roman" w:eastAsia="Times New Roman" w:hAnsi="Times New Roman" w:cs="Times New Roman"/>
          <w:b/>
          <w:bCs/>
          <w:sz w:val="24"/>
          <w:szCs w:val="24"/>
          <w:lang w:eastAsia="ru-RU"/>
        </w:rPr>
        <w:t>Статья «Обязательные профессиональные пенсионные взносы»:</w:t>
      </w:r>
    </w:p>
    <w:p w14:paraId="7FADC89A" w14:textId="77777777" w:rsidR="000346A6" w:rsidRPr="00175CB7" w:rsidRDefault="000346A6" w:rsidP="000346A6">
      <w:pPr>
        <w:spacing w:after="0" w:line="240" w:lineRule="auto"/>
        <w:ind w:firstLine="540"/>
        <w:jc w:val="both"/>
        <w:rPr>
          <w:rFonts w:ascii="Times New Roman" w:eastAsia="Times New Roman" w:hAnsi="Times New Roman" w:cs="Times New Roman"/>
          <w:sz w:val="24"/>
          <w:szCs w:val="24"/>
          <w:lang w:eastAsia="ru-RU"/>
        </w:rPr>
      </w:pPr>
      <w:r w:rsidRPr="00175CB7">
        <w:rPr>
          <w:rFonts w:ascii="Times New Roman" w:eastAsia="Times New Roman" w:hAnsi="Times New Roman" w:cs="Times New Roman"/>
          <w:sz w:val="24"/>
          <w:szCs w:val="24"/>
          <w:lang w:eastAsia="ru-RU"/>
        </w:rPr>
        <w:t xml:space="preserve">При плане </w:t>
      </w:r>
      <w:proofErr w:type="gramStart"/>
      <w:r w:rsidRPr="00175CB7">
        <w:rPr>
          <w:rFonts w:ascii="Times New Roman" w:eastAsia="Times New Roman" w:hAnsi="Times New Roman" w:cs="Times New Roman"/>
          <w:sz w:val="24"/>
          <w:szCs w:val="24"/>
          <w:lang w:eastAsia="ru-RU"/>
        </w:rPr>
        <w:t>10  млн.</w:t>
      </w:r>
      <w:proofErr w:type="gramEnd"/>
      <w:r w:rsidRPr="00175CB7">
        <w:rPr>
          <w:rFonts w:ascii="Times New Roman" w:eastAsia="Times New Roman" w:hAnsi="Times New Roman" w:cs="Times New Roman"/>
          <w:sz w:val="24"/>
          <w:szCs w:val="24"/>
          <w:lang w:eastAsia="ru-RU"/>
        </w:rPr>
        <w:t xml:space="preserve"> тенге факт составил 9,9 млн. тенге, уменьшение на 0,1 </w:t>
      </w:r>
      <w:proofErr w:type="spellStart"/>
      <w:r w:rsidRPr="00175CB7">
        <w:rPr>
          <w:rFonts w:ascii="Times New Roman" w:eastAsia="Times New Roman" w:hAnsi="Times New Roman" w:cs="Times New Roman"/>
          <w:sz w:val="24"/>
          <w:szCs w:val="24"/>
          <w:lang w:eastAsia="ru-RU"/>
        </w:rPr>
        <w:t>млн.тенге</w:t>
      </w:r>
      <w:proofErr w:type="spellEnd"/>
      <w:r w:rsidRPr="00175CB7">
        <w:rPr>
          <w:rFonts w:ascii="Times New Roman" w:eastAsia="Times New Roman" w:hAnsi="Times New Roman" w:cs="Times New Roman"/>
          <w:sz w:val="24"/>
          <w:szCs w:val="24"/>
          <w:lang w:eastAsia="ru-RU"/>
        </w:rPr>
        <w:t xml:space="preserve"> или 1,14 %. За счет снижения численности персонала, занятых на должностях с вредными условиями труда.</w:t>
      </w:r>
    </w:p>
    <w:p w14:paraId="48F5A931" w14:textId="77777777" w:rsidR="000346A6" w:rsidRPr="00175CB7" w:rsidRDefault="000346A6" w:rsidP="000346A6">
      <w:pPr>
        <w:spacing w:after="0" w:line="240" w:lineRule="auto"/>
        <w:ind w:firstLine="540"/>
        <w:jc w:val="both"/>
        <w:rPr>
          <w:rFonts w:ascii="Times New Roman" w:eastAsia="Times New Roman" w:hAnsi="Times New Roman" w:cs="Times New Roman"/>
          <w:b/>
          <w:bCs/>
          <w:sz w:val="24"/>
          <w:szCs w:val="24"/>
          <w:lang w:eastAsia="ru-RU"/>
        </w:rPr>
      </w:pPr>
      <w:r w:rsidRPr="00175CB7">
        <w:rPr>
          <w:rFonts w:ascii="Times New Roman" w:eastAsia="Times New Roman" w:hAnsi="Times New Roman" w:cs="Times New Roman"/>
          <w:sz w:val="24"/>
          <w:szCs w:val="24"/>
          <w:lang w:eastAsia="ru-RU"/>
        </w:rPr>
        <w:t xml:space="preserve"> </w:t>
      </w:r>
      <w:r w:rsidRPr="00175CB7">
        <w:rPr>
          <w:rFonts w:ascii="Times New Roman" w:eastAsia="Times New Roman" w:hAnsi="Times New Roman" w:cs="Times New Roman"/>
          <w:b/>
          <w:bCs/>
          <w:sz w:val="24"/>
          <w:szCs w:val="24"/>
          <w:lang w:eastAsia="ru-RU"/>
        </w:rPr>
        <w:t>Статья «Обязательное социальное медицинское страхование»:</w:t>
      </w:r>
    </w:p>
    <w:p w14:paraId="13689059" w14:textId="77777777" w:rsidR="000346A6" w:rsidRPr="00175CB7" w:rsidRDefault="000346A6" w:rsidP="000346A6">
      <w:pPr>
        <w:spacing w:after="0" w:line="240" w:lineRule="auto"/>
        <w:ind w:firstLine="540"/>
        <w:jc w:val="both"/>
        <w:rPr>
          <w:rFonts w:ascii="Times New Roman" w:eastAsia="Times New Roman" w:hAnsi="Times New Roman" w:cs="Times New Roman"/>
          <w:sz w:val="24"/>
          <w:szCs w:val="24"/>
          <w:lang w:val="kk-KZ" w:eastAsia="ru-RU"/>
        </w:rPr>
      </w:pPr>
      <w:r w:rsidRPr="00175CB7">
        <w:rPr>
          <w:rFonts w:ascii="Times New Roman" w:eastAsia="Times New Roman" w:hAnsi="Times New Roman" w:cs="Times New Roman"/>
          <w:sz w:val="24"/>
          <w:szCs w:val="24"/>
          <w:lang w:eastAsia="ru-RU"/>
        </w:rPr>
        <w:t xml:space="preserve">При плане 90,8  млн. тенге факт составил 97,1 млн. тенге. Перерасход  по статье составил 6,3 млн. тенге или 6,93 %, </w:t>
      </w:r>
      <w:r w:rsidRPr="00175CB7">
        <w:rPr>
          <w:rFonts w:ascii="Times New Roman" w:eastAsia="Times New Roman" w:hAnsi="Times New Roman" w:cs="Times New Roman"/>
          <w:sz w:val="24"/>
          <w:szCs w:val="24"/>
          <w:lang w:val="kk-KZ" w:eastAsia="ru-RU"/>
        </w:rPr>
        <w:t>за счет увеличения фонда оплаты труда.</w:t>
      </w:r>
    </w:p>
    <w:p w14:paraId="2D766E1D" w14:textId="77777777" w:rsidR="000346A6" w:rsidRPr="00175CB7" w:rsidRDefault="000346A6" w:rsidP="000346A6">
      <w:pPr>
        <w:spacing w:after="0" w:line="240" w:lineRule="auto"/>
        <w:ind w:firstLine="540"/>
        <w:jc w:val="both"/>
        <w:rPr>
          <w:rFonts w:ascii="Times New Roman" w:eastAsia="Times New Roman" w:hAnsi="Times New Roman" w:cs="Times New Roman"/>
          <w:b/>
          <w:bCs/>
          <w:sz w:val="24"/>
          <w:szCs w:val="24"/>
          <w:lang w:val="kk-KZ" w:eastAsia="ru-RU"/>
        </w:rPr>
      </w:pPr>
      <w:r w:rsidRPr="00175CB7">
        <w:rPr>
          <w:rFonts w:ascii="Times New Roman" w:eastAsia="Times New Roman" w:hAnsi="Times New Roman" w:cs="Times New Roman"/>
          <w:b/>
          <w:bCs/>
          <w:sz w:val="24"/>
          <w:szCs w:val="24"/>
          <w:lang w:val="kk-KZ" w:eastAsia="ru-RU"/>
        </w:rPr>
        <w:t>Статья «Амортизация»:</w:t>
      </w:r>
    </w:p>
    <w:p w14:paraId="336B28D3" w14:textId="77777777" w:rsidR="000346A6" w:rsidRPr="00175CB7" w:rsidRDefault="000346A6" w:rsidP="000346A6">
      <w:pPr>
        <w:spacing w:after="0" w:line="240" w:lineRule="auto"/>
        <w:ind w:firstLine="540"/>
        <w:jc w:val="both"/>
        <w:rPr>
          <w:rFonts w:ascii="Times New Roman" w:eastAsia="Times New Roman" w:hAnsi="Times New Roman" w:cs="Times New Roman"/>
          <w:sz w:val="24"/>
          <w:szCs w:val="24"/>
          <w:lang w:val="kk-KZ" w:eastAsia="ru-RU"/>
        </w:rPr>
      </w:pPr>
      <w:r w:rsidRPr="00175CB7">
        <w:rPr>
          <w:rFonts w:ascii="Times New Roman" w:eastAsia="Times New Roman" w:hAnsi="Times New Roman" w:cs="Times New Roman"/>
          <w:sz w:val="24"/>
          <w:szCs w:val="24"/>
          <w:lang w:val="kk-KZ" w:eastAsia="ru-RU"/>
        </w:rPr>
        <w:t>При плане 1 058,5 млн.тенге факт составил 1 201,9 млн.тенге, что больше плана на 143,4 млн.тенге или 13,54%, в связи с вводом ОС.</w:t>
      </w:r>
    </w:p>
    <w:p w14:paraId="3109FBC6" w14:textId="77777777" w:rsidR="000346A6" w:rsidRPr="00175CB7" w:rsidRDefault="000346A6" w:rsidP="000346A6">
      <w:pPr>
        <w:spacing w:after="0" w:line="240" w:lineRule="auto"/>
        <w:ind w:firstLine="540"/>
        <w:jc w:val="both"/>
        <w:rPr>
          <w:rFonts w:ascii="Times New Roman" w:eastAsia="Times New Roman" w:hAnsi="Times New Roman" w:cs="Times New Roman"/>
          <w:b/>
          <w:bCs/>
          <w:sz w:val="24"/>
          <w:szCs w:val="24"/>
          <w:lang w:val="kk-KZ" w:eastAsia="ru-RU"/>
        </w:rPr>
      </w:pPr>
      <w:r w:rsidRPr="00175CB7">
        <w:rPr>
          <w:rFonts w:ascii="Times New Roman" w:eastAsia="Times New Roman" w:hAnsi="Times New Roman" w:cs="Times New Roman"/>
          <w:b/>
          <w:bCs/>
          <w:sz w:val="24"/>
          <w:szCs w:val="24"/>
          <w:lang w:val="kk-KZ" w:eastAsia="ru-RU"/>
        </w:rPr>
        <w:t>Статья «Ремонт»:</w:t>
      </w:r>
    </w:p>
    <w:p w14:paraId="670C9B97" w14:textId="77777777" w:rsidR="000346A6" w:rsidRPr="00175CB7" w:rsidRDefault="000346A6" w:rsidP="000346A6">
      <w:pPr>
        <w:spacing w:after="0" w:line="240" w:lineRule="auto"/>
        <w:ind w:firstLine="540"/>
        <w:jc w:val="both"/>
        <w:rPr>
          <w:rFonts w:ascii="Times New Roman" w:eastAsia="Times New Roman" w:hAnsi="Times New Roman" w:cs="Times New Roman"/>
          <w:sz w:val="24"/>
          <w:szCs w:val="24"/>
          <w:lang w:eastAsia="ru-RU"/>
        </w:rPr>
      </w:pPr>
      <w:r w:rsidRPr="00175CB7">
        <w:rPr>
          <w:rFonts w:ascii="Times New Roman" w:eastAsia="Times New Roman" w:hAnsi="Times New Roman" w:cs="Times New Roman"/>
          <w:sz w:val="24"/>
          <w:szCs w:val="24"/>
          <w:lang w:eastAsia="ru-RU"/>
        </w:rPr>
        <w:t>План 383,24 млн. тенге. С учётом услуг подрядных организаций на ремонт были отнесены расходы в сумме 383,21 млн. тенге, что меньше плана на 0,03  млн. тенге или 0,01 % (в пределах допустимых отклонений).</w:t>
      </w:r>
    </w:p>
    <w:p w14:paraId="69B9E6B1" w14:textId="77777777" w:rsidR="000346A6" w:rsidRPr="00175CB7" w:rsidRDefault="000346A6" w:rsidP="000346A6">
      <w:pPr>
        <w:spacing w:after="0" w:line="240" w:lineRule="auto"/>
        <w:ind w:firstLine="540"/>
        <w:jc w:val="both"/>
        <w:rPr>
          <w:rFonts w:ascii="Times New Roman" w:eastAsia="Times New Roman" w:hAnsi="Times New Roman" w:cs="Times New Roman"/>
          <w:b/>
          <w:bCs/>
          <w:sz w:val="24"/>
          <w:szCs w:val="24"/>
          <w:lang w:eastAsia="ru-RU"/>
        </w:rPr>
      </w:pPr>
      <w:r w:rsidRPr="00175CB7">
        <w:rPr>
          <w:rFonts w:ascii="Times New Roman" w:eastAsia="Times New Roman" w:hAnsi="Times New Roman" w:cs="Times New Roman"/>
          <w:b/>
          <w:bCs/>
          <w:sz w:val="24"/>
          <w:szCs w:val="24"/>
          <w:lang w:eastAsia="ru-RU"/>
        </w:rPr>
        <w:t>Статья «Услуги сторонних организаций производственного характера»:</w:t>
      </w:r>
    </w:p>
    <w:p w14:paraId="1BD3F14A" w14:textId="77777777" w:rsidR="000346A6" w:rsidRPr="00175CB7" w:rsidRDefault="000346A6" w:rsidP="000346A6">
      <w:pPr>
        <w:spacing w:after="0" w:line="240" w:lineRule="auto"/>
        <w:ind w:firstLine="540"/>
        <w:jc w:val="both"/>
        <w:rPr>
          <w:rFonts w:ascii="Times New Roman" w:eastAsia="Times New Roman" w:hAnsi="Times New Roman" w:cs="Times New Roman"/>
          <w:sz w:val="24"/>
          <w:szCs w:val="24"/>
          <w:lang w:eastAsia="ru-RU"/>
        </w:rPr>
      </w:pPr>
      <w:r w:rsidRPr="00175CB7">
        <w:rPr>
          <w:rFonts w:ascii="Times New Roman" w:eastAsia="Times New Roman" w:hAnsi="Times New Roman" w:cs="Times New Roman"/>
          <w:sz w:val="24"/>
          <w:szCs w:val="24"/>
          <w:lang w:eastAsia="ru-RU"/>
        </w:rPr>
        <w:t>Эта статья включает в себя в основном услуги автотранспорта. При плане 1 212,5 млн. тенге, по данной статье фактические затраты составили 1 209,6 млн. тенге. Перерасход по статье составил 2,9 млн. тенге или 0,24 % (в пределах допустимых отклонений).</w:t>
      </w:r>
    </w:p>
    <w:p w14:paraId="2CDC6752" w14:textId="77777777" w:rsidR="000346A6" w:rsidRPr="00175CB7" w:rsidRDefault="000346A6" w:rsidP="000346A6">
      <w:pPr>
        <w:spacing w:after="0" w:line="240" w:lineRule="auto"/>
        <w:ind w:firstLine="540"/>
        <w:jc w:val="both"/>
        <w:rPr>
          <w:rFonts w:ascii="Times New Roman" w:eastAsia="Times New Roman" w:hAnsi="Times New Roman" w:cs="Times New Roman"/>
          <w:b/>
          <w:bCs/>
          <w:sz w:val="24"/>
          <w:szCs w:val="24"/>
          <w:lang w:eastAsia="ru-RU"/>
        </w:rPr>
      </w:pPr>
    </w:p>
    <w:p w14:paraId="1E747A8D" w14:textId="77777777" w:rsidR="000346A6" w:rsidRPr="00175CB7" w:rsidRDefault="000346A6" w:rsidP="000346A6">
      <w:pPr>
        <w:spacing w:after="0" w:line="240" w:lineRule="auto"/>
        <w:ind w:firstLine="540"/>
        <w:jc w:val="both"/>
        <w:rPr>
          <w:rFonts w:ascii="Times New Roman" w:eastAsia="Times New Roman" w:hAnsi="Times New Roman" w:cs="Times New Roman"/>
          <w:b/>
          <w:bCs/>
          <w:sz w:val="24"/>
          <w:szCs w:val="24"/>
          <w:lang w:eastAsia="ru-RU"/>
        </w:rPr>
      </w:pPr>
    </w:p>
    <w:p w14:paraId="57C51592" w14:textId="77777777" w:rsidR="00920D69" w:rsidRDefault="00920D69" w:rsidP="000346A6">
      <w:pPr>
        <w:spacing w:after="0" w:line="240" w:lineRule="auto"/>
        <w:ind w:firstLine="540"/>
        <w:jc w:val="both"/>
        <w:rPr>
          <w:rFonts w:ascii="Times New Roman" w:eastAsia="Times New Roman" w:hAnsi="Times New Roman" w:cs="Times New Roman"/>
          <w:b/>
          <w:bCs/>
          <w:sz w:val="24"/>
          <w:szCs w:val="24"/>
          <w:lang w:eastAsia="ru-RU"/>
        </w:rPr>
      </w:pPr>
    </w:p>
    <w:p w14:paraId="758E2AD1" w14:textId="54FBB7C0" w:rsidR="000346A6" w:rsidRPr="00946B57" w:rsidRDefault="000346A6" w:rsidP="000346A6">
      <w:pPr>
        <w:spacing w:after="0" w:line="240" w:lineRule="auto"/>
        <w:ind w:firstLine="540"/>
        <w:jc w:val="both"/>
        <w:rPr>
          <w:rFonts w:ascii="Times New Roman" w:eastAsia="Times New Roman" w:hAnsi="Times New Roman" w:cs="Times New Roman"/>
          <w:b/>
          <w:bCs/>
          <w:sz w:val="24"/>
          <w:szCs w:val="24"/>
          <w:lang w:val="kk-KZ" w:eastAsia="ru-RU"/>
        </w:rPr>
      </w:pPr>
      <w:r w:rsidRPr="00175CB7">
        <w:rPr>
          <w:rFonts w:ascii="Times New Roman" w:eastAsia="Times New Roman" w:hAnsi="Times New Roman" w:cs="Times New Roman"/>
          <w:b/>
          <w:bCs/>
          <w:sz w:val="24"/>
          <w:szCs w:val="24"/>
          <w:lang w:eastAsia="ru-RU"/>
        </w:rPr>
        <w:t>Статья «Прочие затраты»</w:t>
      </w:r>
      <w:r w:rsidRPr="00175CB7">
        <w:rPr>
          <w:rFonts w:ascii="Times New Roman" w:eastAsia="Times New Roman" w:hAnsi="Times New Roman" w:cs="Times New Roman"/>
          <w:b/>
          <w:bCs/>
          <w:sz w:val="24"/>
          <w:szCs w:val="24"/>
          <w:lang w:val="kk-KZ" w:eastAsia="ru-RU"/>
        </w:rPr>
        <w:t>:</w:t>
      </w:r>
    </w:p>
    <w:p w14:paraId="6A0D8B96" w14:textId="77777777" w:rsidR="001E408D" w:rsidRPr="00946B57" w:rsidRDefault="000346A6" w:rsidP="000346A6">
      <w:pPr>
        <w:spacing w:after="0" w:line="240" w:lineRule="auto"/>
        <w:ind w:firstLine="540"/>
        <w:jc w:val="both"/>
        <w:rPr>
          <w:rFonts w:ascii="Times New Roman" w:eastAsia="Times New Roman" w:hAnsi="Times New Roman" w:cs="Times New Roman"/>
          <w:sz w:val="24"/>
          <w:szCs w:val="24"/>
          <w:lang w:eastAsia="ru-RU"/>
        </w:rPr>
      </w:pPr>
      <w:r w:rsidRPr="00946B57">
        <w:rPr>
          <w:rFonts w:ascii="Times New Roman" w:eastAsia="Times New Roman" w:hAnsi="Times New Roman" w:cs="Times New Roman"/>
          <w:sz w:val="24"/>
          <w:szCs w:val="24"/>
          <w:lang w:eastAsia="ru-RU"/>
        </w:rPr>
        <w:t xml:space="preserve">В прочие затраты входят расходы на командировки производственного характера, канцелярские и почтовые расходы, услуги связи, поверка приборов, содержание зданий, аренда основных фондов, затраты по охране труда, подготовка кадров, услуги по охране объектов, экспертные услуги, затраты по отводу земельных участков, прочие расходы. При плане 315,7 млн. тенге, фактические затраты составили 330,2 млн. тенге. Перерасход по данным затратам составил 14,5 млн. тенге или 4,6 %. </w:t>
      </w:r>
    </w:p>
    <w:p w14:paraId="24B0D67B" w14:textId="77777777" w:rsidR="000346A6" w:rsidRPr="00946B57" w:rsidRDefault="000346A6" w:rsidP="000346A6">
      <w:pPr>
        <w:spacing w:after="0" w:line="240" w:lineRule="auto"/>
        <w:ind w:firstLine="540"/>
        <w:jc w:val="both"/>
        <w:rPr>
          <w:rFonts w:ascii="Times New Roman" w:eastAsia="Times New Roman" w:hAnsi="Times New Roman" w:cs="Times New Roman"/>
          <w:b/>
          <w:bCs/>
          <w:sz w:val="24"/>
          <w:szCs w:val="24"/>
          <w:lang w:eastAsia="ru-RU"/>
        </w:rPr>
      </w:pPr>
      <w:r w:rsidRPr="00946B57">
        <w:rPr>
          <w:rFonts w:ascii="Times New Roman" w:eastAsia="Times New Roman" w:hAnsi="Times New Roman" w:cs="Times New Roman"/>
          <w:b/>
          <w:bCs/>
          <w:sz w:val="24"/>
          <w:szCs w:val="24"/>
          <w:lang w:eastAsia="ru-RU"/>
        </w:rPr>
        <w:t>Статья «Затраты на компенсацию нормативных технических потерь»:</w:t>
      </w:r>
    </w:p>
    <w:p w14:paraId="2F20F01F" w14:textId="77777777" w:rsidR="000346A6" w:rsidRPr="00946B57" w:rsidRDefault="000346A6" w:rsidP="000346A6">
      <w:pPr>
        <w:spacing w:after="0" w:line="240" w:lineRule="auto"/>
        <w:ind w:firstLine="540"/>
        <w:jc w:val="both"/>
        <w:rPr>
          <w:rFonts w:ascii="Times New Roman" w:eastAsia="Times New Roman" w:hAnsi="Times New Roman" w:cs="Times New Roman"/>
          <w:sz w:val="24"/>
          <w:szCs w:val="24"/>
          <w:lang w:eastAsia="ru-RU"/>
        </w:rPr>
      </w:pPr>
      <w:r w:rsidRPr="00946B57">
        <w:rPr>
          <w:rFonts w:ascii="Times New Roman" w:eastAsia="Times New Roman" w:hAnsi="Times New Roman" w:cs="Times New Roman"/>
          <w:sz w:val="24"/>
          <w:szCs w:val="24"/>
          <w:lang w:eastAsia="ru-RU"/>
        </w:rPr>
        <w:t>Нормативные технические потери на 202</w:t>
      </w:r>
      <w:r w:rsidRPr="00946B57">
        <w:rPr>
          <w:rFonts w:ascii="Times New Roman" w:eastAsia="Times New Roman" w:hAnsi="Times New Roman" w:cs="Times New Roman"/>
          <w:sz w:val="24"/>
          <w:szCs w:val="24"/>
          <w:lang w:val="kk-KZ" w:eastAsia="ru-RU"/>
        </w:rPr>
        <w:t>2</w:t>
      </w:r>
      <w:r w:rsidRPr="00946B57">
        <w:rPr>
          <w:rFonts w:ascii="Times New Roman" w:eastAsia="Times New Roman" w:hAnsi="Times New Roman" w:cs="Times New Roman"/>
          <w:sz w:val="24"/>
          <w:szCs w:val="24"/>
          <w:lang w:eastAsia="ru-RU"/>
        </w:rPr>
        <w:t xml:space="preserve"> год приняты</w:t>
      </w:r>
      <w:r w:rsidRPr="00946B57">
        <w:rPr>
          <w:rFonts w:ascii="Times New Roman" w:eastAsia="Times New Roman" w:hAnsi="Times New Roman" w:cs="Times New Roman"/>
          <w:sz w:val="24"/>
          <w:szCs w:val="24"/>
          <w:lang w:val="kk-KZ" w:eastAsia="ru-RU"/>
        </w:rPr>
        <w:t xml:space="preserve"> с учетом корректировки</w:t>
      </w:r>
      <w:r w:rsidRPr="00946B57">
        <w:rPr>
          <w:rFonts w:ascii="Times New Roman" w:eastAsia="Times New Roman" w:hAnsi="Times New Roman" w:cs="Times New Roman"/>
          <w:sz w:val="24"/>
          <w:szCs w:val="24"/>
          <w:lang w:eastAsia="ru-RU"/>
        </w:rPr>
        <w:t xml:space="preserve"> в размере </w:t>
      </w:r>
      <w:r w:rsidRPr="00946B57">
        <w:rPr>
          <w:rFonts w:ascii="Times New Roman" w:eastAsia="Times New Roman" w:hAnsi="Times New Roman" w:cs="Times New Roman"/>
          <w:sz w:val="24"/>
          <w:szCs w:val="24"/>
          <w:lang w:val="kk-KZ" w:eastAsia="ru-RU"/>
        </w:rPr>
        <w:t>205,317</w:t>
      </w:r>
      <w:r w:rsidRPr="00946B57">
        <w:rPr>
          <w:rFonts w:ascii="Times New Roman" w:eastAsia="Times New Roman" w:hAnsi="Times New Roman" w:cs="Times New Roman"/>
          <w:sz w:val="24"/>
          <w:szCs w:val="24"/>
          <w:lang w:eastAsia="ru-RU"/>
        </w:rPr>
        <w:t xml:space="preserve"> млн. </w:t>
      </w:r>
      <w:proofErr w:type="spellStart"/>
      <w:r w:rsidRPr="00946B57">
        <w:rPr>
          <w:rFonts w:ascii="Times New Roman" w:eastAsia="Times New Roman" w:hAnsi="Times New Roman" w:cs="Times New Roman"/>
          <w:sz w:val="24"/>
          <w:szCs w:val="24"/>
          <w:lang w:eastAsia="ru-RU"/>
        </w:rPr>
        <w:t>кВтч</w:t>
      </w:r>
      <w:proofErr w:type="spellEnd"/>
      <w:r w:rsidRPr="00946B57">
        <w:rPr>
          <w:rFonts w:ascii="Times New Roman" w:eastAsia="Times New Roman" w:hAnsi="Times New Roman" w:cs="Times New Roman"/>
          <w:sz w:val="24"/>
          <w:szCs w:val="24"/>
          <w:lang w:eastAsia="ru-RU"/>
        </w:rPr>
        <w:t xml:space="preserve"> или </w:t>
      </w:r>
      <w:r w:rsidRPr="00946B57">
        <w:rPr>
          <w:rFonts w:ascii="Times New Roman" w:eastAsia="Times New Roman" w:hAnsi="Times New Roman" w:cs="Times New Roman"/>
          <w:sz w:val="24"/>
          <w:szCs w:val="24"/>
          <w:lang w:val="kk-KZ" w:eastAsia="ru-RU"/>
        </w:rPr>
        <w:t>8,1</w:t>
      </w:r>
      <w:r w:rsidRPr="00946B57">
        <w:rPr>
          <w:rFonts w:ascii="Times New Roman" w:eastAsia="Times New Roman" w:hAnsi="Times New Roman" w:cs="Times New Roman"/>
          <w:sz w:val="24"/>
          <w:szCs w:val="24"/>
          <w:lang w:eastAsia="ru-RU"/>
        </w:rPr>
        <w:t xml:space="preserve">% на сумму 2 </w:t>
      </w:r>
      <w:r w:rsidRPr="00946B57">
        <w:rPr>
          <w:rFonts w:ascii="Times New Roman" w:eastAsia="Times New Roman" w:hAnsi="Times New Roman" w:cs="Times New Roman"/>
          <w:sz w:val="24"/>
          <w:szCs w:val="24"/>
          <w:lang w:val="kk-KZ" w:eastAsia="ru-RU"/>
        </w:rPr>
        <w:t>461</w:t>
      </w:r>
      <w:r w:rsidRPr="00946B57">
        <w:rPr>
          <w:rFonts w:ascii="Times New Roman" w:eastAsia="Times New Roman" w:hAnsi="Times New Roman" w:cs="Times New Roman"/>
          <w:sz w:val="24"/>
          <w:szCs w:val="24"/>
          <w:lang w:eastAsia="ru-RU"/>
        </w:rPr>
        <w:t xml:space="preserve">,5 млн. тенге. Фактические потери составили </w:t>
      </w:r>
      <w:r w:rsidRPr="00946B57">
        <w:rPr>
          <w:rFonts w:ascii="Times New Roman" w:eastAsia="Times New Roman" w:hAnsi="Times New Roman" w:cs="Times New Roman"/>
          <w:sz w:val="24"/>
          <w:szCs w:val="24"/>
          <w:lang w:val="kk-KZ" w:eastAsia="ru-RU"/>
        </w:rPr>
        <w:t>202,813</w:t>
      </w:r>
      <w:r w:rsidRPr="00946B57">
        <w:rPr>
          <w:rFonts w:ascii="Times New Roman" w:eastAsia="Times New Roman" w:hAnsi="Times New Roman" w:cs="Times New Roman"/>
          <w:sz w:val="24"/>
          <w:szCs w:val="24"/>
          <w:lang w:eastAsia="ru-RU"/>
        </w:rPr>
        <w:t xml:space="preserve"> млн. </w:t>
      </w:r>
      <w:proofErr w:type="spellStart"/>
      <w:r w:rsidRPr="00946B57">
        <w:rPr>
          <w:rFonts w:ascii="Times New Roman" w:eastAsia="Times New Roman" w:hAnsi="Times New Roman" w:cs="Times New Roman"/>
          <w:sz w:val="24"/>
          <w:szCs w:val="24"/>
          <w:lang w:eastAsia="ru-RU"/>
        </w:rPr>
        <w:t>кВтч</w:t>
      </w:r>
      <w:proofErr w:type="spellEnd"/>
      <w:r w:rsidRPr="00946B57">
        <w:rPr>
          <w:rFonts w:ascii="Times New Roman" w:eastAsia="Times New Roman" w:hAnsi="Times New Roman" w:cs="Times New Roman"/>
          <w:sz w:val="24"/>
          <w:szCs w:val="24"/>
          <w:lang w:eastAsia="ru-RU"/>
        </w:rPr>
        <w:t xml:space="preserve"> или </w:t>
      </w:r>
      <w:r w:rsidRPr="00946B57">
        <w:rPr>
          <w:rFonts w:ascii="Times New Roman" w:eastAsia="Times New Roman" w:hAnsi="Times New Roman" w:cs="Times New Roman"/>
          <w:sz w:val="24"/>
          <w:szCs w:val="24"/>
          <w:lang w:val="kk-KZ" w:eastAsia="ru-RU"/>
        </w:rPr>
        <w:t>7,58</w:t>
      </w:r>
      <w:r w:rsidRPr="00946B57">
        <w:rPr>
          <w:rFonts w:ascii="Times New Roman" w:eastAsia="Times New Roman" w:hAnsi="Times New Roman" w:cs="Times New Roman"/>
          <w:sz w:val="24"/>
          <w:szCs w:val="24"/>
          <w:lang w:eastAsia="ru-RU"/>
        </w:rPr>
        <w:t xml:space="preserve"> % на сумму 2 </w:t>
      </w:r>
      <w:r w:rsidRPr="00946B57">
        <w:rPr>
          <w:rFonts w:ascii="Times New Roman" w:eastAsia="Times New Roman" w:hAnsi="Times New Roman" w:cs="Times New Roman"/>
          <w:sz w:val="24"/>
          <w:szCs w:val="24"/>
          <w:lang w:val="kk-KZ" w:eastAsia="ru-RU"/>
        </w:rPr>
        <w:t>424</w:t>
      </w:r>
      <w:r w:rsidRPr="00946B57">
        <w:rPr>
          <w:rFonts w:ascii="Times New Roman" w:eastAsia="Times New Roman" w:hAnsi="Times New Roman" w:cs="Times New Roman"/>
          <w:sz w:val="24"/>
          <w:szCs w:val="24"/>
          <w:lang w:eastAsia="ru-RU"/>
        </w:rPr>
        <w:t xml:space="preserve"> млн. тенге. </w:t>
      </w:r>
      <w:r w:rsidRPr="00946B57">
        <w:rPr>
          <w:rFonts w:ascii="Times New Roman" w:eastAsia="Times New Roman" w:hAnsi="Times New Roman" w:cs="Times New Roman"/>
          <w:sz w:val="24"/>
          <w:szCs w:val="24"/>
          <w:lang w:val="kk-KZ" w:eastAsia="ru-RU"/>
        </w:rPr>
        <w:t>Снижение на  37,5</w:t>
      </w:r>
      <w:r w:rsidRPr="00946B57">
        <w:rPr>
          <w:rFonts w:ascii="Times New Roman" w:eastAsia="Times New Roman" w:hAnsi="Times New Roman" w:cs="Times New Roman"/>
          <w:sz w:val="24"/>
          <w:szCs w:val="24"/>
          <w:lang w:eastAsia="ru-RU"/>
        </w:rPr>
        <w:t xml:space="preserve"> млн. тенге или </w:t>
      </w:r>
      <w:r w:rsidRPr="00946B57">
        <w:rPr>
          <w:rFonts w:ascii="Times New Roman" w:eastAsia="Times New Roman" w:hAnsi="Times New Roman" w:cs="Times New Roman"/>
          <w:sz w:val="24"/>
          <w:szCs w:val="24"/>
          <w:lang w:val="kk-KZ" w:eastAsia="ru-RU"/>
        </w:rPr>
        <w:t>1,52</w:t>
      </w:r>
      <w:r w:rsidRPr="00946B57">
        <w:rPr>
          <w:rFonts w:ascii="Times New Roman" w:eastAsia="Times New Roman" w:hAnsi="Times New Roman" w:cs="Times New Roman"/>
          <w:sz w:val="24"/>
          <w:szCs w:val="24"/>
          <w:lang w:eastAsia="ru-RU"/>
        </w:rPr>
        <w:t xml:space="preserve"> %, в связи с проведением технических мероприятий по уменьшению нормативных потерь. </w:t>
      </w:r>
    </w:p>
    <w:p w14:paraId="1DA89B06" w14:textId="77777777" w:rsidR="000346A6" w:rsidRPr="00946B57" w:rsidRDefault="000346A6" w:rsidP="000346A6">
      <w:pPr>
        <w:spacing w:after="0" w:line="240" w:lineRule="auto"/>
        <w:ind w:firstLine="540"/>
        <w:jc w:val="both"/>
        <w:rPr>
          <w:rFonts w:ascii="Times New Roman" w:eastAsia="Times New Roman" w:hAnsi="Times New Roman" w:cs="Times New Roman"/>
          <w:b/>
          <w:bCs/>
          <w:sz w:val="24"/>
          <w:szCs w:val="24"/>
          <w:lang w:eastAsia="ru-RU"/>
        </w:rPr>
      </w:pPr>
      <w:r w:rsidRPr="00946B57">
        <w:rPr>
          <w:rFonts w:ascii="Times New Roman" w:eastAsia="Times New Roman" w:hAnsi="Times New Roman" w:cs="Times New Roman"/>
          <w:b/>
          <w:bCs/>
          <w:sz w:val="24"/>
          <w:szCs w:val="24"/>
          <w:lang w:eastAsia="ru-RU"/>
        </w:rPr>
        <w:t>Статья «Услуги АО «KEGOC» по организации балансирования производства-потребления электроэнергии»:</w:t>
      </w:r>
    </w:p>
    <w:p w14:paraId="684FECC6" w14:textId="77777777" w:rsidR="000346A6" w:rsidRPr="00946B57" w:rsidRDefault="000346A6" w:rsidP="000346A6">
      <w:pPr>
        <w:spacing w:after="0" w:line="240" w:lineRule="auto"/>
        <w:ind w:firstLine="540"/>
        <w:jc w:val="both"/>
        <w:rPr>
          <w:rFonts w:ascii="Times New Roman" w:eastAsia="Times New Roman" w:hAnsi="Times New Roman" w:cs="Times New Roman"/>
          <w:sz w:val="24"/>
          <w:szCs w:val="24"/>
          <w:lang w:eastAsia="ru-RU"/>
        </w:rPr>
      </w:pPr>
      <w:r w:rsidRPr="00946B57">
        <w:rPr>
          <w:rFonts w:ascii="Times New Roman" w:eastAsia="Times New Roman" w:hAnsi="Times New Roman" w:cs="Times New Roman"/>
          <w:sz w:val="24"/>
          <w:szCs w:val="24"/>
          <w:lang w:eastAsia="ru-RU"/>
        </w:rPr>
        <w:t xml:space="preserve">При плане </w:t>
      </w:r>
      <w:r w:rsidRPr="00946B57">
        <w:rPr>
          <w:rFonts w:ascii="Times New Roman" w:eastAsia="Times New Roman" w:hAnsi="Times New Roman" w:cs="Times New Roman"/>
          <w:sz w:val="24"/>
          <w:szCs w:val="24"/>
          <w:lang w:val="kk-KZ" w:eastAsia="ru-RU"/>
        </w:rPr>
        <w:t>19,9</w:t>
      </w:r>
      <w:r w:rsidRPr="00946B57">
        <w:rPr>
          <w:rFonts w:ascii="Times New Roman" w:eastAsia="Times New Roman" w:hAnsi="Times New Roman" w:cs="Times New Roman"/>
          <w:sz w:val="24"/>
          <w:szCs w:val="24"/>
          <w:lang w:eastAsia="ru-RU"/>
        </w:rPr>
        <w:t xml:space="preserve"> млн. тенге, фактические затраты </w:t>
      </w:r>
      <w:r w:rsidRPr="00946B57">
        <w:rPr>
          <w:rFonts w:ascii="Times New Roman" w:eastAsia="Times New Roman" w:hAnsi="Times New Roman" w:cs="Times New Roman"/>
          <w:sz w:val="24"/>
          <w:szCs w:val="24"/>
          <w:lang w:val="kk-KZ" w:eastAsia="ru-RU"/>
        </w:rPr>
        <w:t>20,6</w:t>
      </w:r>
      <w:r w:rsidRPr="00946B57">
        <w:rPr>
          <w:rFonts w:ascii="Times New Roman" w:eastAsia="Times New Roman" w:hAnsi="Times New Roman" w:cs="Times New Roman"/>
          <w:sz w:val="24"/>
          <w:szCs w:val="24"/>
          <w:lang w:eastAsia="ru-RU"/>
        </w:rPr>
        <w:t xml:space="preserve"> млн. тенге, что </w:t>
      </w:r>
      <w:r w:rsidRPr="00946B57">
        <w:rPr>
          <w:rFonts w:ascii="Times New Roman" w:eastAsia="Times New Roman" w:hAnsi="Times New Roman" w:cs="Times New Roman"/>
          <w:sz w:val="24"/>
          <w:szCs w:val="24"/>
          <w:lang w:val="kk-KZ" w:eastAsia="ru-RU"/>
        </w:rPr>
        <w:t>больше</w:t>
      </w:r>
      <w:r w:rsidRPr="00946B57">
        <w:rPr>
          <w:rFonts w:ascii="Times New Roman" w:eastAsia="Times New Roman" w:hAnsi="Times New Roman" w:cs="Times New Roman"/>
          <w:sz w:val="24"/>
          <w:szCs w:val="24"/>
          <w:lang w:eastAsia="ru-RU"/>
        </w:rPr>
        <w:t xml:space="preserve"> плана на 0,7 млн. тенге или 3,</w:t>
      </w:r>
      <w:r w:rsidRPr="00946B57">
        <w:rPr>
          <w:rFonts w:ascii="Times New Roman" w:eastAsia="Times New Roman" w:hAnsi="Times New Roman" w:cs="Times New Roman"/>
          <w:sz w:val="24"/>
          <w:szCs w:val="24"/>
          <w:lang w:val="kk-KZ" w:eastAsia="ru-RU"/>
        </w:rPr>
        <w:t>42</w:t>
      </w:r>
      <w:r w:rsidRPr="00946B57">
        <w:rPr>
          <w:rFonts w:ascii="Times New Roman" w:eastAsia="Times New Roman" w:hAnsi="Times New Roman" w:cs="Times New Roman"/>
          <w:sz w:val="24"/>
          <w:szCs w:val="24"/>
          <w:lang w:eastAsia="ru-RU"/>
        </w:rPr>
        <w:t xml:space="preserve"> %, в связи с </w:t>
      </w:r>
      <w:r w:rsidRPr="00946B57">
        <w:rPr>
          <w:rFonts w:ascii="Times New Roman" w:eastAsia="Times New Roman" w:hAnsi="Times New Roman" w:cs="Times New Roman"/>
          <w:sz w:val="24"/>
          <w:szCs w:val="24"/>
          <w:lang w:val="kk-KZ" w:eastAsia="ru-RU"/>
        </w:rPr>
        <w:t>ростом тарифа на услуги по организации балансирования</w:t>
      </w:r>
      <w:r w:rsidRPr="00946B57">
        <w:rPr>
          <w:rFonts w:ascii="Times New Roman" w:eastAsia="Times New Roman" w:hAnsi="Times New Roman" w:cs="Times New Roman"/>
          <w:sz w:val="24"/>
          <w:szCs w:val="24"/>
          <w:lang w:eastAsia="ru-RU"/>
        </w:rPr>
        <w:t>.</w:t>
      </w:r>
    </w:p>
    <w:p w14:paraId="5D3B5F97" w14:textId="77777777" w:rsidR="000346A6" w:rsidRPr="00946B57" w:rsidRDefault="000346A6" w:rsidP="000346A6">
      <w:pPr>
        <w:spacing w:after="0" w:line="240" w:lineRule="auto"/>
        <w:ind w:firstLine="540"/>
        <w:jc w:val="both"/>
        <w:rPr>
          <w:rFonts w:ascii="Times New Roman" w:eastAsia="Times New Roman" w:hAnsi="Times New Roman" w:cs="Times New Roman"/>
          <w:b/>
          <w:bCs/>
          <w:sz w:val="24"/>
          <w:szCs w:val="24"/>
          <w:lang w:eastAsia="ru-RU"/>
        </w:rPr>
      </w:pPr>
      <w:r w:rsidRPr="00946B57">
        <w:rPr>
          <w:rFonts w:ascii="Times New Roman" w:eastAsia="Times New Roman" w:hAnsi="Times New Roman" w:cs="Times New Roman"/>
          <w:b/>
          <w:bCs/>
          <w:sz w:val="24"/>
          <w:szCs w:val="24"/>
          <w:lang w:eastAsia="ru-RU"/>
        </w:rPr>
        <w:t xml:space="preserve">Статья «Услуги </w:t>
      </w:r>
      <w:r w:rsidRPr="00946B57">
        <w:rPr>
          <w:rFonts w:ascii="Times New Roman" w:eastAsia="Times New Roman" w:hAnsi="Times New Roman" w:cs="Times New Roman"/>
          <w:b/>
          <w:bCs/>
          <w:sz w:val="24"/>
          <w:szCs w:val="24"/>
          <w:lang w:val="kk-KZ" w:eastAsia="ru-RU"/>
        </w:rPr>
        <w:t>по поддержанию готовности электрической мощности</w:t>
      </w:r>
      <w:r w:rsidRPr="00946B57">
        <w:rPr>
          <w:rFonts w:ascii="Times New Roman" w:eastAsia="Times New Roman" w:hAnsi="Times New Roman" w:cs="Times New Roman"/>
          <w:b/>
          <w:bCs/>
          <w:sz w:val="24"/>
          <w:szCs w:val="24"/>
          <w:lang w:eastAsia="ru-RU"/>
        </w:rPr>
        <w:t>»:</w:t>
      </w:r>
    </w:p>
    <w:p w14:paraId="49CF00C4" w14:textId="77777777" w:rsidR="000346A6" w:rsidRPr="00946B57" w:rsidRDefault="000346A6" w:rsidP="000346A6">
      <w:pPr>
        <w:spacing w:after="0" w:line="240" w:lineRule="auto"/>
        <w:ind w:firstLine="540"/>
        <w:jc w:val="both"/>
        <w:rPr>
          <w:rFonts w:ascii="Times New Roman" w:eastAsia="Times New Roman" w:hAnsi="Times New Roman" w:cs="Times New Roman"/>
          <w:sz w:val="24"/>
          <w:szCs w:val="24"/>
          <w:lang w:eastAsia="ru-RU"/>
        </w:rPr>
      </w:pPr>
      <w:r w:rsidRPr="00946B57">
        <w:rPr>
          <w:rFonts w:ascii="Times New Roman" w:eastAsia="Times New Roman" w:hAnsi="Times New Roman" w:cs="Times New Roman"/>
          <w:sz w:val="24"/>
          <w:szCs w:val="24"/>
          <w:lang w:eastAsia="ru-RU"/>
        </w:rPr>
        <w:t xml:space="preserve">При плане </w:t>
      </w:r>
      <w:r w:rsidRPr="00946B57">
        <w:rPr>
          <w:rFonts w:ascii="Times New Roman" w:eastAsia="Times New Roman" w:hAnsi="Times New Roman" w:cs="Times New Roman"/>
          <w:sz w:val="24"/>
          <w:szCs w:val="24"/>
          <w:lang w:val="kk-KZ" w:eastAsia="ru-RU"/>
        </w:rPr>
        <w:t>323,1</w:t>
      </w:r>
      <w:r w:rsidRPr="00946B57">
        <w:rPr>
          <w:rFonts w:ascii="Times New Roman" w:eastAsia="Times New Roman" w:hAnsi="Times New Roman" w:cs="Times New Roman"/>
          <w:sz w:val="24"/>
          <w:szCs w:val="24"/>
          <w:lang w:eastAsia="ru-RU"/>
        </w:rPr>
        <w:t xml:space="preserve"> млн. тенге, фактические затраты </w:t>
      </w:r>
      <w:r w:rsidRPr="00946B57">
        <w:rPr>
          <w:rFonts w:ascii="Times New Roman" w:eastAsia="Times New Roman" w:hAnsi="Times New Roman" w:cs="Times New Roman"/>
          <w:sz w:val="24"/>
          <w:szCs w:val="24"/>
          <w:lang w:val="kk-KZ" w:eastAsia="ru-RU"/>
        </w:rPr>
        <w:t>315,1</w:t>
      </w:r>
      <w:r w:rsidRPr="00946B57">
        <w:rPr>
          <w:rFonts w:ascii="Times New Roman" w:eastAsia="Times New Roman" w:hAnsi="Times New Roman" w:cs="Times New Roman"/>
          <w:sz w:val="24"/>
          <w:szCs w:val="24"/>
          <w:lang w:eastAsia="ru-RU"/>
        </w:rPr>
        <w:t xml:space="preserve"> млн. тенге, что </w:t>
      </w:r>
      <w:r w:rsidRPr="00946B57">
        <w:rPr>
          <w:rFonts w:ascii="Times New Roman" w:eastAsia="Times New Roman" w:hAnsi="Times New Roman" w:cs="Times New Roman"/>
          <w:sz w:val="24"/>
          <w:szCs w:val="24"/>
          <w:lang w:val="kk-KZ" w:eastAsia="ru-RU"/>
        </w:rPr>
        <w:t>меньше</w:t>
      </w:r>
      <w:r w:rsidRPr="00946B57">
        <w:rPr>
          <w:rFonts w:ascii="Times New Roman" w:eastAsia="Times New Roman" w:hAnsi="Times New Roman" w:cs="Times New Roman"/>
          <w:sz w:val="24"/>
          <w:szCs w:val="24"/>
          <w:lang w:eastAsia="ru-RU"/>
        </w:rPr>
        <w:t xml:space="preserve"> плана на </w:t>
      </w:r>
      <w:r w:rsidRPr="00946B57">
        <w:rPr>
          <w:rFonts w:ascii="Times New Roman" w:eastAsia="Times New Roman" w:hAnsi="Times New Roman" w:cs="Times New Roman"/>
          <w:sz w:val="24"/>
          <w:szCs w:val="24"/>
          <w:lang w:val="kk-KZ" w:eastAsia="ru-RU"/>
        </w:rPr>
        <w:t>8</w:t>
      </w:r>
      <w:r w:rsidRPr="00946B57">
        <w:rPr>
          <w:rFonts w:ascii="Times New Roman" w:eastAsia="Times New Roman" w:hAnsi="Times New Roman" w:cs="Times New Roman"/>
          <w:sz w:val="24"/>
          <w:szCs w:val="24"/>
          <w:lang w:eastAsia="ru-RU"/>
        </w:rPr>
        <w:t xml:space="preserve"> млн. тенге или </w:t>
      </w:r>
      <w:r w:rsidRPr="00946B57">
        <w:rPr>
          <w:rFonts w:ascii="Times New Roman" w:eastAsia="Times New Roman" w:hAnsi="Times New Roman" w:cs="Times New Roman"/>
          <w:sz w:val="24"/>
          <w:szCs w:val="24"/>
          <w:lang w:val="kk-KZ" w:eastAsia="ru-RU"/>
        </w:rPr>
        <w:t>2,47</w:t>
      </w:r>
      <w:r w:rsidRPr="00946B57">
        <w:rPr>
          <w:rFonts w:ascii="Times New Roman" w:eastAsia="Times New Roman" w:hAnsi="Times New Roman" w:cs="Times New Roman"/>
          <w:sz w:val="24"/>
          <w:szCs w:val="24"/>
          <w:lang w:eastAsia="ru-RU"/>
        </w:rPr>
        <w:t xml:space="preserve"> %, за счет снижения объема приобретаемой мощности.</w:t>
      </w:r>
    </w:p>
    <w:p w14:paraId="255D4209" w14:textId="77777777" w:rsidR="00B91FC6" w:rsidRPr="00946B57" w:rsidRDefault="00B91FC6" w:rsidP="000346A6">
      <w:pPr>
        <w:spacing w:after="0" w:line="240" w:lineRule="auto"/>
        <w:ind w:firstLine="540"/>
        <w:jc w:val="both"/>
        <w:rPr>
          <w:rFonts w:ascii="Times New Roman" w:eastAsia="Times New Roman" w:hAnsi="Times New Roman" w:cs="Times New Roman"/>
          <w:b/>
          <w:sz w:val="24"/>
          <w:szCs w:val="24"/>
          <w:lang w:eastAsia="ko-KR"/>
        </w:rPr>
      </w:pPr>
      <w:r w:rsidRPr="00946B57">
        <w:rPr>
          <w:rFonts w:ascii="Times New Roman" w:eastAsia="Times New Roman" w:hAnsi="Times New Roman" w:cs="Times New Roman"/>
          <w:b/>
          <w:sz w:val="24"/>
          <w:szCs w:val="24"/>
          <w:lang w:eastAsia="ko-KR"/>
        </w:rPr>
        <w:t xml:space="preserve">Общие административные расходы </w:t>
      </w:r>
    </w:p>
    <w:p w14:paraId="05BB1D27" w14:textId="77777777" w:rsidR="000346A6" w:rsidRPr="00946B57" w:rsidRDefault="000346A6" w:rsidP="000346A6">
      <w:pPr>
        <w:spacing w:after="0" w:line="240" w:lineRule="auto"/>
        <w:ind w:firstLine="540"/>
        <w:jc w:val="both"/>
        <w:rPr>
          <w:rFonts w:ascii="Times New Roman" w:eastAsia="Times New Roman" w:hAnsi="Times New Roman" w:cs="Times New Roman"/>
          <w:bCs/>
          <w:color w:val="000000" w:themeColor="text1"/>
          <w:sz w:val="24"/>
          <w:szCs w:val="24"/>
          <w:lang w:eastAsia="ko-KR"/>
        </w:rPr>
      </w:pPr>
      <w:r w:rsidRPr="00946B57">
        <w:rPr>
          <w:rFonts w:ascii="Times New Roman" w:eastAsia="Times New Roman" w:hAnsi="Times New Roman" w:cs="Times New Roman"/>
          <w:bCs/>
          <w:color w:val="000000" w:themeColor="text1"/>
          <w:sz w:val="24"/>
          <w:szCs w:val="24"/>
          <w:lang w:eastAsia="ko-KR"/>
        </w:rPr>
        <w:t>При плане 59</w:t>
      </w:r>
      <w:r w:rsidRPr="00946B57">
        <w:rPr>
          <w:rFonts w:ascii="Times New Roman" w:eastAsia="Times New Roman" w:hAnsi="Times New Roman" w:cs="Times New Roman"/>
          <w:bCs/>
          <w:color w:val="000000" w:themeColor="text1"/>
          <w:sz w:val="24"/>
          <w:szCs w:val="24"/>
          <w:lang w:val="kk-KZ" w:eastAsia="ko-KR"/>
        </w:rPr>
        <w:t>7,8</w:t>
      </w:r>
      <w:r w:rsidRPr="00946B57">
        <w:rPr>
          <w:rFonts w:ascii="Times New Roman" w:eastAsia="Times New Roman" w:hAnsi="Times New Roman" w:cs="Times New Roman"/>
          <w:bCs/>
          <w:color w:val="000000" w:themeColor="text1"/>
          <w:sz w:val="24"/>
          <w:szCs w:val="24"/>
          <w:lang w:eastAsia="ko-KR"/>
        </w:rPr>
        <w:t xml:space="preserve"> млн. тенге, фактические расходы составили </w:t>
      </w:r>
      <w:r w:rsidRPr="00946B57">
        <w:rPr>
          <w:rFonts w:ascii="Times New Roman" w:eastAsia="Times New Roman" w:hAnsi="Times New Roman" w:cs="Times New Roman"/>
          <w:bCs/>
          <w:color w:val="000000" w:themeColor="text1"/>
          <w:sz w:val="24"/>
          <w:szCs w:val="24"/>
          <w:lang w:val="kk-KZ" w:eastAsia="ko-KR"/>
        </w:rPr>
        <w:t>609,5</w:t>
      </w:r>
      <w:r w:rsidRPr="00946B57">
        <w:rPr>
          <w:rFonts w:ascii="Times New Roman" w:eastAsia="Times New Roman" w:hAnsi="Times New Roman" w:cs="Times New Roman"/>
          <w:bCs/>
          <w:color w:val="000000" w:themeColor="text1"/>
          <w:sz w:val="24"/>
          <w:szCs w:val="24"/>
          <w:lang w:eastAsia="ko-KR"/>
        </w:rPr>
        <w:t xml:space="preserve"> млн. тенге, что </w:t>
      </w:r>
      <w:r w:rsidRPr="00946B57">
        <w:rPr>
          <w:rFonts w:ascii="Times New Roman" w:eastAsia="Times New Roman" w:hAnsi="Times New Roman" w:cs="Times New Roman"/>
          <w:bCs/>
          <w:color w:val="000000" w:themeColor="text1"/>
          <w:sz w:val="24"/>
          <w:szCs w:val="24"/>
          <w:lang w:val="kk-KZ" w:eastAsia="ko-KR"/>
        </w:rPr>
        <w:t>больше</w:t>
      </w:r>
      <w:r w:rsidRPr="00946B57">
        <w:rPr>
          <w:rFonts w:ascii="Times New Roman" w:eastAsia="Times New Roman" w:hAnsi="Times New Roman" w:cs="Times New Roman"/>
          <w:bCs/>
          <w:color w:val="000000" w:themeColor="text1"/>
          <w:sz w:val="24"/>
          <w:szCs w:val="24"/>
          <w:lang w:eastAsia="ko-KR"/>
        </w:rPr>
        <w:t xml:space="preserve"> плана на </w:t>
      </w:r>
      <w:r w:rsidRPr="00946B57">
        <w:rPr>
          <w:rFonts w:ascii="Times New Roman" w:eastAsia="Times New Roman" w:hAnsi="Times New Roman" w:cs="Times New Roman"/>
          <w:bCs/>
          <w:color w:val="000000" w:themeColor="text1"/>
          <w:sz w:val="24"/>
          <w:szCs w:val="24"/>
          <w:lang w:val="kk-KZ" w:eastAsia="ko-KR"/>
        </w:rPr>
        <w:t>11,7</w:t>
      </w:r>
      <w:r w:rsidRPr="00946B57">
        <w:rPr>
          <w:rFonts w:ascii="Times New Roman" w:eastAsia="Times New Roman" w:hAnsi="Times New Roman" w:cs="Times New Roman"/>
          <w:bCs/>
          <w:color w:val="000000" w:themeColor="text1"/>
          <w:sz w:val="24"/>
          <w:szCs w:val="24"/>
          <w:lang w:eastAsia="ko-KR"/>
        </w:rPr>
        <w:t xml:space="preserve"> млн. тенге или </w:t>
      </w:r>
      <w:r w:rsidRPr="00946B57">
        <w:rPr>
          <w:rFonts w:ascii="Times New Roman" w:eastAsia="Times New Roman" w:hAnsi="Times New Roman" w:cs="Times New Roman"/>
          <w:bCs/>
          <w:color w:val="000000" w:themeColor="text1"/>
          <w:sz w:val="24"/>
          <w:szCs w:val="24"/>
          <w:lang w:val="kk-KZ" w:eastAsia="ko-KR"/>
        </w:rPr>
        <w:t>2</w:t>
      </w:r>
      <w:r w:rsidRPr="00946B57">
        <w:rPr>
          <w:rFonts w:ascii="Times New Roman" w:eastAsia="Times New Roman" w:hAnsi="Times New Roman" w:cs="Times New Roman"/>
          <w:bCs/>
          <w:color w:val="000000" w:themeColor="text1"/>
          <w:sz w:val="24"/>
          <w:szCs w:val="24"/>
          <w:lang w:eastAsia="ko-KR"/>
        </w:rPr>
        <w:t xml:space="preserve">%.  </w:t>
      </w:r>
    </w:p>
    <w:p w14:paraId="765A1863" w14:textId="77777777" w:rsidR="000346A6" w:rsidRPr="00946B57" w:rsidRDefault="000346A6" w:rsidP="000346A6">
      <w:pPr>
        <w:spacing w:after="0" w:line="240" w:lineRule="auto"/>
        <w:ind w:firstLine="540"/>
        <w:jc w:val="both"/>
        <w:rPr>
          <w:rFonts w:ascii="Times New Roman" w:eastAsia="Times New Roman" w:hAnsi="Times New Roman" w:cs="Times New Roman"/>
          <w:bCs/>
          <w:color w:val="000000" w:themeColor="text1"/>
          <w:sz w:val="24"/>
          <w:szCs w:val="24"/>
          <w:lang w:eastAsia="ko-KR"/>
        </w:rPr>
      </w:pPr>
      <w:r w:rsidRPr="00946B57">
        <w:rPr>
          <w:rFonts w:ascii="Times New Roman" w:eastAsia="Times New Roman" w:hAnsi="Times New Roman" w:cs="Times New Roman"/>
          <w:bCs/>
          <w:color w:val="000000" w:themeColor="text1"/>
          <w:sz w:val="24"/>
          <w:szCs w:val="24"/>
          <w:lang w:eastAsia="ko-KR"/>
        </w:rPr>
        <w:t>В административные расходы входят:</w:t>
      </w:r>
    </w:p>
    <w:p w14:paraId="79668925" w14:textId="77777777" w:rsidR="000346A6" w:rsidRPr="00946B57" w:rsidRDefault="000346A6" w:rsidP="000346A6">
      <w:pPr>
        <w:spacing w:after="0" w:line="240" w:lineRule="auto"/>
        <w:ind w:firstLine="540"/>
        <w:jc w:val="both"/>
        <w:rPr>
          <w:rFonts w:ascii="Times New Roman" w:eastAsia="Times New Roman" w:hAnsi="Times New Roman" w:cs="Times New Roman"/>
          <w:bCs/>
          <w:color w:val="000000" w:themeColor="text1"/>
          <w:sz w:val="24"/>
          <w:szCs w:val="24"/>
          <w:lang w:eastAsia="ko-KR"/>
        </w:rPr>
      </w:pPr>
      <w:r w:rsidRPr="00946B57">
        <w:rPr>
          <w:rFonts w:ascii="Times New Roman" w:eastAsia="Times New Roman" w:hAnsi="Times New Roman" w:cs="Times New Roman"/>
          <w:bCs/>
          <w:color w:val="000000" w:themeColor="text1"/>
          <w:sz w:val="24"/>
          <w:szCs w:val="24"/>
          <w:lang w:eastAsia="ko-KR"/>
        </w:rPr>
        <w:t xml:space="preserve">- заработная плата – экономия на сумму </w:t>
      </w:r>
      <w:r w:rsidRPr="00946B57">
        <w:rPr>
          <w:rFonts w:ascii="Times New Roman" w:eastAsia="Times New Roman" w:hAnsi="Times New Roman" w:cs="Times New Roman"/>
          <w:bCs/>
          <w:color w:val="000000" w:themeColor="text1"/>
          <w:sz w:val="24"/>
          <w:szCs w:val="24"/>
          <w:lang w:val="kk-KZ" w:eastAsia="ko-KR"/>
        </w:rPr>
        <w:t>3,96</w:t>
      </w:r>
      <w:r w:rsidRPr="00946B57">
        <w:rPr>
          <w:rFonts w:ascii="Times New Roman" w:eastAsia="Times New Roman" w:hAnsi="Times New Roman" w:cs="Times New Roman"/>
          <w:bCs/>
          <w:color w:val="000000" w:themeColor="text1"/>
          <w:sz w:val="24"/>
          <w:szCs w:val="24"/>
          <w:lang w:eastAsia="ko-KR"/>
        </w:rPr>
        <w:t xml:space="preserve"> млн. тенге или </w:t>
      </w:r>
      <w:r w:rsidRPr="00946B57">
        <w:rPr>
          <w:rFonts w:ascii="Times New Roman" w:eastAsia="Times New Roman" w:hAnsi="Times New Roman" w:cs="Times New Roman"/>
          <w:bCs/>
          <w:color w:val="000000" w:themeColor="text1"/>
          <w:sz w:val="24"/>
          <w:szCs w:val="24"/>
          <w:lang w:val="kk-KZ" w:eastAsia="ko-KR"/>
        </w:rPr>
        <w:t>2</w:t>
      </w:r>
      <w:r w:rsidRPr="00946B57">
        <w:rPr>
          <w:rFonts w:ascii="Times New Roman" w:eastAsia="Times New Roman" w:hAnsi="Times New Roman" w:cs="Times New Roman"/>
          <w:bCs/>
          <w:color w:val="000000" w:themeColor="text1"/>
          <w:sz w:val="24"/>
          <w:szCs w:val="24"/>
          <w:lang w:eastAsia="ko-KR"/>
        </w:rPr>
        <w:t>% , за счет снижения численности персонала;</w:t>
      </w:r>
    </w:p>
    <w:p w14:paraId="6DA841F5" w14:textId="77777777" w:rsidR="000346A6" w:rsidRPr="00946B57" w:rsidRDefault="000346A6" w:rsidP="000346A6">
      <w:pPr>
        <w:spacing w:after="0" w:line="240" w:lineRule="auto"/>
        <w:ind w:firstLine="540"/>
        <w:jc w:val="both"/>
        <w:rPr>
          <w:rFonts w:ascii="Times New Roman" w:eastAsia="Times New Roman" w:hAnsi="Times New Roman" w:cs="Times New Roman"/>
          <w:bCs/>
          <w:color w:val="000000" w:themeColor="text1"/>
          <w:sz w:val="24"/>
          <w:szCs w:val="24"/>
          <w:lang w:eastAsia="ko-KR"/>
        </w:rPr>
      </w:pPr>
      <w:r w:rsidRPr="00946B57">
        <w:rPr>
          <w:rFonts w:ascii="Times New Roman" w:eastAsia="Times New Roman" w:hAnsi="Times New Roman" w:cs="Times New Roman"/>
          <w:bCs/>
          <w:color w:val="000000" w:themeColor="text1"/>
          <w:sz w:val="24"/>
          <w:szCs w:val="24"/>
          <w:lang w:eastAsia="ko-KR"/>
        </w:rPr>
        <w:t xml:space="preserve">- социальный налог, социальные отчисления – </w:t>
      </w:r>
      <w:r w:rsidRPr="00946B57">
        <w:rPr>
          <w:rFonts w:ascii="Times New Roman" w:eastAsia="Times New Roman" w:hAnsi="Times New Roman" w:cs="Times New Roman"/>
          <w:bCs/>
          <w:color w:val="000000" w:themeColor="text1"/>
          <w:sz w:val="24"/>
          <w:szCs w:val="24"/>
          <w:lang w:val="kk-KZ" w:eastAsia="ko-KR"/>
        </w:rPr>
        <w:t>увеличение на 4,3</w:t>
      </w:r>
      <w:r w:rsidRPr="00946B57">
        <w:rPr>
          <w:rFonts w:ascii="Times New Roman" w:eastAsia="Times New Roman" w:hAnsi="Times New Roman" w:cs="Times New Roman"/>
          <w:bCs/>
          <w:color w:val="000000" w:themeColor="text1"/>
          <w:sz w:val="24"/>
          <w:szCs w:val="24"/>
          <w:lang w:eastAsia="ko-KR"/>
        </w:rPr>
        <w:t xml:space="preserve"> млн. тенге или </w:t>
      </w:r>
      <w:r w:rsidRPr="00946B57">
        <w:rPr>
          <w:rFonts w:ascii="Times New Roman" w:eastAsia="Times New Roman" w:hAnsi="Times New Roman" w:cs="Times New Roman"/>
          <w:bCs/>
          <w:color w:val="000000" w:themeColor="text1"/>
          <w:sz w:val="24"/>
          <w:szCs w:val="24"/>
          <w:lang w:val="kk-KZ" w:eastAsia="ko-KR"/>
        </w:rPr>
        <w:t>27,1</w:t>
      </w:r>
      <w:r w:rsidRPr="00946B57">
        <w:rPr>
          <w:rFonts w:ascii="Times New Roman" w:eastAsia="Times New Roman" w:hAnsi="Times New Roman" w:cs="Times New Roman"/>
          <w:bCs/>
          <w:color w:val="000000" w:themeColor="text1"/>
          <w:sz w:val="24"/>
          <w:szCs w:val="24"/>
          <w:lang w:eastAsia="ko-KR"/>
        </w:rPr>
        <w:t>%</w:t>
      </w:r>
      <w:r w:rsidRPr="00946B57">
        <w:rPr>
          <w:rFonts w:ascii="Times New Roman" w:eastAsia="Times New Roman" w:hAnsi="Times New Roman" w:cs="Times New Roman"/>
          <w:bCs/>
          <w:color w:val="000000" w:themeColor="text1"/>
          <w:sz w:val="24"/>
          <w:szCs w:val="24"/>
          <w:lang w:val="kk-KZ" w:eastAsia="ko-KR"/>
        </w:rPr>
        <w:t xml:space="preserve">, </w:t>
      </w:r>
      <w:bookmarkStart w:id="1" w:name="_Hlk132289055"/>
      <w:r w:rsidRPr="00946B57">
        <w:rPr>
          <w:rFonts w:ascii="Times New Roman" w:eastAsia="Times New Roman" w:hAnsi="Times New Roman" w:cs="Times New Roman"/>
          <w:bCs/>
          <w:color w:val="000000" w:themeColor="text1"/>
          <w:sz w:val="24"/>
          <w:szCs w:val="24"/>
          <w:lang w:val="kk-KZ" w:eastAsia="ko-KR"/>
        </w:rPr>
        <w:t>все необходимые выплаты начислены  в соответствии с Налоговым кодексом</w:t>
      </w:r>
      <w:r w:rsidRPr="00946B57">
        <w:rPr>
          <w:rFonts w:ascii="Times New Roman" w:eastAsia="Times New Roman" w:hAnsi="Times New Roman" w:cs="Times New Roman"/>
          <w:bCs/>
          <w:color w:val="000000" w:themeColor="text1"/>
          <w:sz w:val="24"/>
          <w:szCs w:val="24"/>
          <w:lang w:eastAsia="ko-KR"/>
        </w:rPr>
        <w:t xml:space="preserve">; </w:t>
      </w:r>
    </w:p>
    <w:bookmarkEnd w:id="1"/>
    <w:p w14:paraId="6AF73509" w14:textId="77777777" w:rsidR="000346A6" w:rsidRPr="00946B57" w:rsidRDefault="000346A6" w:rsidP="000346A6">
      <w:pPr>
        <w:spacing w:after="0" w:line="240" w:lineRule="auto"/>
        <w:ind w:firstLine="540"/>
        <w:jc w:val="both"/>
        <w:rPr>
          <w:rFonts w:ascii="Times New Roman" w:eastAsia="Times New Roman" w:hAnsi="Times New Roman" w:cs="Times New Roman"/>
          <w:bCs/>
          <w:color w:val="000000" w:themeColor="text1"/>
          <w:sz w:val="24"/>
          <w:szCs w:val="24"/>
          <w:lang w:eastAsia="ko-KR"/>
        </w:rPr>
      </w:pPr>
      <w:r w:rsidRPr="00946B57">
        <w:rPr>
          <w:rFonts w:ascii="Times New Roman" w:eastAsia="Times New Roman" w:hAnsi="Times New Roman" w:cs="Times New Roman"/>
          <w:bCs/>
          <w:color w:val="000000" w:themeColor="text1"/>
          <w:sz w:val="24"/>
          <w:szCs w:val="24"/>
          <w:lang w:eastAsia="ko-KR"/>
        </w:rPr>
        <w:t xml:space="preserve">- обязательное социальное медицинское страхование – увеличение на </w:t>
      </w:r>
      <w:r w:rsidRPr="00946B57">
        <w:rPr>
          <w:rFonts w:ascii="Times New Roman" w:eastAsia="Times New Roman" w:hAnsi="Times New Roman" w:cs="Times New Roman"/>
          <w:bCs/>
          <w:color w:val="000000" w:themeColor="text1"/>
          <w:sz w:val="24"/>
          <w:szCs w:val="24"/>
          <w:lang w:val="kk-KZ" w:eastAsia="ko-KR"/>
        </w:rPr>
        <w:t>1</w:t>
      </w:r>
      <w:r w:rsidRPr="00946B57">
        <w:rPr>
          <w:rFonts w:ascii="Times New Roman" w:eastAsia="Times New Roman" w:hAnsi="Times New Roman" w:cs="Times New Roman"/>
          <w:bCs/>
          <w:color w:val="000000" w:themeColor="text1"/>
          <w:sz w:val="24"/>
          <w:szCs w:val="24"/>
          <w:lang w:eastAsia="ko-KR"/>
        </w:rPr>
        <w:t xml:space="preserve"> млн. тенге или 2</w:t>
      </w:r>
      <w:r w:rsidRPr="00946B57">
        <w:rPr>
          <w:rFonts w:ascii="Times New Roman" w:eastAsia="Times New Roman" w:hAnsi="Times New Roman" w:cs="Times New Roman"/>
          <w:bCs/>
          <w:color w:val="000000" w:themeColor="text1"/>
          <w:sz w:val="24"/>
          <w:szCs w:val="24"/>
          <w:lang w:val="kk-KZ" w:eastAsia="ko-KR"/>
        </w:rPr>
        <w:t>0</w:t>
      </w:r>
      <w:r w:rsidRPr="00946B57">
        <w:rPr>
          <w:rFonts w:ascii="Times New Roman" w:eastAsia="Times New Roman" w:hAnsi="Times New Roman" w:cs="Times New Roman"/>
          <w:bCs/>
          <w:color w:val="000000" w:themeColor="text1"/>
          <w:sz w:val="24"/>
          <w:szCs w:val="24"/>
          <w:lang w:eastAsia="ko-KR"/>
        </w:rPr>
        <w:t xml:space="preserve">,2%, </w:t>
      </w:r>
      <w:r w:rsidRPr="00946B57">
        <w:rPr>
          <w:rFonts w:ascii="Times New Roman" w:eastAsia="Times New Roman" w:hAnsi="Times New Roman" w:cs="Times New Roman"/>
          <w:bCs/>
          <w:color w:val="000000" w:themeColor="text1"/>
          <w:sz w:val="24"/>
          <w:szCs w:val="24"/>
          <w:lang w:val="kk-KZ" w:eastAsia="ko-KR"/>
        </w:rPr>
        <w:t>все необходимые выплаты начислены  в соответствии с Налоговым кодексом</w:t>
      </w:r>
      <w:r w:rsidRPr="00946B57">
        <w:rPr>
          <w:rFonts w:ascii="Times New Roman" w:eastAsia="Times New Roman" w:hAnsi="Times New Roman" w:cs="Times New Roman"/>
          <w:bCs/>
          <w:color w:val="000000" w:themeColor="text1"/>
          <w:sz w:val="24"/>
          <w:szCs w:val="24"/>
          <w:lang w:eastAsia="ko-KR"/>
        </w:rPr>
        <w:t xml:space="preserve">; </w:t>
      </w:r>
    </w:p>
    <w:p w14:paraId="28BA7CCD" w14:textId="77777777" w:rsidR="000346A6" w:rsidRPr="00946B57" w:rsidRDefault="000346A6" w:rsidP="000346A6">
      <w:pPr>
        <w:spacing w:after="0" w:line="240" w:lineRule="auto"/>
        <w:ind w:firstLine="540"/>
        <w:jc w:val="both"/>
        <w:rPr>
          <w:rFonts w:ascii="Times New Roman" w:eastAsia="Times New Roman" w:hAnsi="Times New Roman" w:cs="Times New Roman"/>
          <w:bCs/>
          <w:color w:val="000000" w:themeColor="text1"/>
          <w:sz w:val="24"/>
          <w:szCs w:val="24"/>
          <w:lang w:eastAsia="ko-KR"/>
        </w:rPr>
      </w:pPr>
      <w:r w:rsidRPr="00946B57">
        <w:rPr>
          <w:rFonts w:ascii="Times New Roman" w:eastAsia="Times New Roman" w:hAnsi="Times New Roman" w:cs="Times New Roman"/>
          <w:bCs/>
          <w:color w:val="000000" w:themeColor="text1"/>
          <w:sz w:val="24"/>
          <w:szCs w:val="24"/>
          <w:lang w:eastAsia="ko-KR"/>
        </w:rPr>
        <w:t xml:space="preserve">- амортизация – </w:t>
      </w:r>
      <w:r w:rsidRPr="00946B57">
        <w:rPr>
          <w:rFonts w:ascii="Times New Roman" w:eastAsia="Times New Roman" w:hAnsi="Times New Roman" w:cs="Times New Roman"/>
          <w:bCs/>
          <w:color w:val="000000" w:themeColor="text1"/>
          <w:sz w:val="24"/>
          <w:szCs w:val="24"/>
          <w:lang w:val="kk-KZ" w:eastAsia="ko-KR"/>
        </w:rPr>
        <w:t xml:space="preserve">увеличение </w:t>
      </w:r>
      <w:proofErr w:type="gramStart"/>
      <w:r w:rsidRPr="00946B57">
        <w:rPr>
          <w:rFonts w:ascii="Times New Roman" w:eastAsia="Times New Roman" w:hAnsi="Times New Roman" w:cs="Times New Roman"/>
          <w:bCs/>
          <w:color w:val="000000" w:themeColor="text1"/>
          <w:sz w:val="24"/>
          <w:szCs w:val="24"/>
          <w:lang w:val="kk-KZ" w:eastAsia="ko-KR"/>
        </w:rPr>
        <w:t xml:space="preserve">на </w:t>
      </w:r>
      <w:r w:rsidRPr="00946B57">
        <w:rPr>
          <w:rFonts w:ascii="Times New Roman" w:eastAsia="Times New Roman" w:hAnsi="Times New Roman" w:cs="Times New Roman"/>
          <w:bCs/>
          <w:color w:val="000000" w:themeColor="text1"/>
          <w:sz w:val="24"/>
          <w:szCs w:val="24"/>
          <w:lang w:eastAsia="ko-KR"/>
        </w:rPr>
        <w:t xml:space="preserve"> 3</w:t>
      </w:r>
      <w:proofErr w:type="gramEnd"/>
      <w:r w:rsidRPr="00946B57">
        <w:rPr>
          <w:rFonts w:ascii="Times New Roman" w:eastAsia="Times New Roman" w:hAnsi="Times New Roman" w:cs="Times New Roman"/>
          <w:bCs/>
          <w:color w:val="000000" w:themeColor="text1"/>
          <w:sz w:val="24"/>
          <w:szCs w:val="24"/>
          <w:lang w:eastAsia="ko-KR"/>
        </w:rPr>
        <w:t>,</w:t>
      </w:r>
      <w:r w:rsidRPr="00946B57">
        <w:rPr>
          <w:rFonts w:ascii="Times New Roman" w:eastAsia="Times New Roman" w:hAnsi="Times New Roman" w:cs="Times New Roman"/>
          <w:bCs/>
          <w:color w:val="000000" w:themeColor="text1"/>
          <w:sz w:val="24"/>
          <w:szCs w:val="24"/>
          <w:lang w:val="kk-KZ" w:eastAsia="ko-KR"/>
        </w:rPr>
        <w:t>3</w:t>
      </w:r>
      <w:r w:rsidRPr="00946B57">
        <w:rPr>
          <w:rFonts w:ascii="Times New Roman" w:eastAsia="Times New Roman" w:hAnsi="Times New Roman" w:cs="Times New Roman"/>
          <w:bCs/>
          <w:color w:val="000000" w:themeColor="text1"/>
          <w:sz w:val="24"/>
          <w:szCs w:val="24"/>
          <w:lang w:eastAsia="ko-KR"/>
        </w:rPr>
        <w:t xml:space="preserve"> </w:t>
      </w:r>
      <w:proofErr w:type="spellStart"/>
      <w:r w:rsidRPr="00946B57">
        <w:rPr>
          <w:rFonts w:ascii="Times New Roman" w:eastAsia="Times New Roman" w:hAnsi="Times New Roman" w:cs="Times New Roman"/>
          <w:bCs/>
          <w:color w:val="000000" w:themeColor="text1"/>
          <w:sz w:val="24"/>
          <w:szCs w:val="24"/>
          <w:lang w:eastAsia="ko-KR"/>
        </w:rPr>
        <w:t>млн.тенге</w:t>
      </w:r>
      <w:proofErr w:type="spellEnd"/>
      <w:r w:rsidRPr="00946B57">
        <w:rPr>
          <w:rFonts w:ascii="Times New Roman" w:eastAsia="Times New Roman" w:hAnsi="Times New Roman" w:cs="Times New Roman"/>
          <w:bCs/>
          <w:color w:val="000000" w:themeColor="text1"/>
          <w:sz w:val="24"/>
          <w:szCs w:val="24"/>
          <w:lang w:eastAsia="ko-KR"/>
        </w:rPr>
        <w:t xml:space="preserve"> или 3</w:t>
      </w:r>
      <w:r w:rsidRPr="00946B57">
        <w:rPr>
          <w:rFonts w:ascii="Times New Roman" w:eastAsia="Times New Roman" w:hAnsi="Times New Roman" w:cs="Times New Roman"/>
          <w:bCs/>
          <w:color w:val="000000" w:themeColor="text1"/>
          <w:sz w:val="24"/>
          <w:szCs w:val="24"/>
          <w:lang w:val="kk-KZ" w:eastAsia="ko-KR"/>
        </w:rPr>
        <w:t>1</w:t>
      </w:r>
      <w:r w:rsidRPr="00946B57">
        <w:rPr>
          <w:rFonts w:ascii="Times New Roman" w:eastAsia="Times New Roman" w:hAnsi="Times New Roman" w:cs="Times New Roman"/>
          <w:bCs/>
          <w:color w:val="000000" w:themeColor="text1"/>
          <w:sz w:val="24"/>
          <w:szCs w:val="24"/>
          <w:lang w:eastAsia="ko-KR"/>
        </w:rPr>
        <w:t>,</w:t>
      </w:r>
      <w:r w:rsidRPr="00946B57">
        <w:rPr>
          <w:rFonts w:ascii="Times New Roman" w:eastAsia="Times New Roman" w:hAnsi="Times New Roman" w:cs="Times New Roman"/>
          <w:bCs/>
          <w:color w:val="000000" w:themeColor="text1"/>
          <w:sz w:val="24"/>
          <w:szCs w:val="24"/>
          <w:lang w:val="kk-KZ" w:eastAsia="ko-KR"/>
        </w:rPr>
        <w:t>6</w:t>
      </w:r>
      <w:r w:rsidRPr="00946B57">
        <w:rPr>
          <w:rFonts w:ascii="Times New Roman" w:eastAsia="Times New Roman" w:hAnsi="Times New Roman" w:cs="Times New Roman"/>
          <w:bCs/>
          <w:color w:val="000000" w:themeColor="text1"/>
          <w:sz w:val="24"/>
          <w:szCs w:val="24"/>
          <w:lang w:eastAsia="ko-KR"/>
        </w:rPr>
        <w:t xml:space="preserve">%, в связи с вводом в декабре 2020г программного обеспечения  </w:t>
      </w:r>
      <w:proofErr w:type="spellStart"/>
      <w:r w:rsidRPr="00946B57">
        <w:rPr>
          <w:rFonts w:ascii="Times New Roman" w:eastAsia="Times New Roman" w:hAnsi="Times New Roman" w:cs="Times New Roman"/>
          <w:bCs/>
          <w:color w:val="000000" w:themeColor="text1"/>
          <w:sz w:val="24"/>
          <w:szCs w:val="24"/>
          <w:lang w:eastAsia="ko-KR"/>
        </w:rPr>
        <w:t>Microsoft</w:t>
      </w:r>
      <w:proofErr w:type="spellEnd"/>
      <w:r w:rsidRPr="00946B57">
        <w:rPr>
          <w:rFonts w:ascii="Times New Roman" w:eastAsia="Times New Roman" w:hAnsi="Times New Roman" w:cs="Times New Roman"/>
          <w:bCs/>
          <w:color w:val="000000" w:themeColor="text1"/>
          <w:sz w:val="24"/>
          <w:szCs w:val="24"/>
          <w:lang w:eastAsia="ko-KR"/>
        </w:rPr>
        <w:t xml:space="preserve"> </w:t>
      </w:r>
      <w:proofErr w:type="spellStart"/>
      <w:r w:rsidRPr="00946B57">
        <w:rPr>
          <w:rFonts w:ascii="Times New Roman" w:eastAsia="Times New Roman" w:hAnsi="Times New Roman" w:cs="Times New Roman"/>
          <w:bCs/>
          <w:color w:val="000000" w:themeColor="text1"/>
          <w:sz w:val="24"/>
          <w:szCs w:val="24"/>
          <w:lang w:eastAsia="ko-KR"/>
        </w:rPr>
        <w:t>Windows</w:t>
      </w:r>
      <w:proofErr w:type="spellEnd"/>
      <w:r w:rsidRPr="00946B57">
        <w:rPr>
          <w:rFonts w:ascii="Times New Roman" w:eastAsia="Times New Roman" w:hAnsi="Times New Roman" w:cs="Times New Roman"/>
          <w:bCs/>
          <w:color w:val="000000" w:themeColor="text1"/>
          <w:sz w:val="24"/>
          <w:szCs w:val="24"/>
          <w:lang w:eastAsia="ko-KR"/>
        </w:rPr>
        <w:t xml:space="preserve"> 10 PRO (125 лицензии);</w:t>
      </w:r>
    </w:p>
    <w:p w14:paraId="155298EB" w14:textId="77777777" w:rsidR="000346A6" w:rsidRPr="00946B57" w:rsidRDefault="000346A6" w:rsidP="000346A6">
      <w:pPr>
        <w:spacing w:after="0" w:line="240" w:lineRule="auto"/>
        <w:ind w:firstLine="540"/>
        <w:jc w:val="both"/>
        <w:rPr>
          <w:rFonts w:ascii="Times New Roman" w:eastAsia="Times New Roman" w:hAnsi="Times New Roman" w:cs="Times New Roman"/>
          <w:bCs/>
          <w:color w:val="000000" w:themeColor="text1"/>
          <w:sz w:val="24"/>
          <w:szCs w:val="24"/>
          <w:lang w:eastAsia="ko-KR"/>
        </w:rPr>
      </w:pPr>
      <w:r w:rsidRPr="00946B57">
        <w:rPr>
          <w:rFonts w:ascii="Times New Roman" w:eastAsia="Times New Roman" w:hAnsi="Times New Roman" w:cs="Times New Roman"/>
          <w:bCs/>
          <w:color w:val="000000" w:themeColor="text1"/>
          <w:sz w:val="24"/>
          <w:szCs w:val="24"/>
          <w:lang w:eastAsia="ko-KR"/>
        </w:rPr>
        <w:t xml:space="preserve">- налоговые платежи и сборы – экономия  </w:t>
      </w:r>
      <w:r w:rsidRPr="00946B57">
        <w:rPr>
          <w:rFonts w:ascii="Times New Roman" w:eastAsia="Times New Roman" w:hAnsi="Times New Roman" w:cs="Times New Roman"/>
          <w:bCs/>
          <w:color w:val="000000" w:themeColor="text1"/>
          <w:sz w:val="24"/>
          <w:szCs w:val="24"/>
          <w:lang w:val="kk-KZ" w:eastAsia="ko-KR"/>
        </w:rPr>
        <w:t>11,9</w:t>
      </w:r>
      <w:r w:rsidRPr="00946B57">
        <w:rPr>
          <w:rFonts w:ascii="Times New Roman" w:eastAsia="Times New Roman" w:hAnsi="Times New Roman" w:cs="Times New Roman"/>
          <w:bCs/>
          <w:color w:val="000000" w:themeColor="text1"/>
          <w:sz w:val="24"/>
          <w:szCs w:val="24"/>
          <w:lang w:eastAsia="ko-KR"/>
        </w:rPr>
        <w:t xml:space="preserve"> млн. тенге или </w:t>
      </w:r>
      <w:r w:rsidRPr="00946B57">
        <w:rPr>
          <w:rFonts w:ascii="Times New Roman" w:eastAsia="Times New Roman" w:hAnsi="Times New Roman" w:cs="Times New Roman"/>
          <w:bCs/>
          <w:color w:val="000000" w:themeColor="text1"/>
          <w:sz w:val="24"/>
          <w:szCs w:val="24"/>
          <w:lang w:val="kk-KZ" w:eastAsia="ko-KR"/>
        </w:rPr>
        <w:t>4,99</w:t>
      </w:r>
      <w:r w:rsidRPr="00946B57">
        <w:rPr>
          <w:rFonts w:ascii="Times New Roman" w:eastAsia="Times New Roman" w:hAnsi="Times New Roman" w:cs="Times New Roman"/>
          <w:bCs/>
          <w:color w:val="000000" w:themeColor="text1"/>
          <w:sz w:val="24"/>
          <w:szCs w:val="24"/>
          <w:lang w:eastAsia="ko-KR"/>
        </w:rPr>
        <w:t>%, за счет уменьшения налога на имущество;</w:t>
      </w:r>
    </w:p>
    <w:p w14:paraId="1CC13E0C" w14:textId="77777777" w:rsidR="000346A6" w:rsidRPr="00946B57" w:rsidRDefault="000346A6" w:rsidP="000346A6">
      <w:pPr>
        <w:spacing w:after="0" w:line="240" w:lineRule="auto"/>
        <w:ind w:firstLine="540"/>
        <w:jc w:val="both"/>
        <w:rPr>
          <w:rFonts w:ascii="Times New Roman" w:eastAsia="Times New Roman" w:hAnsi="Times New Roman" w:cs="Times New Roman"/>
          <w:bCs/>
          <w:color w:val="000000" w:themeColor="text1"/>
          <w:sz w:val="24"/>
          <w:szCs w:val="24"/>
          <w:lang w:eastAsia="ko-KR"/>
        </w:rPr>
      </w:pPr>
      <w:r w:rsidRPr="00946B57">
        <w:rPr>
          <w:rFonts w:ascii="Times New Roman" w:eastAsia="Times New Roman" w:hAnsi="Times New Roman" w:cs="Times New Roman"/>
          <w:bCs/>
          <w:color w:val="000000" w:themeColor="text1"/>
          <w:sz w:val="24"/>
          <w:szCs w:val="24"/>
          <w:lang w:eastAsia="ko-KR"/>
        </w:rPr>
        <w:t xml:space="preserve">- командировочные – </w:t>
      </w:r>
      <w:r w:rsidRPr="00946B57">
        <w:rPr>
          <w:rFonts w:ascii="Times New Roman" w:eastAsia="Times New Roman" w:hAnsi="Times New Roman" w:cs="Times New Roman"/>
          <w:bCs/>
          <w:color w:val="000000" w:themeColor="text1"/>
          <w:sz w:val="24"/>
          <w:szCs w:val="24"/>
          <w:lang w:val="kk-KZ" w:eastAsia="ko-KR"/>
        </w:rPr>
        <w:t>увеличение на 0,02</w:t>
      </w:r>
      <w:r w:rsidRPr="00946B57">
        <w:rPr>
          <w:rFonts w:ascii="Times New Roman" w:eastAsia="Times New Roman" w:hAnsi="Times New Roman" w:cs="Times New Roman"/>
          <w:bCs/>
          <w:color w:val="000000" w:themeColor="text1"/>
          <w:sz w:val="24"/>
          <w:szCs w:val="24"/>
          <w:lang w:eastAsia="ko-KR"/>
        </w:rPr>
        <w:t xml:space="preserve"> млн. тенге или </w:t>
      </w:r>
      <w:r w:rsidRPr="00946B57">
        <w:rPr>
          <w:rFonts w:ascii="Times New Roman" w:eastAsia="Times New Roman" w:hAnsi="Times New Roman" w:cs="Times New Roman"/>
          <w:bCs/>
          <w:color w:val="000000" w:themeColor="text1"/>
          <w:sz w:val="24"/>
          <w:szCs w:val="24"/>
          <w:lang w:val="kk-KZ" w:eastAsia="ko-KR"/>
        </w:rPr>
        <w:t>4,83</w:t>
      </w:r>
      <w:r w:rsidRPr="00946B57">
        <w:rPr>
          <w:rFonts w:ascii="Times New Roman" w:eastAsia="Times New Roman" w:hAnsi="Times New Roman" w:cs="Times New Roman"/>
          <w:bCs/>
          <w:color w:val="000000" w:themeColor="text1"/>
          <w:sz w:val="24"/>
          <w:szCs w:val="24"/>
          <w:lang w:eastAsia="ko-KR"/>
        </w:rPr>
        <w:t xml:space="preserve"> % , за счет увеличения нормы суточных;</w:t>
      </w:r>
    </w:p>
    <w:p w14:paraId="3C76218F" w14:textId="77777777" w:rsidR="000346A6" w:rsidRPr="00946B57" w:rsidRDefault="000346A6" w:rsidP="000346A6">
      <w:pPr>
        <w:spacing w:after="0" w:line="240" w:lineRule="auto"/>
        <w:ind w:firstLine="540"/>
        <w:jc w:val="both"/>
        <w:rPr>
          <w:rFonts w:ascii="Times New Roman" w:eastAsia="Times New Roman" w:hAnsi="Times New Roman" w:cs="Times New Roman"/>
          <w:bCs/>
          <w:color w:val="000000" w:themeColor="text1"/>
          <w:sz w:val="24"/>
          <w:szCs w:val="24"/>
          <w:lang w:eastAsia="ko-KR"/>
        </w:rPr>
      </w:pPr>
      <w:r w:rsidRPr="00946B57">
        <w:rPr>
          <w:rFonts w:ascii="Times New Roman" w:eastAsia="Times New Roman" w:hAnsi="Times New Roman" w:cs="Times New Roman"/>
          <w:bCs/>
          <w:color w:val="000000" w:themeColor="text1"/>
          <w:sz w:val="24"/>
          <w:szCs w:val="24"/>
          <w:lang w:eastAsia="ko-KR"/>
        </w:rPr>
        <w:t>- услуги связи – увеличение на  0,</w:t>
      </w:r>
      <w:r w:rsidRPr="00946B57">
        <w:rPr>
          <w:rFonts w:ascii="Times New Roman" w:eastAsia="Times New Roman" w:hAnsi="Times New Roman" w:cs="Times New Roman"/>
          <w:bCs/>
          <w:color w:val="000000" w:themeColor="text1"/>
          <w:sz w:val="24"/>
          <w:szCs w:val="24"/>
          <w:lang w:val="kk-KZ" w:eastAsia="ko-KR"/>
        </w:rPr>
        <w:t>1</w:t>
      </w:r>
      <w:r w:rsidRPr="00946B57">
        <w:rPr>
          <w:rFonts w:ascii="Times New Roman" w:eastAsia="Times New Roman" w:hAnsi="Times New Roman" w:cs="Times New Roman"/>
          <w:bCs/>
          <w:color w:val="000000" w:themeColor="text1"/>
          <w:sz w:val="24"/>
          <w:szCs w:val="24"/>
          <w:lang w:eastAsia="ko-KR"/>
        </w:rPr>
        <w:t xml:space="preserve"> млн. тенге или </w:t>
      </w:r>
      <w:r w:rsidRPr="00946B57">
        <w:rPr>
          <w:rFonts w:ascii="Times New Roman" w:eastAsia="Times New Roman" w:hAnsi="Times New Roman" w:cs="Times New Roman"/>
          <w:bCs/>
          <w:color w:val="000000" w:themeColor="text1"/>
          <w:sz w:val="24"/>
          <w:szCs w:val="24"/>
          <w:lang w:val="kk-KZ" w:eastAsia="ko-KR"/>
        </w:rPr>
        <w:t>7,8</w:t>
      </w:r>
      <w:r w:rsidRPr="00946B57">
        <w:rPr>
          <w:rFonts w:ascii="Times New Roman" w:eastAsia="Times New Roman" w:hAnsi="Times New Roman" w:cs="Times New Roman"/>
          <w:bCs/>
          <w:color w:val="000000" w:themeColor="text1"/>
          <w:sz w:val="24"/>
          <w:szCs w:val="24"/>
          <w:lang w:eastAsia="ko-KR"/>
        </w:rPr>
        <w:t>%</w:t>
      </w:r>
      <w:r w:rsidRPr="00946B57">
        <w:rPr>
          <w:rFonts w:ascii="Times New Roman" w:eastAsia="Times New Roman" w:hAnsi="Times New Roman" w:cs="Times New Roman"/>
          <w:bCs/>
          <w:color w:val="000000" w:themeColor="text1"/>
          <w:sz w:val="24"/>
          <w:szCs w:val="24"/>
          <w:lang w:val="kk-KZ" w:eastAsia="ko-KR"/>
        </w:rPr>
        <w:t>, за счет</w:t>
      </w:r>
      <w:r w:rsidRPr="00946B57">
        <w:rPr>
          <w:rFonts w:ascii="Times New Roman" w:eastAsia="Times New Roman" w:hAnsi="Times New Roman" w:cs="Times New Roman"/>
          <w:bCs/>
          <w:color w:val="000000" w:themeColor="text1"/>
          <w:sz w:val="24"/>
          <w:szCs w:val="24"/>
          <w:lang w:eastAsia="ko-KR"/>
        </w:rPr>
        <w:t xml:space="preserve"> приобретен</w:t>
      </w:r>
      <w:r w:rsidRPr="00946B57">
        <w:rPr>
          <w:rFonts w:ascii="Times New Roman" w:eastAsia="Times New Roman" w:hAnsi="Times New Roman" w:cs="Times New Roman"/>
          <w:bCs/>
          <w:color w:val="000000" w:themeColor="text1"/>
          <w:sz w:val="24"/>
          <w:szCs w:val="24"/>
          <w:lang w:val="kk-KZ" w:eastAsia="ko-KR"/>
        </w:rPr>
        <w:t>ия</w:t>
      </w:r>
      <w:r w:rsidRPr="00946B57">
        <w:rPr>
          <w:rFonts w:ascii="Times New Roman" w:eastAsia="Times New Roman" w:hAnsi="Times New Roman" w:cs="Times New Roman"/>
          <w:bCs/>
          <w:color w:val="000000" w:themeColor="text1"/>
          <w:sz w:val="24"/>
          <w:szCs w:val="24"/>
          <w:lang w:eastAsia="ko-KR"/>
        </w:rPr>
        <w:t xml:space="preserve"> дополнительны</w:t>
      </w:r>
      <w:r w:rsidRPr="00946B57">
        <w:rPr>
          <w:rFonts w:ascii="Times New Roman" w:eastAsia="Times New Roman" w:hAnsi="Times New Roman" w:cs="Times New Roman"/>
          <w:bCs/>
          <w:color w:val="000000" w:themeColor="text1"/>
          <w:sz w:val="24"/>
          <w:szCs w:val="24"/>
          <w:lang w:val="kk-KZ" w:eastAsia="ko-KR"/>
        </w:rPr>
        <w:t xml:space="preserve">х </w:t>
      </w:r>
      <w:r w:rsidRPr="00946B57">
        <w:rPr>
          <w:rFonts w:ascii="Times New Roman" w:eastAsia="Times New Roman" w:hAnsi="Times New Roman" w:cs="Times New Roman"/>
          <w:bCs/>
          <w:color w:val="000000" w:themeColor="text1"/>
          <w:sz w:val="24"/>
          <w:szCs w:val="24"/>
          <w:lang w:eastAsia="ko-KR"/>
        </w:rPr>
        <w:t>СИМ – карт сотового оператора в рамках реализации проекта АСУЭ;</w:t>
      </w:r>
    </w:p>
    <w:p w14:paraId="1AF24491" w14:textId="77777777" w:rsidR="000346A6" w:rsidRPr="00946B57" w:rsidRDefault="000346A6" w:rsidP="000346A6">
      <w:pPr>
        <w:spacing w:after="0" w:line="240" w:lineRule="auto"/>
        <w:ind w:firstLine="540"/>
        <w:jc w:val="both"/>
        <w:rPr>
          <w:rFonts w:ascii="Times New Roman" w:eastAsia="Times New Roman" w:hAnsi="Times New Roman" w:cs="Times New Roman"/>
          <w:bCs/>
          <w:color w:val="000000" w:themeColor="text1"/>
          <w:sz w:val="24"/>
          <w:szCs w:val="24"/>
          <w:lang w:eastAsia="ko-KR"/>
        </w:rPr>
      </w:pPr>
      <w:r w:rsidRPr="00946B57">
        <w:rPr>
          <w:rFonts w:ascii="Times New Roman" w:eastAsia="Times New Roman" w:hAnsi="Times New Roman" w:cs="Times New Roman"/>
          <w:bCs/>
          <w:color w:val="000000" w:themeColor="text1"/>
          <w:sz w:val="24"/>
          <w:szCs w:val="24"/>
          <w:lang w:eastAsia="ko-KR"/>
        </w:rPr>
        <w:t xml:space="preserve">- оплата аудиторских услуг – перерасход на </w:t>
      </w:r>
      <w:r w:rsidRPr="00946B57">
        <w:rPr>
          <w:rFonts w:ascii="Times New Roman" w:eastAsia="Times New Roman" w:hAnsi="Times New Roman" w:cs="Times New Roman"/>
          <w:bCs/>
          <w:color w:val="000000" w:themeColor="text1"/>
          <w:sz w:val="24"/>
          <w:szCs w:val="24"/>
          <w:lang w:val="kk-KZ" w:eastAsia="ko-KR"/>
        </w:rPr>
        <w:t>0,04</w:t>
      </w:r>
      <w:r w:rsidRPr="00946B57">
        <w:rPr>
          <w:rFonts w:ascii="Times New Roman" w:eastAsia="Times New Roman" w:hAnsi="Times New Roman" w:cs="Times New Roman"/>
          <w:bCs/>
          <w:color w:val="000000" w:themeColor="text1"/>
          <w:sz w:val="24"/>
          <w:szCs w:val="24"/>
          <w:lang w:eastAsia="ko-KR"/>
        </w:rPr>
        <w:t xml:space="preserve"> млн. тенге или </w:t>
      </w:r>
      <w:r w:rsidRPr="00946B57">
        <w:rPr>
          <w:rFonts w:ascii="Times New Roman" w:eastAsia="Times New Roman" w:hAnsi="Times New Roman" w:cs="Times New Roman"/>
          <w:bCs/>
          <w:color w:val="000000" w:themeColor="text1"/>
          <w:sz w:val="24"/>
          <w:szCs w:val="24"/>
          <w:lang w:val="kk-KZ" w:eastAsia="ko-KR"/>
        </w:rPr>
        <w:t xml:space="preserve">0,14 </w:t>
      </w:r>
      <w:r w:rsidRPr="00946B57">
        <w:rPr>
          <w:rFonts w:ascii="Times New Roman" w:eastAsia="Times New Roman" w:hAnsi="Times New Roman" w:cs="Times New Roman"/>
          <w:bCs/>
          <w:color w:val="000000" w:themeColor="text1"/>
          <w:sz w:val="24"/>
          <w:szCs w:val="24"/>
          <w:lang w:eastAsia="ko-KR"/>
        </w:rPr>
        <w:t xml:space="preserve">%, в </w:t>
      </w:r>
      <w:r w:rsidRPr="00946B57">
        <w:rPr>
          <w:rFonts w:ascii="Times New Roman" w:eastAsia="Times New Roman" w:hAnsi="Times New Roman" w:cs="Times New Roman"/>
          <w:bCs/>
          <w:color w:val="000000" w:themeColor="text1"/>
          <w:sz w:val="24"/>
          <w:szCs w:val="24"/>
          <w:lang w:val="kk-KZ" w:eastAsia="ko-KR"/>
        </w:rPr>
        <w:t>пределах допустимых отклонений</w:t>
      </w:r>
      <w:r w:rsidRPr="00946B57">
        <w:rPr>
          <w:rFonts w:ascii="Times New Roman" w:eastAsia="Times New Roman" w:hAnsi="Times New Roman" w:cs="Times New Roman"/>
          <w:bCs/>
          <w:color w:val="000000" w:themeColor="text1"/>
          <w:sz w:val="24"/>
          <w:szCs w:val="24"/>
          <w:lang w:eastAsia="ko-KR"/>
        </w:rPr>
        <w:t>;</w:t>
      </w:r>
    </w:p>
    <w:p w14:paraId="5B3D2B71" w14:textId="77777777" w:rsidR="000346A6" w:rsidRPr="00946B57" w:rsidRDefault="000346A6" w:rsidP="000346A6">
      <w:pPr>
        <w:spacing w:after="0" w:line="240" w:lineRule="auto"/>
        <w:ind w:firstLine="540"/>
        <w:jc w:val="both"/>
        <w:rPr>
          <w:rFonts w:ascii="Times New Roman" w:eastAsia="Times New Roman" w:hAnsi="Times New Roman" w:cs="Times New Roman"/>
          <w:bCs/>
          <w:color w:val="000000" w:themeColor="text1"/>
          <w:sz w:val="24"/>
          <w:szCs w:val="24"/>
          <w:lang w:eastAsia="ko-KR"/>
        </w:rPr>
      </w:pPr>
      <w:r w:rsidRPr="00946B57">
        <w:rPr>
          <w:rFonts w:ascii="Times New Roman" w:eastAsia="Times New Roman" w:hAnsi="Times New Roman" w:cs="Times New Roman"/>
          <w:bCs/>
          <w:color w:val="000000" w:themeColor="text1"/>
          <w:sz w:val="24"/>
          <w:szCs w:val="24"/>
          <w:lang w:eastAsia="ko-KR"/>
        </w:rPr>
        <w:t xml:space="preserve">- услуги банка - </w:t>
      </w:r>
      <w:r w:rsidRPr="00946B57">
        <w:rPr>
          <w:rFonts w:ascii="Times New Roman" w:eastAsia="Times New Roman" w:hAnsi="Times New Roman" w:cs="Times New Roman"/>
          <w:bCs/>
          <w:color w:val="000000" w:themeColor="text1"/>
          <w:sz w:val="24"/>
          <w:szCs w:val="24"/>
          <w:lang w:val="kk-KZ" w:eastAsia="ko-KR"/>
        </w:rPr>
        <w:t>экономия</w:t>
      </w:r>
      <w:r w:rsidRPr="00946B57">
        <w:rPr>
          <w:rFonts w:ascii="Times New Roman" w:eastAsia="Times New Roman" w:hAnsi="Times New Roman" w:cs="Times New Roman"/>
          <w:bCs/>
          <w:color w:val="000000" w:themeColor="text1"/>
          <w:sz w:val="24"/>
          <w:szCs w:val="24"/>
          <w:lang w:eastAsia="ko-KR"/>
        </w:rPr>
        <w:t xml:space="preserve"> 0,0</w:t>
      </w:r>
      <w:r w:rsidRPr="00946B57">
        <w:rPr>
          <w:rFonts w:ascii="Times New Roman" w:eastAsia="Times New Roman" w:hAnsi="Times New Roman" w:cs="Times New Roman"/>
          <w:bCs/>
          <w:color w:val="000000" w:themeColor="text1"/>
          <w:sz w:val="24"/>
          <w:szCs w:val="24"/>
          <w:lang w:val="kk-KZ" w:eastAsia="ko-KR"/>
        </w:rPr>
        <w:t>7</w:t>
      </w:r>
      <w:r w:rsidRPr="00946B57">
        <w:rPr>
          <w:rFonts w:ascii="Times New Roman" w:eastAsia="Times New Roman" w:hAnsi="Times New Roman" w:cs="Times New Roman"/>
          <w:bCs/>
          <w:color w:val="000000" w:themeColor="text1"/>
          <w:sz w:val="24"/>
          <w:szCs w:val="24"/>
          <w:lang w:eastAsia="ko-KR"/>
        </w:rPr>
        <w:t xml:space="preserve"> млн. тенге, или </w:t>
      </w:r>
      <w:r w:rsidRPr="00946B57">
        <w:rPr>
          <w:rFonts w:ascii="Times New Roman" w:eastAsia="Times New Roman" w:hAnsi="Times New Roman" w:cs="Times New Roman"/>
          <w:bCs/>
          <w:color w:val="000000" w:themeColor="text1"/>
          <w:sz w:val="24"/>
          <w:szCs w:val="24"/>
          <w:lang w:val="kk-KZ" w:eastAsia="ko-KR"/>
        </w:rPr>
        <w:t>4,31</w:t>
      </w:r>
      <w:r w:rsidRPr="00946B57">
        <w:rPr>
          <w:rFonts w:ascii="Times New Roman" w:eastAsia="Times New Roman" w:hAnsi="Times New Roman" w:cs="Times New Roman"/>
          <w:bCs/>
          <w:color w:val="000000" w:themeColor="text1"/>
          <w:sz w:val="24"/>
          <w:szCs w:val="24"/>
          <w:lang w:eastAsia="ko-KR"/>
        </w:rPr>
        <w:t>%</w:t>
      </w:r>
      <w:r w:rsidRPr="00946B57">
        <w:rPr>
          <w:rFonts w:ascii="Times New Roman" w:eastAsia="Times New Roman" w:hAnsi="Times New Roman" w:cs="Times New Roman"/>
          <w:bCs/>
          <w:color w:val="000000" w:themeColor="text1"/>
          <w:sz w:val="24"/>
          <w:szCs w:val="24"/>
          <w:lang w:val="kk-KZ" w:eastAsia="ko-KR"/>
        </w:rPr>
        <w:t>, в связи с уменьшением процентной ставки за банковские услуги</w:t>
      </w:r>
      <w:r w:rsidRPr="00946B57">
        <w:rPr>
          <w:rFonts w:ascii="Times New Roman" w:eastAsia="Times New Roman" w:hAnsi="Times New Roman" w:cs="Times New Roman"/>
          <w:bCs/>
          <w:color w:val="000000" w:themeColor="text1"/>
          <w:sz w:val="24"/>
          <w:szCs w:val="24"/>
          <w:lang w:eastAsia="ko-KR"/>
        </w:rPr>
        <w:t>;</w:t>
      </w:r>
    </w:p>
    <w:p w14:paraId="54B873CD" w14:textId="77777777" w:rsidR="000346A6" w:rsidRPr="00946B57" w:rsidRDefault="000346A6" w:rsidP="000346A6">
      <w:pPr>
        <w:spacing w:after="0" w:line="240" w:lineRule="auto"/>
        <w:ind w:firstLine="540"/>
        <w:jc w:val="both"/>
        <w:rPr>
          <w:rFonts w:ascii="Times New Roman" w:eastAsia="Times New Roman" w:hAnsi="Times New Roman" w:cs="Times New Roman"/>
          <w:bCs/>
          <w:color w:val="000000" w:themeColor="text1"/>
          <w:sz w:val="24"/>
          <w:szCs w:val="24"/>
          <w:lang w:eastAsia="ko-KR"/>
        </w:rPr>
      </w:pPr>
      <w:r w:rsidRPr="00946B57">
        <w:rPr>
          <w:rFonts w:ascii="Times New Roman" w:eastAsia="Times New Roman" w:hAnsi="Times New Roman" w:cs="Times New Roman"/>
          <w:bCs/>
          <w:color w:val="000000" w:themeColor="text1"/>
          <w:sz w:val="24"/>
          <w:szCs w:val="24"/>
          <w:lang w:eastAsia="ko-KR"/>
        </w:rPr>
        <w:t xml:space="preserve">- обязательное страхование – </w:t>
      </w:r>
      <w:r w:rsidRPr="00946B57">
        <w:rPr>
          <w:rFonts w:ascii="Times New Roman" w:eastAsia="Times New Roman" w:hAnsi="Times New Roman" w:cs="Times New Roman"/>
          <w:bCs/>
          <w:color w:val="000000" w:themeColor="text1"/>
          <w:sz w:val="24"/>
          <w:szCs w:val="24"/>
          <w:lang w:val="kk-KZ" w:eastAsia="ko-KR"/>
        </w:rPr>
        <w:t>превышение</w:t>
      </w:r>
      <w:r w:rsidRPr="00946B57">
        <w:rPr>
          <w:rFonts w:ascii="Times New Roman" w:eastAsia="Times New Roman" w:hAnsi="Times New Roman" w:cs="Times New Roman"/>
          <w:bCs/>
          <w:color w:val="000000" w:themeColor="text1"/>
          <w:sz w:val="24"/>
          <w:szCs w:val="24"/>
          <w:lang w:eastAsia="ko-KR"/>
        </w:rPr>
        <w:t xml:space="preserve"> на </w:t>
      </w:r>
      <w:r w:rsidRPr="00946B57">
        <w:rPr>
          <w:rFonts w:ascii="Times New Roman" w:eastAsia="Times New Roman" w:hAnsi="Times New Roman" w:cs="Times New Roman"/>
          <w:bCs/>
          <w:color w:val="000000" w:themeColor="text1"/>
          <w:sz w:val="24"/>
          <w:szCs w:val="24"/>
          <w:lang w:val="kk-KZ" w:eastAsia="ko-KR"/>
        </w:rPr>
        <w:t>3,7</w:t>
      </w:r>
      <w:r w:rsidRPr="00946B57">
        <w:rPr>
          <w:rFonts w:ascii="Times New Roman" w:eastAsia="Times New Roman" w:hAnsi="Times New Roman" w:cs="Times New Roman"/>
          <w:bCs/>
          <w:color w:val="000000" w:themeColor="text1"/>
          <w:sz w:val="24"/>
          <w:szCs w:val="24"/>
          <w:lang w:eastAsia="ko-KR"/>
        </w:rPr>
        <w:t xml:space="preserve"> млн. тенге или </w:t>
      </w:r>
      <w:r w:rsidRPr="00946B57">
        <w:rPr>
          <w:rFonts w:ascii="Times New Roman" w:eastAsia="Times New Roman" w:hAnsi="Times New Roman" w:cs="Times New Roman"/>
          <w:bCs/>
          <w:color w:val="000000" w:themeColor="text1"/>
          <w:sz w:val="24"/>
          <w:szCs w:val="24"/>
          <w:lang w:val="kk-KZ" w:eastAsia="ko-KR"/>
        </w:rPr>
        <w:t>11,1</w:t>
      </w:r>
      <w:r w:rsidRPr="00946B57">
        <w:rPr>
          <w:rFonts w:ascii="Times New Roman" w:eastAsia="Times New Roman" w:hAnsi="Times New Roman" w:cs="Times New Roman"/>
          <w:bCs/>
          <w:color w:val="000000" w:themeColor="text1"/>
          <w:sz w:val="24"/>
          <w:szCs w:val="24"/>
          <w:lang w:eastAsia="ko-KR"/>
        </w:rPr>
        <w:t>%, за счет у</w:t>
      </w:r>
      <w:r w:rsidRPr="00946B57">
        <w:rPr>
          <w:rFonts w:ascii="Times New Roman" w:eastAsia="Times New Roman" w:hAnsi="Times New Roman" w:cs="Times New Roman"/>
          <w:bCs/>
          <w:color w:val="000000" w:themeColor="text1"/>
          <w:sz w:val="24"/>
          <w:szCs w:val="24"/>
          <w:lang w:val="kk-KZ" w:eastAsia="ko-KR"/>
        </w:rPr>
        <w:t>величения</w:t>
      </w:r>
      <w:r w:rsidRPr="00946B57">
        <w:rPr>
          <w:rFonts w:ascii="Times New Roman" w:eastAsia="Times New Roman" w:hAnsi="Times New Roman" w:cs="Times New Roman"/>
          <w:bCs/>
          <w:color w:val="000000" w:themeColor="text1"/>
          <w:sz w:val="24"/>
          <w:szCs w:val="24"/>
          <w:lang w:eastAsia="ko-KR"/>
        </w:rPr>
        <w:t xml:space="preserve"> суммы</w:t>
      </w:r>
      <w:r w:rsidRPr="00946B57">
        <w:rPr>
          <w:rFonts w:ascii="Times New Roman" w:eastAsia="Times New Roman" w:hAnsi="Times New Roman" w:cs="Times New Roman"/>
          <w:bCs/>
          <w:color w:val="000000" w:themeColor="text1"/>
          <w:sz w:val="24"/>
          <w:szCs w:val="24"/>
          <w:lang w:val="kk-KZ" w:eastAsia="ko-KR"/>
        </w:rPr>
        <w:t xml:space="preserve"> договора </w:t>
      </w:r>
      <w:r w:rsidRPr="00946B57">
        <w:rPr>
          <w:rFonts w:ascii="Times New Roman" w:eastAsia="Times New Roman" w:hAnsi="Times New Roman" w:cs="Times New Roman"/>
          <w:bCs/>
          <w:color w:val="000000" w:themeColor="text1"/>
          <w:sz w:val="24"/>
          <w:szCs w:val="24"/>
          <w:lang w:eastAsia="ko-KR"/>
        </w:rPr>
        <w:t xml:space="preserve"> страхования</w:t>
      </w:r>
      <w:r w:rsidRPr="00946B57">
        <w:rPr>
          <w:rFonts w:ascii="Times New Roman" w:eastAsia="Times New Roman" w:hAnsi="Times New Roman" w:cs="Times New Roman"/>
          <w:bCs/>
          <w:color w:val="000000" w:themeColor="text1"/>
          <w:sz w:val="24"/>
          <w:szCs w:val="24"/>
          <w:lang w:val="kk-KZ" w:eastAsia="ko-KR"/>
        </w:rPr>
        <w:t xml:space="preserve"> ГПО</w:t>
      </w:r>
      <w:r w:rsidRPr="00946B57">
        <w:rPr>
          <w:rFonts w:ascii="Times New Roman" w:eastAsia="Times New Roman" w:hAnsi="Times New Roman" w:cs="Times New Roman"/>
          <w:bCs/>
          <w:color w:val="000000" w:themeColor="text1"/>
          <w:sz w:val="24"/>
          <w:szCs w:val="24"/>
          <w:lang w:eastAsia="ko-KR"/>
        </w:rPr>
        <w:t>;</w:t>
      </w:r>
    </w:p>
    <w:p w14:paraId="433F72F0" w14:textId="77777777" w:rsidR="000346A6" w:rsidRPr="00946B57" w:rsidRDefault="000346A6" w:rsidP="000346A6">
      <w:pPr>
        <w:spacing w:after="0" w:line="240" w:lineRule="auto"/>
        <w:ind w:firstLine="540"/>
        <w:jc w:val="both"/>
        <w:rPr>
          <w:rFonts w:ascii="Times New Roman" w:eastAsia="Times New Roman" w:hAnsi="Times New Roman" w:cs="Times New Roman"/>
          <w:bCs/>
          <w:color w:val="000000" w:themeColor="text1"/>
          <w:sz w:val="24"/>
          <w:szCs w:val="24"/>
          <w:lang w:eastAsia="ko-KR"/>
        </w:rPr>
      </w:pPr>
      <w:r w:rsidRPr="00946B57">
        <w:rPr>
          <w:rFonts w:ascii="Times New Roman" w:eastAsia="Times New Roman" w:hAnsi="Times New Roman" w:cs="Times New Roman"/>
          <w:bCs/>
          <w:color w:val="000000" w:themeColor="text1"/>
          <w:sz w:val="24"/>
          <w:szCs w:val="24"/>
          <w:lang w:eastAsia="ko-KR"/>
        </w:rPr>
        <w:t xml:space="preserve">- услуги по поддержке программных продуктов – увеличение на 11,2 </w:t>
      </w:r>
      <w:proofErr w:type="spellStart"/>
      <w:proofErr w:type="gramStart"/>
      <w:r w:rsidRPr="00946B57">
        <w:rPr>
          <w:rFonts w:ascii="Times New Roman" w:eastAsia="Times New Roman" w:hAnsi="Times New Roman" w:cs="Times New Roman"/>
          <w:bCs/>
          <w:color w:val="000000" w:themeColor="text1"/>
          <w:sz w:val="24"/>
          <w:szCs w:val="24"/>
          <w:lang w:eastAsia="ko-KR"/>
        </w:rPr>
        <w:t>млн.тенге</w:t>
      </w:r>
      <w:proofErr w:type="spellEnd"/>
      <w:proofErr w:type="gramEnd"/>
      <w:r w:rsidRPr="00946B57">
        <w:rPr>
          <w:rFonts w:ascii="Times New Roman" w:eastAsia="Times New Roman" w:hAnsi="Times New Roman" w:cs="Times New Roman"/>
          <w:bCs/>
          <w:color w:val="000000" w:themeColor="text1"/>
          <w:sz w:val="24"/>
          <w:szCs w:val="24"/>
          <w:lang w:eastAsia="ko-KR"/>
        </w:rPr>
        <w:t xml:space="preserve"> или 33%, в связи с заключением договоров на техническое сопровождение ИС «Балансы и отчеты» и мобильное приложение ТУ для снятия показаний;</w:t>
      </w:r>
    </w:p>
    <w:p w14:paraId="74293781" w14:textId="77777777" w:rsidR="000346A6" w:rsidRPr="00946B57" w:rsidRDefault="000346A6" w:rsidP="000346A6">
      <w:pPr>
        <w:spacing w:after="0" w:line="240" w:lineRule="auto"/>
        <w:ind w:firstLine="540"/>
        <w:jc w:val="both"/>
        <w:rPr>
          <w:rFonts w:ascii="Times New Roman" w:eastAsia="Times New Roman" w:hAnsi="Times New Roman" w:cs="Times New Roman"/>
          <w:bCs/>
          <w:color w:val="000000" w:themeColor="text1"/>
          <w:sz w:val="24"/>
          <w:szCs w:val="24"/>
          <w:lang w:eastAsia="ko-KR"/>
        </w:rPr>
      </w:pPr>
      <w:r w:rsidRPr="00946B57">
        <w:rPr>
          <w:rFonts w:ascii="Times New Roman" w:eastAsia="Times New Roman" w:hAnsi="Times New Roman" w:cs="Times New Roman"/>
          <w:bCs/>
          <w:color w:val="000000" w:themeColor="text1"/>
          <w:sz w:val="24"/>
          <w:szCs w:val="24"/>
          <w:lang w:eastAsia="ko-KR"/>
        </w:rPr>
        <w:t>- услуги автотранспорта – перерасход 3 млн. тенге или 16,64, за счет увеличения услуг автотранспорта, связанных с внеплановыми  работами;</w:t>
      </w:r>
    </w:p>
    <w:p w14:paraId="6C43334A" w14:textId="77777777" w:rsidR="000346A6" w:rsidRPr="00946B57" w:rsidRDefault="000346A6" w:rsidP="000346A6">
      <w:pPr>
        <w:spacing w:after="0" w:line="240" w:lineRule="auto"/>
        <w:ind w:firstLine="540"/>
        <w:jc w:val="both"/>
        <w:rPr>
          <w:rFonts w:ascii="Times New Roman" w:eastAsia="Times New Roman" w:hAnsi="Times New Roman" w:cs="Times New Roman"/>
          <w:bCs/>
          <w:color w:val="000000" w:themeColor="text1"/>
          <w:sz w:val="24"/>
          <w:szCs w:val="24"/>
          <w:lang w:eastAsia="ko-KR"/>
        </w:rPr>
      </w:pPr>
      <w:r w:rsidRPr="00946B57">
        <w:rPr>
          <w:rFonts w:ascii="Times New Roman" w:eastAsia="Times New Roman" w:hAnsi="Times New Roman" w:cs="Times New Roman"/>
          <w:bCs/>
          <w:color w:val="000000" w:themeColor="text1"/>
          <w:sz w:val="24"/>
          <w:szCs w:val="24"/>
          <w:lang w:eastAsia="ko-KR"/>
        </w:rPr>
        <w:t xml:space="preserve">- канцелярские и почтовые расходы – перерасход 0,014 млн. тенге или 0,47%, в пределах допустимых отклонений; </w:t>
      </w:r>
    </w:p>
    <w:p w14:paraId="69139F95" w14:textId="77777777" w:rsidR="000346A6" w:rsidRPr="00946B57" w:rsidRDefault="000346A6" w:rsidP="000346A6">
      <w:pPr>
        <w:spacing w:after="0" w:line="240" w:lineRule="auto"/>
        <w:ind w:firstLine="540"/>
        <w:jc w:val="both"/>
        <w:rPr>
          <w:rFonts w:ascii="Times New Roman" w:eastAsia="Times New Roman" w:hAnsi="Times New Roman" w:cs="Times New Roman"/>
          <w:bCs/>
          <w:color w:val="000000" w:themeColor="text1"/>
          <w:sz w:val="24"/>
          <w:szCs w:val="24"/>
          <w:lang w:eastAsia="ko-KR"/>
        </w:rPr>
      </w:pPr>
      <w:r w:rsidRPr="00946B57">
        <w:rPr>
          <w:rFonts w:ascii="Times New Roman" w:eastAsia="Times New Roman" w:hAnsi="Times New Roman" w:cs="Times New Roman"/>
          <w:bCs/>
          <w:color w:val="000000" w:themeColor="text1"/>
          <w:sz w:val="24"/>
          <w:szCs w:val="24"/>
          <w:lang w:eastAsia="ko-KR"/>
        </w:rPr>
        <w:t>- прочие расходы – увеличение на 1,1 млн. тенге или 9,93%, за счет приобретения услуг информационных систем "Параграф Юрист+", "</w:t>
      </w:r>
      <w:proofErr w:type="spellStart"/>
      <w:r w:rsidRPr="00946B57">
        <w:rPr>
          <w:rFonts w:ascii="Times New Roman" w:eastAsia="Times New Roman" w:hAnsi="Times New Roman" w:cs="Times New Roman"/>
          <w:bCs/>
          <w:color w:val="000000" w:themeColor="text1"/>
          <w:sz w:val="24"/>
          <w:szCs w:val="24"/>
          <w:lang w:eastAsia="ko-KR"/>
        </w:rPr>
        <w:t>Silver+Бухгалтерия</w:t>
      </w:r>
      <w:proofErr w:type="spellEnd"/>
      <w:r w:rsidRPr="00946B57">
        <w:rPr>
          <w:rFonts w:ascii="Times New Roman" w:eastAsia="Times New Roman" w:hAnsi="Times New Roman" w:cs="Times New Roman"/>
          <w:bCs/>
          <w:color w:val="000000" w:themeColor="text1"/>
          <w:sz w:val="24"/>
          <w:szCs w:val="24"/>
          <w:lang w:eastAsia="ko-KR"/>
        </w:rPr>
        <w:t xml:space="preserve">", "SANA-2015". </w:t>
      </w:r>
    </w:p>
    <w:p w14:paraId="30DE0127" w14:textId="77777777" w:rsidR="007A3284" w:rsidRPr="00946B57" w:rsidRDefault="007A3284" w:rsidP="00B91FC6">
      <w:pPr>
        <w:spacing w:after="0" w:line="240" w:lineRule="auto"/>
        <w:ind w:firstLine="540"/>
        <w:jc w:val="both"/>
        <w:rPr>
          <w:rFonts w:ascii="Times New Roman" w:eastAsia="Times New Roman" w:hAnsi="Times New Roman" w:cs="Times New Roman"/>
          <w:sz w:val="24"/>
          <w:szCs w:val="24"/>
          <w:lang w:eastAsia="ru-RU"/>
        </w:rPr>
      </w:pPr>
    </w:p>
    <w:p w14:paraId="4FDF0FD5" w14:textId="77777777" w:rsidR="000346A6" w:rsidRPr="00946B57" w:rsidRDefault="000346A6" w:rsidP="00B91FC6">
      <w:pPr>
        <w:spacing w:after="0" w:line="240" w:lineRule="auto"/>
        <w:ind w:firstLine="540"/>
        <w:jc w:val="both"/>
        <w:rPr>
          <w:rFonts w:ascii="Times New Roman" w:eastAsia="Times New Roman" w:hAnsi="Times New Roman" w:cs="Times New Roman"/>
          <w:sz w:val="24"/>
          <w:szCs w:val="24"/>
          <w:lang w:eastAsia="ru-RU"/>
        </w:rPr>
      </w:pPr>
    </w:p>
    <w:p w14:paraId="3B6F2FFA" w14:textId="77777777" w:rsidR="000346A6" w:rsidRPr="00946B57" w:rsidRDefault="000346A6" w:rsidP="00B91FC6">
      <w:pPr>
        <w:spacing w:after="0" w:line="240" w:lineRule="auto"/>
        <w:ind w:firstLine="540"/>
        <w:jc w:val="both"/>
        <w:rPr>
          <w:rFonts w:ascii="Times New Roman" w:eastAsia="Times New Roman" w:hAnsi="Times New Roman" w:cs="Times New Roman"/>
          <w:sz w:val="24"/>
          <w:szCs w:val="24"/>
          <w:lang w:eastAsia="ru-RU"/>
        </w:rPr>
      </w:pPr>
    </w:p>
    <w:p w14:paraId="33905C3E" w14:textId="77777777" w:rsidR="00B91FC6" w:rsidRPr="00946B57" w:rsidRDefault="00B91FC6" w:rsidP="00B91FC6">
      <w:pPr>
        <w:pStyle w:val="a3"/>
        <w:numPr>
          <w:ilvl w:val="0"/>
          <w:numId w:val="3"/>
        </w:numPr>
        <w:tabs>
          <w:tab w:val="left" w:pos="284"/>
        </w:tabs>
        <w:spacing w:line="240" w:lineRule="auto"/>
        <w:ind w:left="0" w:firstLine="0"/>
        <w:rPr>
          <w:rFonts w:ascii="Times New Roman" w:hAnsi="Times New Roman" w:cs="Times New Roman"/>
          <w:b/>
          <w:sz w:val="24"/>
        </w:rPr>
      </w:pPr>
      <w:r w:rsidRPr="00946B57">
        <w:rPr>
          <w:rFonts w:ascii="Times New Roman" w:hAnsi="Times New Roman" w:cs="Times New Roman"/>
          <w:b/>
          <w:sz w:val="24"/>
        </w:rPr>
        <w:lastRenderedPageBreak/>
        <w:t>Об основных финансово-экономических показателях деятельности субъекта естественной монополии</w:t>
      </w:r>
    </w:p>
    <w:p w14:paraId="442F88DF" w14:textId="77777777" w:rsidR="00B91FC6" w:rsidRPr="00946B57" w:rsidRDefault="00B91FC6" w:rsidP="00B91FC6">
      <w:pPr>
        <w:pStyle w:val="a3"/>
        <w:spacing w:line="240" w:lineRule="auto"/>
        <w:ind w:left="0" w:firstLine="708"/>
        <w:jc w:val="both"/>
        <w:rPr>
          <w:rFonts w:ascii="Times New Roman" w:hAnsi="Times New Roman" w:cs="Times New Roman"/>
          <w:sz w:val="24"/>
        </w:rPr>
      </w:pPr>
      <w:r w:rsidRPr="00946B57">
        <w:rPr>
          <w:rFonts w:ascii="Times New Roman" w:hAnsi="Times New Roman" w:cs="Times New Roman"/>
          <w:sz w:val="24"/>
        </w:rPr>
        <w:t>Основные финансово-экономические показатели АО «Павлодарская Распределительная Электросетевая Компания» за 202</w:t>
      </w:r>
      <w:r w:rsidR="000346A6" w:rsidRPr="00946B57">
        <w:rPr>
          <w:rFonts w:ascii="Times New Roman" w:hAnsi="Times New Roman" w:cs="Times New Roman"/>
          <w:sz w:val="24"/>
        </w:rPr>
        <w:t>2</w:t>
      </w:r>
      <w:r w:rsidRPr="00946B57">
        <w:rPr>
          <w:rFonts w:ascii="Times New Roman" w:hAnsi="Times New Roman" w:cs="Times New Roman"/>
          <w:sz w:val="24"/>
        </w:rPr>
        <w:t xml:space="preserve"> год:</w:t>
      </w:r>
    </w:p>
    <w:p w14:paraId="6EA29E63" w14:textId="77777777" w:rsidR="00B91FC6" w:rsidRPr="00946B57" w:rsidRDefault="00B91FC6" w:rsidP="00B91FC6">
      <w:pPr>
        <w:pStyle w:val="a3"/>
        <w:spacing w:line="240" w:lineRule="auto"/>
        <w:ind w:left="0" w:firstLine="708"/>
        <w:jc w:val="both"/>
        <w:rPr>
          <w:rFonts w:ascii="Times New Roman" w:hAnsi="Times New Roman" w:cs="Times New Roman"/>
          <w:sz w:val="24"/>
        </w:rPr>
      </w:pPr>
    </w:p>
    <w:tbl>
      <w:tblPr>
        <w:tblW w:w="9781" w:type="dxa"/>
        <w:tblInd w:w="-5" w:type="dxa"/>
        <w:tblLook w:val="04A0" w:firstRow="1" w:lastRow="0" w:firstColumn="1" w:lastColumn="0" w:noHBand="0" w:noVBand="1"/>
      </w:tblPr>
      <w:tblGrid>
        <w:gridCol w:w="7655"/>
        <w:gridCol w:w="2126"/>
      </w:tblGrid>
      <w:tr w:rsidR="00B91FC6" w:rsidRPr="00946B57" w14:paraId="498D54AB" w14:textId="77777777" w:rsidTr="00C011BD">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331D3" w14:textId="77777777" w:rsidR="00B91FC6" w:rsidRPr="00946B57" w:rsidRDefault="00B91FC6" w:rsidP="00B91FC6">
            <w:pPr>
              <w:spacing w:after="0" w:line="240" w:lineRule="auto"/>
              <w:jc w:val="center"/>
              <w:rPr>
                <w:rFonts w:ascii="Times New Roman" w:eastAsia="Times New Roman" w:hAnsi="Times New Roman" w:cs="Times New Roman"/>
                <w:b/>
                <w:bCs/>
                <w:color w:val="000000"/>
                <w:sz w:val="24"/>
                <w:szCs w:val="24"/>
                <w:lang w:eastAsia="ru-RU"/>
              </w:rPr>
            </w:pPr>
            <w:r w:rsidRPr="00946B57">
              <w:rPr>
                <w:rFonts w:ascii="Times New Roman" w:eastAsia="Times New Roman" w:hAnsi="Times New Roman" w:cs="Times New Roman"/>
                <w:b/>
                <w:bCs/>
                <w:color w:val="000000"/>
                <w:sz w:val="24"/>
                <w:szCs w:val="24"/>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2BB6137" w14:textId="77777777" w:rsidR="00B91FC6" w:rsidRPr="00946B57" w:rsidRDefault="00B91FC6" w:rsidP="00B91FC6">
            <w:pPr>
              <w:spacing w:after="0" w:line="240" w:lineRule="auto"/>
              <w:jc w:val="center"/>
              <w:rPr>
                <w:rFonts w:ascii="Times New Roman" w:eastAsia="Times New Roman" w:hAnsi="Times New Roman" w:cs="Times New Roman"/>
                <w:b/>
                <w:bCs/>
                <w:color w:val="000000"/>
                <w:sz w:val="24"/>
                <w:szCs w:val="24"/>
                <w:lang w:eastAsia="ru-RU"/>
              </w:rPr>
            </w:pPr>
            <w:r w:rsidRPr="00946B57">
              <w:rPr>
                <w:rFonts w:ascii="Times New Roman" w:eastAsia="Times New Roman" w:hAnsi="Times New Roman" w:cs="Times New Roman"/>
                <w:b/>
                <w:bCs/>
                <w:color w:val="000000"/>
                <w:sz w:val="24"/>
                <w:szCs w:val="24"/>
                <w:lang w:eastAsia="ru-RU"/>
              </w:rPr>
              <w:t>Сумма, тыс. тенге</w:t>
            </w:r>
          </w:p>
        </w:tc>
      </w:tr>
      <w:tr w:rsidR="00B91FC6" w:rsidRPr="00946B57" w14:paraId="6AB1534B" w14:textId="77777777" w:rsidTr="00C011B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14:paraId="4DF60E38" w14:textId="77777777" w:rsidR="00B91FC6" w:rsidRPr="00946B57" w:rsidRDefault="00B91FC6" w:rsidP="00B91FC6">
            <w:pPr>
              <w:spacing w:after="0" w:line="240" w:lineRule="auto"/>
              <w:rPr>
                <w:rFonts w:ascii="Times New Roman" w:eastAsia="Times New Roman" w:hAnsi="Times New Roman" w:cs="Times New Roman"/>
                <w:b/>
                <w:bCs/>
                <w:color w:val="000000"/>
                <w:sz w:val="24"/>
                <w:szCs w:val="24"/>
                <w:lang w:eastAsia="ru-RU"/>
              </w:rPr>
            </w:pPr>
            <w:r w:rsidRPr="00946B57">
              <w:rPr>
                <w:rFonts w:ascii="Times New Roman" w:eastAsia="Times New Roman" w:hAnsi="Times New Roman" w:cs="Times New Roman"/>
                <w:b/>
                <w:bCs/>
                <w:color w:val="000000"/>
                <w:sz w:val="24"/>
                <w:szCs w:val="24"/>
                <w:lang w:eastAsia="ru-RU"/>
              </w:rPr>
              <w:t>Доход всего, в т.ч.</w:t>
            </w:r>
          </w:p>
        </w:tc>
        <w:tc>
          <w:tcPr>
            <w:tcW w:w="2126" w:type="dxa"/>
            <w:tcBorders>
              <w:top w:val="nil"/>
              <w:left w:val="nil"/>
              <w:bottom w:val="single" w:sz="4" w:space="0" w:color="auto"/>
              <w:right w:val="single" w:sz="4" w:space="0" w:color="auto"/>
            </w:tcBorders>
            <w:shd w:val="clear" w:color="auto" w:fill="auto"/>
            <w:noWrap/>
            <w:vAlign w:val="center"/>
            <w:hideMark/>
          </w:tcPr>
          <w:p w14:paraId="738C5BF9" w14:textId="77777777" w:rsidR="00B91FC6" w:rsidRPr="00946B57" w:rsidRDefault="00B91FC6" w:rsidP="00B91FC6">
            <w:pPr>
              <w:spacing w:after="0" w:line="240" w:lineRule="auto"/>
              <w:jc w:val="right"/>
              <w:rPr>
                <w:rFonts w:ascii="Times New Roman" w:eastAsia="Times New Roman" w:hAnsi="Times New Roman" w:cs="Times New Roman"/>
                <w:b/>
                <w:bCs/>
                <w:color w:val="000000"/>
                <w:sz w:val="24"/>
                <w:szCs w:val="24"/>
                <w:lang w:val="en-US" w:eastAsia="ru-RU"/>
              </w:rPr>
            </w:pPr>
            <w:r w:rsidRPr="00946B57">
              <w:rPr>
                <w:rFonts w:ascii="Times New Roman" w:eastAsia="Times New Roman" w:hAnsi="Times New Roman" w:cs="Times New Roman"/>
                <w:b/>
                <w:bCs/>
                <w:color w:val="000000"/>
                <w:sz w:val="24"/>
                <w:szCs w:val="24"/>
                <w:lang w:eastAsia="ru-RU"/>
              </w:rPr>
              <w:t>1</w:t>
            </w:r>
            <w:r w:rsidR="00C011BD" w:rsidRPr="00946B57">
              <w:rPr>
                <w:rFonts w:ascii="Times New Roman" w:eastAsia="Times New Roman" w:hAnsi="Times New Roman" w:cs="Times New Roman"/>
                <w:b/>
                <w:bCs/>
                <w:color w:val="000000"/>
                <w:sz w:val="24"/>
                <w:szCs w:val="24"/>
                <w:lang w:eastAsia="ru-RU"/>
              </w:rPr>
              <w:t>2 324 547</w:t>
            </w:r>
          </w:p>
        </w:tc>
      </w:tr>
      <w:tr w:rsidR="00B91FC6" w:rsidRPr="00946B57" w14:paraId="7F084439" w14:textId="77777777" w:rsidTr="00C011BD">
        <w:trPr>
          <w:trHeight w:val="310"/>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14:paraId="2FD55D8E" w14:textId="77777777" w:rsidR="00B91FC6" w:rsidRPr="00946B57" w:rsidRDefault="00B91FC6" w:rsidP="00B91FC6">
            <w:pPr>
              <w:spacing w:after="0" w:line="240" w:lineRule="auto"/>
              <w:rPr>
                <w:rFonts w:ascii="Times New Roman" w:eastAsia="Times New Roman" w:hAnsi="Times New Roman" w:cs="Times New Roman"/>
                <w:i/>
                <w:iCs/>
                <w:color w:val="000000"/>
                <w:sz w:val="24"/>
                <w:szCs w:val="24"/>
                <w:lang w:eastAsia="ru-RU"/>
              </w:rPr>
            </w:pPr>
            <w:r w:rsidRPr="00946B57">
              <w:rPr>
                <w:rFonts w:ascii="Times New Roman" w:eastAsia="Times New Roman" w:hAnsi="Times New Roman" w:cs="Times New Roman"/>
                <w:i/>
                <w:iCs/>
                <w:color w:val="000000"/>
                <w:sz w:val="24"/>
                <w:szCs w:val="24"/>
                <w:lang w:eastAsia="ru-RU"/>
              </w:rPr>
              <w:t xml:space="preserve"> - доход от передачи и распределения электрической энергии</w:t>
            </w:r>
          </w:p>
        </w:tc>
        <w:tc>
          <w:tcPr>
            <w:tcW w:w="2126" w:type="dxa"/>
            <w:tcBorders>
              <w:top w:val="nil"/>
              <w:left w:val="nil"/>
              <w:bottom w:val="single" w:sz="4" w:space="0" w:color="auto"/>
              <w:right w:val="single" w:sz="4" w:space="0" w:color="auto"/>
            </w:tcBorders>
            <w:shd w:val="clear" w:color="auto" w:fill="auto"/>
            <w:noWrap/>
            <w:vAlign w:val="center"/>
            <w:hideMark/>
          </w:tcPr>
          <w:p w14:paraId="2772ED59" w14:textId="77777777" w:rsidR="00B91FC6" w:rsidRPr="00946B57" w:rsidRDefault="00B91FC6" w:rsidP="00B91FC6">
            <w:pPr>
              <w:spacing w:after="0" w:line="240" w:lineRule="auto"/>
              <w:jc w:val="right"/>
              <w:rPr>
                <w:rFonts w:ascii="Times New Roman" w:eastAsia="Times New Roman" w:hAnsi="Times New Roman" w:cs="Times New Roman"/>
                <w:i/>
                <w:iCs/>
                <w:color w:val="000000"/>
                <w:sz w:val="24"/>
                <w:szCs w:val="24"/>
                <w:lang w:val="en-US" w:eastAsia="ru-RU"/>
              </w:rPr>
            </w:pPr>
            <w:r w:rsidRPr="00946B57">
              <w:rPr>
                <w:rFonts w:ascii="Times New Roman" w:eastAsia="Times New Roman" w:hAnsi="Times New Roman" w:cs="Times New Roman"/>
                <w:i/>
                <w:iCs/>
                <w:color w:val="000000"/>
                <w:sz w:val="24"/>
                <w:szCs w:val="24"/>
                <w:lang w:eastAsia="ru-RU"/>
              </w:rPr>
              <w:t>1</w:t>
            </w:r>
            <w:r w:rsidR="00C011BD" w:rsidRPr="00946B57">
              <w:rPr>
                <w:rFonts w:ascii="Times New Roman" w:eastAsia="Times New Roman" w:hAnsi="Times New Roman" w:cs="Times New Roman"/>
                <w:i/>
                <w:iCs/>
                <w:color w:val="000000"/>
                <w:sz w:val="24"/>
                <w:szCs w:val="24"/>
                <w:lang w:eastAsia="ru-RU"/>
              </w:rPr>
              <w:t>1 674 241</w:t>
            </w:r>
          </w:p>
        </w:tc>
      </w:tr>
      <w:tr w:rsidR="00B91FC6" w:rsidRPr="00946B57" w14:paraId="50185C27" w14:textId="77777777" w:rsidTr="00C011BD">
        <w:trPr>
          <w:trHeight w:val="310"/>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14:paraId="7B2E3730" w14:textId="77777777" w:rsidR="00B91FC6" w:rsidRPr="00946B57" w:rsidRDefault="00B91FC6" w:rsidP="00B91FC6">
            <w:pPr>
              <w:spacing w:after="0" w:line="240" w:lineRule="auto"/>
              <w:rPr>
                <w:rFonts w:ascii="Times New Roman" w:eastAsia="Times New Roman" w:hAnsi="Times New Roman" w:cs="Times New Roman"/>
                <w:i/>
                <w:iCs/>
                <w:color w:val="000000"/>
                <w:sz w:val="24"/>
                <w:szCs w:val="24"/>
                <w:lang w:eastAsia="ru-RU"/>
              </w:rPr>
            </w:pPr>
            <w:r w:rsidRPr="00946B57">
              <w:rPr>
                <w:rFonts w:ascii="Times New Roman" w:eastAsia="Times New Roman" w:hAnsi="Times New Roman" w:cs="Times New Roman"/>
                <w:i/>
                <w:iCs/>
                <w:color w:val="000000"/>
                <w:sz w:val="24"/>
                <w:szCs w:val="24"/>
                <w:lang w:eastAsia="ru-RU"/>
              </w:rPr>
              <w:t xml:space="preserve"> - доход прочий</w:t>
            </w:r>
          </w:p>
        </w:tc>
        <w:tc>
          <w:tcPr>
            <w:tcW w:w="2126" w:type="dxa"/>
            <w:tcBorders>
              <w:top w:val="nil"/>
              <w:left w:val="nil"/>
              <w:bottom w:val="single" w:sz="4" w:space="0" w:color="auto"/>
              <w:right w:val="single" w:sz="4" w:space="0" w:color="auto"/>
            </w:tcBorders>
            <w:shd w:val="clear" w:color="auto" w:fill="auto"/>
            <w:noWrap/>
            <w:vAlign w:val="center"/>
            <w:hideMark/>
          </w:tcPr>
          <w:p w14:paraId="37082FA3" w14:textId="77777777" w:rsidR="00B91FC6" w:rsidRPr="00946B57" w:rsidRDefault="00C011BD" w:rsidP="00B91FC6">
            <w:pPr>
              <w:spacing w:after="0" w:line="240" w:lineRule="auto"/>
              <w:jc w:val="right"/>
              <w:rPr>
                <w:rFonts w:ascii="Times New Roman" w:eastAsia="Times New Roman" w:hAnsi="Times New Roman" w:cs="Times New Roman"/>
                <w:i/>
                <w:iCs/>
                <w:color w:val="000000"/>
                <w:sz w:val="24"/>
                <w:szCs w:val="24"/>
                <w:lang w:eastAsia="ru-RU"/>
              </w:rPr>
            </w:pPr>
            <w:r w:rsidRPr="00946B57">
              <w:rPr>
                <w:rFonts w:ascii="Times New Roman" w:eastAsia="Times New Roman" w:hAnsi="Times New Roman" w:cs="Times New Roman"/>
                <w:i/>
                <w:iCs/>
                <w:color w:val="000000"/>
                <w:sz w:val="24"/>
                <w:szCs w:val="24"/>
                <w:lang w:eastAsia="ru-RU"/>
              </w:rPr>
              <w:t>650 306</w:t>
            </w:r>
          </w:p>
        </w:tc>
      </w:tr>
      <w:tr w:rsidR="00B91FC6" w:rsidRPr="00946B57" w14:paraId="2AE4B38D" w14:textId="77777777" w:rsidTr="00C011B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14:paraId="51941923" w14:textId="77777777" w:rsidR="00B91FC6" w:rsidRPr="00946B57" w:rsidRDefault="00B91FC6" w:rsidP="00B91FC6">
            <w:pPr>
              <w:spacing w:after="0" w:line="240" w:lineRule="auto"/>
              <w:rPr>
                <w:rFonts w:ascii="Times New Roman" w:eastAsia="Times New Roman" w:hAnsi="Times New Roman" w:cs="Times New Roman"/>
                <w:b/>
                <w:bCs/>
                <w:color w:val="000000"/>
                <w:sz w:val="24"/>
                <w:szCs w:val="24"/>
                <w:lang w:eastAsia="ru-RU"/>
              </w:rPr>
            </w:pPr>
            <w:r w:rsidRPr="00946B57">
              <w:rPr>
                <w:rFonts w:ascii="Times New Roman" w:eastAsia="Times New Roman" w:hAnsi="Times New Roman" w:cs="Times New Roman"/>
                <w:b/>
                <w:bCs/>
                <w:color w:val="000000"/>
                <w:sz w:val="24"/>
                <w:szCs w:val="24"/>
                <w:lang w:eastAsia="ru-RU"/>
              </w:rPr>
              <w:t>Себестоимость всего, в т.ч.</w:t>
            </w:r>
          </w:p>
        </w:tc>
        <w:tc>
          <w:tcPr>
            <w:tcW w:w="2126" w:type="dxa"/>
            <w:tcBorders>
              <w:top w:val="nil"/>
              <w:left w:val="nil"/>
              <w:bottom w:val="single" w:sz="4" w:space="0" w:color="auto"/>
              <w:right w:val="single" w:sz="4" w:space="0" w:color="auto"/>
            </w:tcBorders>
            <w:shd w:val="clear" w:color="auto" w:fill="auto"/>
            <w:noWrap/>
            <w:vAlign w:val="center"/>
          </w:tcPr>
          <w:p w14:paraId="39952CCE" w14:textId="77777777" w:rsidR="00B91FC6" w:rsidRPr="00946B57" w:rsidRDefault="00C011BD" w:rsidP="00B91FC6">
            <w:pPr>
              <w:spacing w:after="0" w:line="240" w:lineRule="auto"/>
              <w:jc w:val="right"/>
              <w:rPr>
                <w:rFonts w:ascii="Times New Roman" w:eastAsia="Times New Roman" w:hAnsi="Times New Roman" w:cs="Times New Roman"/>
                <w:b/>
                <w:bCs/>
                <w:color w:val="000000"/>
                <w:sz w:val="24"/>
                <w:szCs w:val="24"/>
                <w:lang w:eastAsia="ru-RU"/>
              </w:rPr>
            </w:pPr>
            <w:r w:rsidRPr="00946B57">
              <w:rPr>
                <w:rFonts w:ascii="Times New Roman" w:eastAsia="Times New Roman" w:hAnsi="Times New Roman" w:cs="Times New Roman"/>
                <w:b/>
                <w:bCs/>
                <w:color w:val="000000"/>
                <w:sz w:val="24"/>
                <w:szCs w:val="24"/>
                <w:lang w:eastAsia="ru-RU"/>
              </w:rPr>
              <w:t>11 380 937</w:t>
            </w:r>
          </w:p>
        </w:tc>
      </w:tr>
      <w:tr w:rsidR="00B91FC6" w:rsidRPr="00946B57" w14:paraId="2EEA37F0" w14:textId="77777777" w:rsidTr="00C011BD">
        <w:trPr>
          <w:trHeight w:val="3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22C90476" w14:textId="77777777" w:rsidR="00B91FC6" w:rsidRPr="00946B57" w:rsidRDefault="00B91FC6" w:rsidP="00B91FC6">
            <w:pPr>
              <w:spacing w:after="0" w:line="240" w:lineRule="auto"/>
              <w:rPr>
                <w:rFonts w:ascii="Times New Roman" w:eastAsia="Times New Roman" w:hAnsi="Times New Roman" w:cs="Times New Roman"/>
                <w:i/>
                <w:iCs/>
                <w:color w:val="000000"/>
                <w:sz w:val="24"/>
                <w:szCs w:val="24"/>
                <w:lang w:eastAsia="ru-RU"/>
              </w:rPr>
            </w:pPr>
            <w:r w:rsidRPr="00946B57">
              <w:rPr>
                <w:rFonts w:ascii="Times New Roman" w:eastAsia="Times New Roman" w:hAnsi="Times New Roman" w:cs="Times New Roman"/>
                <w:i/>
                <w:iCs/>
                <w:color w:val="000000"/>
                <w:sz w:val="24"/>
                <w:szCs w:val="24"/>
                <w:lang w:eastAsia="ru-RU"/>
              </w:rPr>
              <w:t xml:space="preserve"> - себестоимость от передачи и распределения электрической энергии</w:t>
            </w:r>
          </w:p>
        </w:tc>
        <w:tc>
          <w:tcPr>
            <w:tcW w:w="2126" w:type="dxa"/>
            <w:tcBorders>
              <w:top w:val="nil"/>
              <w:left w:val="nil"/>
              <w:bottom w:val="single" w:sz="4" w:space="0" w:color="auto"/>
              <w:right w:val="single" w:sz="4" w:space="0" w:color="auto"/>
            </w:tcBorders>
            <w:shd w:val="clear" w:color="auto" w:fill="auto"/>
            <w:noWrap/>
            <w:vAlign w:val="center"/>
            <w:hideMark/>
          </w:tcPr>
          <w:p w14:paraId="14BCED59" w14:textId="77777777" w:rsidR="00B91FC6" w:rsidRPr="00946B57" w:rsidRDefault="00C011BD" w:rsidP="00B91FC6">
            <w:pPr>
              <w:spacing w:after="0" w:line="240" w:lineRule="auto"/>
              <w:jc w:val="right"/>
              <w:rPr>
                <w:rFonts w:ascii="Times New Roman" w:eastAsia="Times New Roman" w:hAnsi="Times New Roman" w:cs="Times New Roman"/>
                <w:i/>
                <w:iCs/>
                <w:color w:val="000000"/>
                <w:sz w:val="24"/>
                <w:szCs w:val="24"/>
                <w:lang w:eastAsia="ru-RU"/>
              </w:rPr>
            </w:pPr>
            <w:r w:rsidRPr="00946B57">
              <w:rPr>
                <w:rFonts w:ascii="Times New Roman" w:eastAsia="Times New Roman" w:hAnsi="Times New Roman" w:cs="Times New Roman"/>
                <w:i/>
                <w:iCs/>
                <w:color w:val="000000"/>
                <w:sz w:val="24"/>
                <w:szCs w:val="24"/>
                <w:lang w:eastAsia="ru-RU"/>
              </w:rPr>
              <w:t>9 836 591</w:t>
            </w:r>
          </w:p>
        </w:tc>
      </w:tr>
      <w:tr w:rsidR="00B91FC6" w:rsidRPr="00946B57" w14:paraId="329EFAD3" w14:textId="77777777" w:rsidTr="00C011BD">
        <w:trPr>
          <w:trHeight w:val="310"/>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14:paraId="6A70CC66" w14:textId="77777777" w:rsidR="00B91FC6" w:rsidRPr="00946B57" w:rsidRDefault="00B91FC6" w:rsidP="00B91FC6">
            <w:pPr>
              <w:spacing w:after="0" w:line="240" w:lineRule="auto"/>
              <w:rPr>
                <w:rFonts w:ascii="Times New Roman" w:eastAsia="Times New Roman" w:hAnsi="Times New Roman" w:cs="Times New Roman"/>
                <w:i/>
                <w:iCs/>
                <w:color w:val="000000"/>
                <w:sz w:val="24"/>
                <w:szCs w:val="24"/>
                <w:lang w:eastAsia="ru-RU"/>
              </w:rPr>
            </w:pPr>
            <w:r w:rsidRPr="00946B57">
              <w:rPr>
                <w:rFonts w:ascii="Times New Roman" w:eastAsia="Times New Roman" w:hAnsi="Times New Roman" w:cs="Times New Roman"/>
                <w:i/>
                <w:iCs/>
                <w:color w:val="000000"/>
                <w:sz w:val="24"/>
                <w:szCs w:val="24"/>
                <w:lang w:eastAsia="ru-RU"/>
              </w:rPr>
              <w:t xml:space="preserve"> </w:t>
            </w:r>
            <w:r w:rsidR="00C011BD" w:rsidRPr="00946B57">
              <w:rPr>
                <w:rFonts w:ascii="Times New Roman" w:eastAsia="Times New Roman" w:hAnsi="Times New Roman" w:cs="Times New Roman"/>
                <w:i/>
                <w:iCs/>
                <w:color w:val="000000"/>
                <w:sz w:val="24"/>
                <w:szCs w:val="24"/>
                <w:lang w:eastAsia="ru-RU"/>
              </w:rPr>
              <w:t>- п</w:t>
            </w:r>
            <w:r w:rsidRPr="00946B57">
              <w:rPr>
                <w:rFonts w:ascii="Times New Roman" w:eastAsia="Times New Roman" w:hAnsi="Times New Roman" w:cs="Times New Roman"/>
                <w:i/>
                <w:iCs/>
                <w:color w:val="000000"/>
                <w:sz w:val="24"/>
                <w:szCs w:val="24"/>
                <w:lang w:eastAsia="ru-RU"/>
              </w:rPr>
              <w:t>рочие расходы</w:t>
            </w:r>
          </w:p>
        </w:tc>
        <w:tc>
          <w:tcPr>
            <w:tcW w:w="2126" w:type="dxa"/>
            <w:tcBorders>
              <w:top w:val="nil"/>
              <w:left w:val="nil"/>
              <w:bottom w:val="single" w:sz="4" w:space="0" w:color="auto"/>
              <w:right w:val="single" w:sz="4" w:space="0" w:color="auto"/>
            </w:tcBorders>
            <w:shd w:val="clear" w:color="auto" w:fill="auto"/>
            <w:noWrap/>
            <w:vAlign w:val="center"/>
            <w:hideMark/>
          </w:tcPr>
          <w:p w14:paraId="045E5992" w14:textId="77777777" w:rsidR="00B91FC6" w:rsidRPr="00946B57" w:rsidRDefault="00C011BD" w:rsidP="00B91FC6">
            <w:pPr>
              <w:spacing w:after="0" w:line="240" w:lineRule="auto"/>
              <w:jc w:val="right"/>
              <w:rPr>
                <w:rFonts w:ascii="Times New Roman" w:eastAsia="Times New Roman" w:hAnsi="Times New Roman" w:cs="Times New Roman"/>
                <w:i/>
                <w:iCs/>
                <w:color w:val="000000"/>
                <w:sz w:val="24"/>
                <w:szCs w:val="24"/>
                <w:lang w:eastAsia="ru-RU"/>
              </w:rPr>
            </w:pPr>
            <w:r w:rsidRPr="00946B57">
              <w:rPr>
                <w:rFonts w:ascii="Times New Roman" w:eastAsia="Times New Roman" w:hAnsi="Times New Roman" w:cs="Times New Roman"/>
                <w:i/>
                <w:iCs/>
                <w:color w:val="000000"/>
                <w:sz w:val="24"/>
                <w:szCs w:val="24"/>
                <w:lang w:eastAsia="ru-RU"/>
              </w:rPr>
              <w:t>348 434</w:t>
            </w:r>
          </w:p>
        </w:tc>
      </w:tr>
      <w:tr w:rsidR="00B91FC6" w:rsidRPr="00946B57" w14:paraId="1B5F4A05" w14:textId="77777777" w:rsidTr="00C011B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14:paraId="180940C1" w14:textId="77777777" w:rsidR="00B91FC6" w:rsidRPr="00946B57" w:rsidRDefault="00C011BD" w:rsidP="00B91FC6">
            <w:pPr>
              <w:spacing w:after="0" w:line="240" w:lineRule="auto"/>
              <w:rPr>
                <w:rFonts w:ascii="Times New Roman" w:eastAsia="Times New Roman" w:hAnsi="Times New Roman" w:cs="Times New Roman"/>
                <w:i/>
                <w:iCs/>
                <w:color w:val="000000"/>
                <w:sz w:val="24"/>
                <w:szCs w:val="24"/>
                <w:lang w:eastAsia="ru-RU"/>
              </w:rPr>
            </w:pPr>
            <w:r w:rsidRPr="00946B57">
              <w:rPr>
                <w:rFonts w:ascii="Times New Roman" w:eastAsia="Times New Roman" w:hAnsi="Times New Roman" w:cs="Times New Roman"/>
                <w:i/>
                <w:iCs/>
                <w:color w:val="000000"/>
                <w:sz w:val="24"/>
                <w:szCs w:val="24"/>
                <w:lang w:eastAsia="ru-RU"/>
              </w:rPr>
              <w:t xml:space="preserve"> - а</w:t>
            </w:r>
            <w:r w:rsidR="00B91FC6" w:rsidRPr="00946B57">
              <w:rPr>
                <w:rFonts w:ascii="Times New Roman" w:eastAsia="Times New Roman" w:hAnsi="Times New Roman" w:cs="Times New Roman"/>
                <w:i/>
                <w:iCs/>
                <w:color w:val="000000"/>
                <w:sz w:val="24"/>
                <w:szCs w:val="24"/>
                <w:lang w:eastAsia="ru-RU"/>
              </w:rPr>
              <w:t>дминистративные расходы</w:t>
            </w:r>
          </w:p>
        </w:tc>
        <w:tc>
          <w:tcPr>
            <w:tcW w:w="2126" w:type="dxa"/>
            <w:tcBorders>
              <w:top w:val="nil"/>
              <w:left w:val="nil"/>
              <w:bottom w:val="single" w:sz="4" w:space="0" w:color="auto"/>
              <w:right w:val="single" w:sz="4" w:space="0" w:color="auto"/>
            </w:tcBorders>
            <w:shd w:val="clear" w:color="auto" w:fill="auto"/>
            <w:noWrap/>
            <w:vAlign w:val="center"/>
            <w:hideMark/>
          </w:tcPr>
          <w:p w14:paraId="3605E642" w14:textId="77777777" w:rsidR="00B91FC6" w:rsidRPr="00946B57" w:rsidRDefault="00B91FC6" w:rsidP="00B91FC6">
            <w:pPr>
              <w:spacing w:after="0" w:line="240" w:lineRule="auto"/>
              <w:jc w:val="right"/>
              <w:rPr>
                <w:rFonts w:ascii="Times New Roman" w:eastAsia="Times New Roman" w:hAnsi="Times New Roman" w:cs="Times New Roman"/>
                <w:i/>
                <w:iCs/>
                <w:color w:val="000000"/>
                <w:sz w:val="24"/>
                <w:szCs w:val="24"/>
                <w:lang w:val="en-US" w:eastAsia="ru-RU"/>
              </w:rPr>
            </w:pPr>
            <w:r w:rsidRPr="00946B57">
              <w:rPr>
                <w:rFonts w:ascii="Times New Roman" w:eastAsia="Times New Roman" w:hAnsi="Times New Roman" w:cs="Times New Roman"/>
                <w:i/>
                <w:iCs/>
                <w:color w:val="000000"/>
                <w:sz w:val="24"/>
                <w:szCs w:val="24"/>
                <w:lang w:eastAsia="ru-RU"/>
              </w:rPr>
              <w:t>6</w:t>
            </w:r>
            <w:r w:rsidR="00C011BD" w:rsidRPr="00946B57">
              <w:rPr>
                <w:rFonts w:ascii="Times New Roman" w:eastAsia="Times New Roman" w:hAnsi="Times New Roman" w:cs="Times New Roman"/>
                <w:i/>
                <w:iCs/>
                <w:color w:val="000000"/>
                <w:sz w:val="24"/>
                <w:szCs w:val="24"/>
                <w:lang w:eastAsia="ru-RU"/>
              </w:rPr>
              <w:t>60 871</w:t>
            </w:r>
          </w:p>
        </w:tc>
      </w:tr>
      <w:tr w:rsidR="00B91FC6" w:rsidRPr="00946B57" w14:paraId="4C6079D1" w14:textId="77777777" w:rsidTr="00C011BD">
        <w:trPr>
          <w:trHeight w:val="310"/>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14:paraId="31A765B4" w14:textId="77777777" w:rsidR="00B91FC6" w:rsidRPr="00946B57" w:rsidRDefault="00C011BD" w:rsidP="00B91FC6">
            <w:pPr>
              <w:spacing w:after="0" w:line="240" w:lineRule="auto"/>
              <w:rPr>
                <w:rFonts w:ascii="Times New Roman" w:eastAsia="Times New Roman" w:hAnsi="Times New Roman" w:cs="Times New Roman"/>
                <w:i/>
                <w:iCs/>
                <w:color w:val="000000"/>
                <w:sz w:val="24"/>
                <w:szCs w:val="24"/>
                <w:lang w:eastAsia="ru-RU"/>
              </w:rPr>
            </w:pPr>
            <w:r w:rsidRPr="00946B57">
              <w:rPr>
                <w:rFonts w:ascii="Times New Roman" w:eastAsia="Times New Roman" w:hAnsi="Times New Roman" w:cs="Times New Roman"/>
                <w:i/>
                <w:iCs/>
                <w:color w:val="000000"/>
                <w:sz w:val="24"/>
                <w:szCs w:val="24"/>
                <w:lang w:eastAsia="ru-RU"/>
              </w:rPr>
              <w:t xml:space="preserve"> - ф</w:t>
            </w:r>
            <w:r w:rsidR="00B91FC6" w:rsidRPr="00946B57">
              <w:rPr>
                <w:rFonts w:ascii="Times New Roman" w:eastAsia="Times New Roman" w:hAnsi="Times New Roman" w:cs="Times New Roman"/>
                <w:i/>
                <w:iCs/>
                <w:color w:val="000000"/>
                <w:sz w:val="24"/>
                <w:szCs w:val="24"/>
                <w:lang w:eastAsia="ru-RU"/>
              </w:rPr>
              <w:t>инансовые расходы</w:t>
            </w:r>
          </w:p>
        </w:tc>
        <w:tc>
          <w:tcPr>
            <w:tcW w:w="2126" w:type="dxa"/>
            <w:tcBorders>
              <w:top w:val="nil"/>
              <w:left w:val="nil"/>
              <w:bottom w:val="single" w:sz="4" w:space="0" w:color="auto"/>
              <w:right w:val="single" w:sz="4" w:space="0" w:color="auto"/>
            </w:tcBorders>
            <w:shd w:val="clear" w:color="auto" w:fill="auto"/>
            <w:noWrap/>
            <w:vAlign w:val="center"/>
            <w:hideMark/>
          </w:tcPr>
          <w:p w14:paraId="7DF57398" w14:textId="77777777" w:rsidR="00B91FC6" w:rsidRPr="00946B57" w:rsidRDefault="00B91FC6" w:rsidP="00B91FC6">
            <w:pPr>
              <w:spacing w:after="0" w:line="240" w:lineRule="auto"/>
              <w:jc w:val="right"/>
              <w:rPr>
                <w:rFonts w:ascii="Times New Roman" w:eastAsia="Times New Roman" w:hAnsi="Times New Roman" w:cs="Times New Roman"/>
                <w:i/>
                <w:iCs/>
                <w:color w:val="000000"/>
                <w:sz w:val="24"/>
                <w:szCs w:val="24"/>
                <w:lang w:val="en-US" w:eastAsia="ru-RU"/>
              </w:rPr>
            </w:pPr>
            <w:r w:rsidRPr="00946B57">
              <w:rPr>
                <w:rFonts w:ascii="Times New Roman" w:eastAsia="Times New Roman" w:hAnsi="Times New Roman" w:cs="Times New Roman"/>
                <w:i/>
                <w:iCs/>
                <w:color w:val="000000"/>
                <w:sz w:val="24"/>
                <w:szCs w:val="24"/>
                <w:lang w:eastAsia="ru-RU"/>
              </w:rPr>
              <w:t>2</w:t>
            </w:r>
            <w:r w:rsidR="00C011BD" w:rsidRPr="00946B57">
              <w:rPr>
                <w:rFonts w:ascii="Times New Roman" w:eastAsia="Times New Roman" w:hAnsi="Times New Roman" w:cs="Times New Roman"/>
                <w:i/>
                <w:iCs/>
                <w:color w:val="000000"/>
                <w:sz w:val="24"/>
                <w:szCs w:val="24"/>
                <w:lang w:eastAsia="ru-RU"/>
              </w:rPr>
              <w:t>92 013</w:t>
            </w:r>
          </w:p>
        </w:tc>
      </w:tr>
      <w:tr w:rsidR="00B91FC6" w:rsidRPr="00946B57" w14:paraId="2B5E3BF3" w14:textId="77777777" w:rsidTr="00C011BD">
        <w:trPr>
          <w:trHeight w:val="310"/>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14:paraId="2C2E1A79" w14:textId="77777777" w:rsidR="00B91FC6" w:rsidRPr="00946B57" w:rsidRDefault="00C011BD" w:rsidP="00B91FC6">
            <w:pPr>
              <w:spacing w:after="0" w:line="240" w:lineRule="auto"/>
              <w:rPr>
                <w:rFonts w:ascii="Times New Roman" w:eastAsia="Times New Roman" w:hAnsi="Times New Roman" w:cs="Times New Roman"/>
                <w:i/>
                <w:iCs/>
                <w:color w:val="000000"/>
                <w:sz w:val="24"/>
                <w:szCs w:val="24"/>
                <w:lang w:eastAsia="ru-RU"/>
              </w:rPr>
            </w:pPr>
            <w:r w:rsidRPr="00946B57">
              <w:rPr>
                <w:rFonts w:ascii="Times New Roman" w:eastAsia="Times New Roman" w:hAnsi="Times New Roman" w:cs="Times New Roman"/>
                <w:i/>
                <w:iCs/>
                <w:color w:val="000000"/>
                <w:sz w:val="24"/>
                <w:szCs w:val="24"/>
                <w:lang w:eastAsia="ru-RU"/>
              </w:rPr>
              <w:t xml:space="preserve"> - р</w:t>
            </w:r>
            <w:r w:rsidR="00B91FC6" w:rsidRPr="00946B57">
              <w:rPr>
                <w:rFonts w:ascii="Times New Roman" w:eastAsia="Times New Roman" w:hAnsi="Times New Roman" w:cs="Times New Roman"/>
                <w:i/>
                <w:iCs/>
                <w:color w:val="000000"/>
                <w:sz w:val="24"/>
                <w:szCs w:val="24"/>
                <w:lang w:eastAsia="ru-RU"/>
              </w:rPr>
              <w:t>асходы по КПН</w:t>
            </w:r>
          </w:p>
        </w:tc>
        <w:tc>
          <w:tcPr>
            <w:tcW w:w="2126" w:type="dxa"/>
            <w:tcBorders>
              <w:top w:val="nil"/>
              <w:left w:val="nil"/>
              <w:bottom w:val="single" w:sz="4" w:space="0" w:color="auto"/>
              <w:right w:val="single" w:sz="4" w:space="0" w:color="auto"/>
            </w:tcBorders>
            <w:shd w:val="clear" w:color="auto" w:fill="auto"/>
            <w:noWrap/>
            <w:vAlign w:val="center"/>
            <w:hideMark/>
          </w:tcPr>
          <w:p w14:paraId="7FBA5BBC" w14:textId="77777777" w:rsidR="00B91FC6" w:rsidRPr="00946B57" w:rsidRDefault="00C011BD" w:rsidP="00B91FC6">
            <w:pPr>
              <w:spacing w:after="0" w:line="240" w:lineRule="auto"/>
              <w:jc w:val="right"/>
              <w:rPr>
                <w:rFonts w:ascii="Times New Roman" w:eastAsia="Times New Roman" w:hAnsi="Times New Roman" w:cs="Times New Roman"/>
                <w:i/>
                <w:iCs/>
                <w:color w:val="000000"/>
                <w:sz w:val="24"/>
                <w:szCs w:val="24"/>
                <w:lang w:eastAsia="ru-RU"/>
              </w:rPr>
            </w:pPr>
            <w:r w:rsidRPr="00946B57">
              <w:rPr>
                <w:rFonts w:ascii="Times New Roman" w:eastAsia="Times New Roman" w:hAnsi="Times New Roman" w:cs="Times New Roman"/>
                <w:i/>
                <w:iCs/>
                <w:color w:val="000000"/>
                <w:sz w:val="24"/>
                <w:szCs w:val="24"/>
                <w:lang w:eastAsia="ru-RU"/>
              </w:rPr>
              <w:t>243 028</w:t>
            </w:r>
          </w:p>
        </w:tc>
      </w:tr>
      <w:tr w:rsidR="00B91FC6" w:rsidRPr="00946B57" w14:paraId="5A10B035" w14:textId="77777777" w:rsidTr="00C011B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14:paraId="592EAE78" w14:textId="77777777" w:rsidR="00B91FC6" w:rsidRPr="00946B57" w:rsidRDefault="00B91FC6" w:rsidP="00B91FC6">
            <w:pPr>
              <w:spacing w:after="0" w:line="240" w:lineRule="auto"/>
              <w:rPr>
                <w:rFonts w:ascii="Times New Roman" w:eastAsia="Times New Roman" w:hAnsi="Times New Roman" w:cs="Times New Roman"/>
                <w:b/>
                <w:bCs/>
                <w:color w:val="000000"/>
                <w:sz w:val="24"/>
                <w:szCs w:val="24"/>
                <w:lang w:eastAsia="ru-RU"/>
              </w:rPr>
            </w:pPr>
            <w:r w:rsidRPr="00946B57">
              <w:rPr>
                <w:rFonts w:ascii="Times New Roman" w:eastAsia="Times New Roman" w:hAnsi="Times New Roman" w:cs="Times New Roman"/>
                <w:b/>
                <w:bCs/>
                <w:color w:val="000000"/>
                <w:sz w:val="24"/>
                <w:szCs w:val="24"/>
                <w:lang w:eastAsia="ru-RU"/>
              </w:rPr>
              <w:t>Прибыль +, убыток -</w:t>
            </w:r>
          </w:p>
        </w:tc>
        <w:tc>
          <w:tcPr>
            <w:tcW w:w="2126" w:type="dxa"/>
            <w:tcBorders>
              <w:top w:val="nil"/>
              <w:left w:val="nil"/>
              <w:bottom w:val="single" w:sz="4" w:space="0" w:color="auto"/>
              <w:right w:val="single" w:sz="4" w:space="0" w:color="auto"/>
            </w:tcBorders>
            <w:shd w:val="clear" w:color="auto" w:fill="auto"/>
            <w:noWrap/>
            <w:vAlign w:val="center"/>
            <w:hideMark/>
          </w:tcPr>
          <w:p w14:paraId="6EE81F96" w14:textId="77777777" w:rsidR="00B91FC6" w:rsidRPr="00946B57" w:rsidRDefault="00C011BD" w:rsidP="00B91FC6">
            <w:pPr>
              <w:spacing w:after="0" w:line="240" w:lineRule="auto"/>
              <w:jc w:val="right"/>
              <w:rPr>
                <w:rFonts w:ascii="Times New Roman" w:eastAsia="Times New Roman" w:hAnsi="Times New Roman" w:cs="Times New Roman"/>
                <w:b/>
                <w:bCs/>
                <w:color w:val="000000"/>
                <w:sz w:val="24"/>
                <w:szCs w:val="24"/>
                <w:lang w:val="kk-KZ" w:eastAsia="ru-RU"/>
              </w:rPr>
            </w:pPr>
            <w:r w:rsidRPr="00946B57">
              <w:rPr>
                <w:rFonts w:ascii="Times New Roman" w:eastAsia="Times New Roman" w:hAnsi="Times New Roman" w:cs="Times New Roman"/>
                <w:b/>
                <w:bCs/>
                <w:color w:val="000000"/>
                <w:sz w:val="24"/>
                <w:szCs w:val="24"/>
                <w:lang w:val="kk-KZ" w:eastAsia="ru-RU"/>
              </w:rPr>
              <w:t>943 610</w:t>
            </w:r>
          </w:p>
        </w:tc>
      </w:tr>
    </w:tbl>
    <w:p w14:paraId="4D44BEB0" w14:textId="77777777" w:rsidR="00B91FC6" w:rsidRPr="00946B57" w:rsidRDefault="00B91FC6" w:rsidP="00B91FC6">
      <w:pPr>
        <w:pStyle w:val="a3"/>
        <w:spacing w:line="240" w:lineRule="auto"/>
        <w:ind w:left="0"/>
        <w:rPr>
          <w:rFonts w:ascii="Times New Roman" w:hAnsi="Times New Roman" w:cs="Times New Roman"/>
          <w:sz w:val="24"/>
        </w:rPr>
      </w:pPr>
      <w:bookmarkStart w:id="2" w:name="_Hlk99113458"/>
    </w:p>
    <w:p w14:paraId="6154532E" w14:textId="77777777" w:rsidR="00B91FC6" w:rsidRPr="00946B57" w:rsidRDefault="00B91FC6" w:rsidP="00B91FC6">
      <w:pPr>
        <w:pStyle w:val="a3"/>
        <w:spacing w:line="240" w:lineRule="auto"/>
        <w:ind w:left="0"/>
        <w:rPr>
          <w:rFonts w:ascii="Times New Roman" w:hAnsi="Times New Roman" w:cs="Times New Roman"/>
          <w:sz w:val="24"/>
        </w:rPr>
      </w:pPr>
    </w:p>
    <w:p w14:paraId="7B080577" w14:textId="77777777" w:rsidR="00B91FC6" w:rsidRPr="00946B57" w:rsidRDefault="00B91FC6" w:rsidP="00B91FC6">
      <w:pPr>
        <w:pStyle w:val="a3"/>
        <w:numPr>
          <w:ilvl w:val="0"/>
          <w:numId w:val="3"/>
        </w:numPr>
        <w:tabs>
          <w:tab w:val="left" w:pos="284"/>
        </w:tabs>
        <w:spacing w:line="240" w:lineRule="auto"/>
        <w:ind w:left="0" w:firstLine="0"/>
        <w:rPr>
          <w:rFonts w:ascii="Times New Roman" w:hAnsi="Times New Roman" w:cs="Times New Roman"/>
          <w:b/>
          <w:sz w:val="24"/>
        </w:rPr>
      </w:pPr>
      <w:r w:rsidRPr="00946B57">
        <w:rPr>
          <w:rFonts w:ascii="Times New Roman" w:hAnsi="Times New Roman" w:cs="Times New Roman"/>
          <w:b/>
          <w:sz w:val="24"/>
        </w:rPr>
        <w:t>Об объемах предоставленных регулируемых услуг</w:t>
      </w:r>
    </w:p>
    <w:p w14:paraId="7DC6ACCC" w14:textId="77777777" w:rsidR="00B91FC6" w:rsidRPr="00946B57" w:rsidRDefault="00B91FC6" w:rsidP="00B91FC6">
      <w:pPr>
        <w:spacing w:line="240" w:lineRule="auto"/>
        <w:contextualSpacing/>
        <w:rPr>
          <w:rFonts w:ascii="Times New Roman" w:hAnsi="Times New Roman" w:cs="Times New Roman"/>
          <w:sz w:val="24"/>
        </w:rPr>
      </w:pPr>
      <w:r w:rsidRPr="00946B57">
        <w:rPr>
          <w:rFonts w:ascii="Times New Roman" w:hAnsi="Times New Roman" w:cs="Times New Roman"/>
          <w:sz w:val="24"/>
        </w:rPr>
        <w:t>Объёмы по передаче и распределению электрической энергии по сетям АО «ПРЭК» за 202</w:t>
      </w:r>
      <w:r w:rsidR="000346A6" w:rsidRPr="00946B57">
        <w:rPr>
          <w:rFonts w:ascii="Times New Roman" w:hAnsi="Times New Roman" w:cs="Times New Roman"/>
          <w:sz w:val="24"/>
        </w:rPr>
        <w:t>2</w:t>
      </w:r>
      <w:r w:rsidRPr="00946B57">
        <w:rPr>
          <w:rFonts w:ascii="Times New Roman" w:hAnsi="Times New Roman" w:cs="Times New Roman"/>
          <w:sz w:val="24"/>
        </w:rPr>
        <w:t xml:space="preserve"> год:</w:t>
      </w:r>
    </w:p>
    <w:p w14:paraId="49E01701" w14:textId="77777777" w:rsidR="00B91FC6" w:rsidRPr="00946B57" w:rsidRDefault="00B91FC6" w:rsidP="00B91FC6">
      <w:pPr>
        <w:spacing w:line="240" w:lineRule="auto"/>
        <w:contextualSpacing/>
        <w:rPr>
          <w:rFonts w:ascii="Times New Roman" w:hAnsi="Times New Roman" w:cs="Times New Roman"/>
          <w:sz w:val="24"/>
        </w:rPr>
      </w:pPr>
    </w:p>
    <w:tbl>
      <w:tblPr>
        <w:tblW w:w="10256" w:type="dxa"/>
        <w:tblLook w:val="04A0" w:firstRow="1" w:lastRow="0" w:firstColumn="1" w:lastColumn="0" w:noHBand="0" w:noVBand="1"/>
      </w:tblPr>
      <w:tblGrid>
        <w:gridCol w:w="3397"/>
        <w:gridCol w:w="1240"/>
        <w:gridCol w:w="1891"/>
        <w:gridCol w:w="1703"/>
        <w:gridCol w:w="1120"/>
        <w:gridCol w:w="905"/>
      </w:tblGrid>
      <w:tr w:rsidR="00B91FC6" w:rsidRPr="00946B57" w14:paraId="19F92CC6" w14:textId="77777777" w:rsidTr="00B91FC6">
        <w:trPr>
          <w:trHeight w:val="621"/>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F55CF" w14:textId="77777777" w:rsidR="00B91FC6" w:rsidRPr="00946B57" w:rsidRDefault="00B91FC6" w:rsidP="00B91FC6">
            <w:pPr>
              <w:spacing w:after="0" w:line="240" w:lineRule="auto"/>
              <w:jc w:val="center"/>
              <w:rPr>
                <w:rFonts w:ascii="Times New Roman" w:eastAsia="Times New Roman" w:hAnsi="Times New Roman" w:cs="Times New Roman"/>
                <w:b/>
                <w:bCs/>
                <w:sz w:val="24"/>
                <w:szCs w:val="24"/>
                <w:lang w:eastAsia="ru-RU"/>
              </w:rPr>
            </w:pPr>
            <w:r w:rsidRPr="00946B57">
              <w:rPr>
                <w:rFonts w:ascii="Times New Roman" w:eastAsia="Times New Roman" w:hAnsi="Times New Roman" w:cs="Times New Roman"/>
                <w:b/>
                <w:bCs/>
                <w:sz w:val="24"/>
                <w:szCs w:val="24"/>
                <w:lang w:eastAsia="ru-RU"/>
              </w:rPr>
              <w:t>Наименование</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EBB4DF" w14:textId="77777777" w:rsidR="00B91FC6" w:rsidRPr="00946B57" w:rsidRDefault="00B91FC6" w:rsidP="00B91FC6">
            <w:pPr>
              <w:spacing w:after="0" w:line="240" w:lineRule="auto"/>
              <w:jc w:val="center"/>
              <w:rPr>
                <w:rFonts w:ascii="Times New Roman" w:eastAsia="Times New Roman" w:hAnsi="Times New Roman" w:cs="Times New Roman"/>
                <w:b/>
                <w:bCs/>
                <w:sz w:val="24"/>
                <w:szCs w:val="24"/>
                <w:lang w:eastAsia="ru-RU"/>
              </w:rPr>
            </w:pPr>
            <w:r w:rsidRPr="00946B57">
              <w:rPr>
                <w:rFonts w:ascii="Times New Roman" w:eastAsia="Times New Roman" w:hAnsi="Times New Roman" w:cs="Times New Roman"/>
                <w:b/>
                <w:bCs/>
                <w:sz w:val="24"/>
                <w:szCs w:val="24"/>
                <w:lang w:eastAsia="ru-RU"/>
              </w:rPr>
              <w:t>Ед.изм.</w:t>
            </w:r>
          </w:p>
        </w:tc>
        <w:tc>
          <w:tcPr>
            <w:tcW w:w="1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86C493" w14:textId="77777777" w:rsidR="00B91FC6" w:rsidRPr="00946B57" w:rsidRDefault="00B91FC6" w:rsidP="00B91FC6">
            <w:pPr>
              <w:spacing w:after="0" w:line="240" w:lineRule="auto"/>
              <w:jc w:val="center"/>
              <w:rPr>
                <w:rFonts w:ascii="Times New Roman" w:eastAsia="Times New Roman" w:hAnsi="Times New Roman" w:cs="Times New Roman"/>
                <w:b/>
                <w:bCs/>
                <w:sz w:val="24"/>
                <w:szCs w:val="24"/>
                <w:lang w:eastAsia="ru-RU"/>
              </w:rPr>
            </w:pPr>
            <w:r w:rsidRPr="00946B57">
              <w:rPr>
                <w:rFonts w:ascii="Times New Roman" w:eastAsia="Times New Roman" w:hAnsi="Times New Roman" w:cs="Times New Roman"/>
                <w:b/>
                <w:bCs/>
                <w:sz w:val="24"/>
                <w:szCs w:val="24"/>
                <w:lang w:eastAsia="ru-RU"/>
              </w:rPr>
              <w:t>Предусмотрено в тарифной смете на 202</w:t>
            </w:r>
            <w:r w:rsidR="000346A6" w:rsidRPr="00946B57">
              <w:rPr>
                <w:rFonts w:ascii="Times New Roman" w:eastAsia="Times New Roman" w:hAnsi="Times New Roman" w:cs="Times New Roman"/>
                <w:b/>
                <w:bCs/>
                <w:sz w:val="24"/>
                <w:szCs w:val="24"/>
                <w:lang w:eastAsia="ru-RU"/>
              </w:rPr>
              <w:t>2</w:t>
            </w:r>
            <w:r w:rsidRPr="00946B57">
              <w:rPr>
                <w:rFonts w:ascii="Times New Roman" w:eastAsia="Times New Roman" w:hAnsi="Times New Roman" w:cs="Times New Roman"/>
                <w:b/>
                <w:bCs/>
                <w:sz w:val="24"/>
                <w:szCs w:val="24"/>
                <w:lang w:eastAsia="ru-RU"/>
              </w:rPr>
              <w:t xml:space="preserve"> год</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01518" w14:textId="77777777" w:rsidR="00B91FC6" w:rsidRPr="00946B57" w:rsidRDefault="00B91FC6" w:rsidP="00B91FC6">
            <w:pPr>
              <w:spacing w:after="0" w:line="240" w:lineRule="auto"/>
              <w:jc w:val="center"/>
              <w:rPr>
                <w:rFonts w:ascii="Times New Roman" w:eastAsia="Times New Roman" w:hAnsi="Times New Roman" w:cs="Times New Roman"/>
                <w:b/>
                <w:bCs/>
                <w:sz w:val="24"/>
                <w:szCs w:val="24"/>
                <w:lang w:eastAsia="ru-RU"/>
              </w:rPr>
            </w:pPr>
            <w:r w:rsidRPr="00946B57">
              <w:rPr>
                <w:rFonts w:ascii="Times New Roman" w:eastAsia="Times New Roman" w:hAnsi="Times New Roman" w:cs="Times New Roman"/>
                <w:b/>
                <w:bCs/>
                <w:sz w:val="24"/>
                <w:szCs w:val="24"/>
                <w:lang w:eastAsia="ru-RU"/>
              </w:rPr>
              <w:t>Фактически сложившиеся показатели тарифной сметы за 202</w:t>
            </w:r>
            <w:r w:rsidR="00C011BD" w:rsidRPr="00946B57">
              <w:rPr>
                <w:rFonts w:ascii="Times New Roman" w:eastAsia="Times New Roman" w:hAnsi="Times New Roman" w:cs="Times New Roman"/>
                <w:b/>
                <w:bCs/>
                <w:sz w:val="24"/>
                <w:szCs w:val="24"/>
                <w:lang w:eastAsia="ru-RU"/>
              </w:rPr>
              <w:t>2</w:t>
            </w:r>
            <w:r w:rsidRPr="00946B57">
              <w:rPr>
                <w:rFonts w:ascii="Times New Roman" w:eastAsia="Times New Roman" w:hAnsi="Times New Roman" w:cs="Times New Roman"/>
                <w:b/>
                <w:bCs/>
                <w:sz w:val="24"/>
                <w:szCs w:val="24"/>
                <w:lang w:eastAsia="ru-RU"/>
              </w:rPr>
              <w:t xml:space="preserve"> год</w:t>
            </w:r>
          </w:p>
        </w:tc>
        <w:tc>
          <w:tcPr>
            <w:tcW w:w="2025" w:type="dxa"/>
            <w:gridSpan w:val="2"/>
            <w:tcBorders>
              <w:top w:val="single" w:sz="4" w:space="0" w:color="auto"/>
              <w:left w:val="nil"/>
              <w:bottom w:val="single" w:sz="4" w:space="0" w:color="auto"/>
              <w:right w:val="single" w:sz="4" w:space="0" w:color="000000"/>
            </w:tcBorders>
            <w:shd w:val="clear" w:color="auto" w:fill="auto"/>
            <w:vAlign w:val="center"/>
            <w:hideMark/>
          </w:tcPr>
          <w:p w14:paraId="2BA5FD75" w14:textId="77777777" w:rsidR="00B91FC6" w:rsidRPr="00946B57" w:rsidRDefault="00B91FC6" w:rsidP="00B91FC6">
            <w:pPr>
              <w:spacing w:after="0" w:line="240" w:lineRule="auto"/>
              <w:jc w:val="center"/>
              <w:rPr>
                <w:rFonts w:ascii="Times New Roman" w:eastAsia="Times New Roman" w:hAnsi="Times New Roman" w:cs="Times New Roman"/>
                <w:b/>
                <w:bCs/>
                <w:sz w:val="24"/>
                <w:szCs w:val="24"/>
                <w:lang w:eastAsia="ru-RU"/>
              </w:rPr>
            </w:pPr>
            <w:r w:rsidRPr="00946B57">
              <w:rPr>
                <w:rFonts w:ascii="Times New Roman" w:eastAsia="Times New Roman" w:hAnsi="Times New Roman" w:cs="Times New Roman"/>
                <w:b/>
                <w:bCs/>
                <w:sz w:val="24"/>
                <w:szCs w:val="24"/>
                <w:lang w:eastAsia="ru-RU"/>
              </w:rPr>
              <w:t>Отклонение</w:t>
            </w:r>
          </w:p>
        </w:tc>
      </w:tr>
      <w:tr w:rsidR="00B91FC6" w:rsidRPr="00946B57" w14:paraId="0CA7EB00" w14:textId="77777777" w:rsidTr="00B91FC6">
        <w:trPr>
          <w:trHeight w:val="805"/>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07377569" w14:textId="77777777" w:rsidR="00B91FC6" w:rsidRPr="00946B57" w:rsidRDefault="00B91FC6" w:rsidP="00B91FC6">
            <w:pPr>
              <w:spacing w:after="0" w:line="240" w:lineRule="auto"/>
              <w:rPr>
                <w:rFonts w:ascii="Times New Roman" w:eastAsia="Times New Roman" w:hAnsi="Times New Roman" w:cs="Times New Roman"/>
                <w:b/>
                <w:bCs/>
                <w:sz w:val="24"/>
                <w:szCs w:val="24"/>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759FE993" w14:textId="77777777" w:rsidR="00B91FC6" w:rsidRPr="00946B57" w:rsidRDefault="00B91FC6" w:rsidP="00B91FC6">
            <w:pPr>
              <w:spacing w:after="0" w:line="240" w:lineRule="auto"/>
              <w:rPr>
                <w:rFonts w:ascii="Times New Roman" w:eastAsia="Times New Roman" w:hAnsi="Times New Roman" w:cs="Times New Roman"/>
                <w:b/>
                <w:bCs/>
                <w:sz w:val="24"/>
                <w:szCs w:val="24"/>
                <w:lang w:eastAsia="ru-RU"/>
              </w:rPr>
            </w:pPr>
          </w:p>
        </w:tc>
        <w:tc>
          <w:tcPr>
            <w:tcW w:w="1891" w:type="dxa"/>
            <w:vMerge/>
            <w:tcBorders>
              <w:top w:val="single" w:sz="4" w:space="0" w:color="auto"/>
              <w:left w:val="single" w:sz="4" w:space="0" w:color="auto"/>
              <w:bottom w:val="single" w:sz="4" w:space="0" w:color="000000"/>
              <w:right w:val="single" w:sz="4" w:space="0" w:color="auto"/>
            </w:tcBorders>
            <w:vAlign w:val="center"/>
            <w:hideMark/>
          </w:tcPr>
          <w:p w14:paraId="12D0A198" w14:textId="77777777" w:rsidR="00B91FC6" w:rsidRPr="00946B57" w:rsidRDefault="00B91FC6" w:rsidP="00B91FC6">
            <w:pPr>
              <w:spacing w:after="0" w:line="240" w:lineRule="auto"/>
              <w:rPr>
                <w:rFonts w:ascii="Times New Roman" w:eastAsia="Times New Roman" w:hAnsi="Times New Roman" w:cs="Times New Roman"/>
                <w:b/>
                <w:bCs/>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14:paraId="68D3FAFD" w14:textId="77777777" w:rsidR="00B91FC6" w:rsidRPr="00946B57" w:rsidRDefault="00B91FC6" w:rsidP="00B91FC6">
            <w:pPr>
              <w:spacing w:after="0" w:line="240" w:lineRule="auto"/>
              <w:rPr>
                <w:rFonts w:ascii="Times New Roman" w:eastAsia="Times New Roman" w:hAnsi="Times New Roman" w:cs="Times New Roman"/>
                <w:b/>
                <w:bCs/>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2750B3A6" w14:textId="77777777" w:rsidR="00B91FC6" w:rsidRPr="00946B57" w:rsidRDefault="00B91FC6" w:rsidP="00B91FC6">
            <w:pPr>
              <w:spacing w:after="0" w:line="240" w:lineRule="auto"/>
              <w:jc w:val="center"/>
              <w:rPr>
                <w:rFonts w:ascii="Times New Roman" w:eastAsia="Times New Roman" w:hAnsi="Times New Roman" w:cs="Times New Roman"/>
                <w:b/>
                <w:bCs/>
                <w:sz w:val="24"/>
                <w:szCs w:val="24"/>
                <w:lang w:eastAsia="ru-RU"/>
              </w:rPr>
            </w:pPr>
            <w:r w:rsidRPr="00946B57">
              <w:rPr>
                <w:rFonts w:ascii="Times New Roman" w:eastAsia="Times New Roman" w:hAnsi="Times New Roman" w:cs="Times New Roman"/>
                <w:b/>
                <w:bCs/>
                <w:sz w:val="24"/>
                <w:szCs w:val="24"/>
                <w:lang w:eastAsia="ru-RU"/>
              </w:rPr>
              <w:t xml:space="preserve">тыс. </w:t>
            </w:r>
            <w:proofErr w:type="spellStart"/>
            <w:r w:rsidRPr="00946B57">
              <w:rPr>
                <w:rFonts w:ascii="Times New Roman" w:eastAsia="Times New Roman" w:hAnsi="Times New Roman" w:cs="Times New Roman"/>
                <w:b/>
                <w:bCs/>
                <w:sz w:val="24"/>
                <w:szCs w:val="24"/>
                <w:lang w:eastAsia="ru-RU"/>
              </w:rPr>
              <w:t>кВтч</w:t>
            </w:r>
            <w:proofErr w:type="spellEnd"/>
          </w:p>
        </w:tc>
        <w:tc>
          <w:tcPr>
            <w:tcW w:w="905" w:type="dxa"/>
            <w:tcBorders>
              <w:top w:val="nil"/>
              <w:left w:val="nil"/>
              <w:bottom w:val="single" w:sz="4" w:space="0" w:color="auto"/>
              <w:right w:val="single" w:sz="4" w:space="0" w:color="auto"/>
            </w:tcBorders>
            <w:shd w:val="clear" w:color="auto" w:fill="auto"/>
            <w:vAlign w:val="center"/>
            <w:hideMark/>
          </w:tcPr>
          <w:p w14:paraId="5E08A4D2" w14:textId="77777777" w:rsidR="00B91FC6" w:rsidRPr="00946B57" w:rsidRDefault="00B91FC6" w:rsidP="00B91FC6">
            <w:pPr>
              <w:spacing w:after="0" w:line="240" w:lineRule="auto"/>
              <w:jc w:val="center"/>
              <w:rPr>
                <w:rFonts w:ascii="Times New Roman" w:eastAsia="Times New Roman" w:hAnsi="Times New Roman" w:cs="Times New Roman"/>
                <w:b/>
                <w:bCs/>
                <w:sz w:val="24"/>
                <w:szCs w:val="24"/>
                <w:lang w:eastAsia="ru-RU"/>
              </w:rPr>
            </w:pPr>
            <w:r w:rsidRPr="00946B57">
              <w:rPr>
                <w:rFonts w:ascii="Times New Roman" w:eastAsia="Times New Roman" w:hAnsi="Times New Roman" w:cs="Times New Roman"/>
                <w:b/>
                <w:bCs/>
                <w:sz w:val="24"/>
                <w:szCs w:val="24"/>
                <w:lang w:eastAsia="ru-RU"/>
              </w:rPr>
              <w:t>%</w:t>
            </w:r>
          </w:p>
        </w:tc>
      </w:tr>
      <w:tr w:rsidR="00B91FC6" w:rsidRPr="00946B57" w14:paraId="1C35251E" w14:textId="77777777" w:rsidTr="00B91FC6">
        <w:trPr>
          <w:trHeight w:val="593"/>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0EF2942" w14:textId="77777777" w:rsidR="00B91FC6" w:rsidRPr="00946B57" w:rsidRDefault="00B91FC6" w:rsidP="00B91FC6">
            <w:pPr>
              <w:spacing w:after="0" w:line="240" w:lineRule="auto"/>
              <w:rPr>
                <w:rFonts w:ascii="Times New Roman" w:eastAsia="Times New Roman" w:hAnsi="Times New Roman" w:cs="Times New Roman"/>
                <w:b/>
                <w:bCs/>
                <w:sz w:val="24"/>
                <w:szCs w:val="24"/>
                <w:lang w:eastAsia="ru-RU"/>
              </w:rPr>
            </w:pPr>
            <w:r w:rsidRPr="00946B57">
              <w:rPr>
                <w:rFonts w:ascii="Times New Roman" w:eastAsia="Times New Roman" w:hAnsi="Times New Roman" w:cs="Times New Roman"/>
                <w:b/>
                <w:bCs/>
                <w:sz w:val="24"/>
                <w:szCs w:val="24"/>
                <w:lang w:eastAsia="ru-RU"/>
              </w:rPr>
              <w:t>Передача и распределение электроэнергии, всего:</w:t>
            </w:r>
          </w:p>
        </w:tc>
        <w:tc>
          <w:tcPr>
            <w:tcW w:w="1240" w:type="dxa"/>
            <w:tcBorders>
              <w:top w:val="nil"/>
              <w:left w:val="nil"/>
              <w:bottom w:val="single" w:sz="4" w:space="0" w:color="auto"/>
              <w:right w:val="single" w:sz="4" w:space="0" w:color="auto"/>
            </w:tcBorders>
            <w:shd w:val="clear" w:color="auto" w:fill="auto"/>
            <w:vAlign w:val="center"/>
            <w:hideMark/>
          </w:tcPr>
          <w:p w14:paraId="120E7CAE" w14:textId="77777777" w:rsidR="00B91FC6" w:rsidRPr="00946B57" w:rsidRDefault="00B91FC6" w:rsidP="00B91FC6">
            <w:pPr>
              <w:spacing w:after="0" w:line="240" w:lineRule="auto"/>
              <w:jc w:val="center"/>
              <w:rPr>
                <w:rFonts w:ascii="Times New Roman" w:eastAsia="Times New Roman" w:hAnsi="Times New Roman" w:cs="Times New Roman"/>
                <w:b/>
                <w:bCs/>
                <w:sz w:val="24"/>
                <w:szCs w:val="24"/>
                <w:lang w:eastAsia="ru-RU"/>
              </w:rPr>
            </w:pPr>
            <w:proofErr w:type="spellStart"/>
            <w:proofErr w:type="gramStart"/>
            <w:r w:rsidRPr="00946B57">
              <w:rPr>
                <w:rFonts w:ascii="Times New Roman" w:eastAsia="Times New Roman" w:hAnsi="Times New Roman" w:cs="Times New Roman"/>
                <w:b/>
                <w:bCs/>
                <w:sz w:val="24"/>
                <w:szCs w:val="24"/>
                <w:lang w:eastAsia="ru-RU"/>
              </w:rPr>
              <w:t>тыс.кВтч</w:t>
            </w:r>
            <w:proofErr w:type="spellEnd"/>
            <w:proofErr w:type="gramEnd"/>
          </w:p>
        </w:tc>
        <w:tc>
          <w:tcPr>
            <w:tcW w:w="1891" w:type="dxa"/>
            <w:tcBorders>
              <w:top w:val="nil"/>
              <w:left w:val="nil"/>
              <w:bottom w:val="single" w:sz="4" w:space="0" w:color="auto"/>
              <w:right w:val="single" w:sz="4" w:space="0" w:color="auto"/>
            </w:tcBorders>
            <w:shd w:val="clear" w:color="auto" w:fill="auto"/>
            <w:vAlign w:val="center"/>
            <w:hideMark/>
          </w:tcPr>
          <w:p w14:paraId="50D1DF6C" w14:textId="77777777" w:rsidR="00B91FC6" w:rsidRPr="00946B57" w:rsidRDefault="00B91FC6" w:rsidP="00B91FC6">
            <w:pPr>
              <w:spacing w:after="0" w:line="240" w:lineRule="auto"/>
              <w:jc w:val="right"/>
              <w:rPr>
                <w:rFonts w:ascii="Times New Roman" w:eastAsia="Times New Roman" w:hAnsi="Times New Roman" w:cs="Times New Roman"/>
                <w:b/>
                <w:bCs/>
                <w:sz w:val="24"/>
                <w:szCs w:val="24"/>
                <w:lang w:eastAsia="ru-RU"/>
              </w:rPr>
            </w:pPr>
            <w:r w:rsidRPr="00946B57">
              <w:rPr>
                <w:rFonts w:ascii="Times New Roman" w:eastAsia="Times New Roman" w:hAnsi="Times New Roman" w:cs="Times New Roman"/>
                <w:b/>
                <w:bCs/>
                <w:sz w:val="24"/>
                <w:szCs w:val="24"/>
                <w:lang w:eastAsia="ru-RU"/>
              </w:rPr>
              <w:t>2 330 429</w:t>
            </w:r>
          </w:p>
        </w:tc>
        <w:tc>
          <w:tcPr>
            <w:tcW w:w="1703" w:type="dxa"/>
            <w:tcBorders>
              <w:top w:val="nil"/>
              <w:left w:val="nil"/>
              <w:bottom w:val="single" w:sz="4" w:space="0" w:color="auto"/>
              <w:right w:val="single" w:sz="4" w:space="0" w:color="auto"/>
            </w:tcBorders>
            <w:shd w:val="clear" w:color="auto" w:fill="auto"/>
            <w:vAlign w:val="center"/>
            <w:hideMark/>
          </w:tcPr>
          <w:p w14:paraId="1E7525A0" w14:textId="77777777" w:rsidR="00B91FC6" w:rsidRPr="00946B57" w:rsidRDefault="00B91FC6" w:rsidP="00B91FC6">
            <w:pPr>
              <w:spacing w:after="0" w:line="240" w:lineRule="auto"/>
              <w:jc w:val="right"/>
              <w:rPr>
                <w:rFonts w:ascii="Times New Roman" w:eastAsia="Times New Roman" w:hAnsi="Times New Roman" w:cs="Times New Roman"/>
                <w:b/>
                <w:bCs/>
                <w:sz w:val="24"/>
                <w:szCs w:val="24"/>
                <w:lang w:eastAsia="ru-RU"/>
              </w:rPr>
            </w:pPr>
            <w:r w:rsidRPr="00946B57">
              <w:rPr>
                <w:rFonts w:ascii="Times New Roman" w:eastAsia="Times New Roman" w:hAnsi="Times New Roman" w:cs="Times New Roman"/>
                <w:b/>
                <w:bCs/>
                <w:sz w:val="24"/>
                <w:szCs w:val="24"/>
                <w:lang w:eastAsia="ru-RU"/>
              </w:rPr>
              <w:t>2</w:t>
            </w:r>
            <w:r w:rsidR="00C011BD" w:rsidRPr="00946B57">
              <w:rPr>
                <w:rFonts w:ascii="Times New Roman" w:eastAsia="Times New Roman" w:hAnsi="Times New Roman" w:cs="Times New Roman"/>
                <w:b/>
                <w:bCs/>
                <w:sz w:val="24"/>
                <w:szCs w:val="24"/>
                <w:lang w:eastAsia="ru-RU"/>
              </w:rPr>
              <w:t> 468 809</w:t>
            </w:r>
          </w:p>
        </w:tc>
        <w:tc>
          <w:tcPr>
            <w:tcW w:w="1120" w:type="dxa"/>
            <w:tcBorders>
              <w:top w:val="nil"/>
              <w:left w:val="nil"/>
              <w:bottom w:val="single" w:sz="4" w:space="0" w:color="auto"/>
              <w:right w:val="single" w:sz="4" w:space="0" w:color="auto"/>
            </w:tcBorders>
            <w:shd w:val="clear" w:color="auto" w:fill="auto"/>
            <w:vAlign w:val="center"/>
            <w:hideMark/>
          </w:tcPr>
          <w:p w14:paraId="0F313A7A" w14:textId="77777777" w:rsidR="00B91FC6" w:rsidRPr="00946B57" w:rsidRDefault="00C011BD" w:rsidP="00B91FC6">
            <w:pPr>
              <w:spacing w:after="0" w:line="240" w:lineRule="auto"/>
              <w:jc w:val="right"/>
              <w:rPr>
                <w:rFonts w:ascii="Times New Roman" w:eastAsia="Times New Roman" w:hAnsi="Times New Roman" w:cs="Times New Roman"/>
                <w:b/>
                <w:bCs/>
                <w:sz w:val="24"/>
                <w:szCs w:val="24"/>
                <w:lang w:eastAsia="ru-RU"/>
              </w:rPr>
            </w:pPr>
            <w:r w:rsidRPr="00946B57">
              <w:rPr>
                <w:rFonts w:ascii="Times New Roman" w:eastAsia="Times New Roman" w:hAnsi="Times New Roman" w:cs="Times New Roman"/>
                <w:b/>
                <w:bCs/>
                <w:sz w:val="24"/>
                <w:szCs w:val="24"/>
                <w:lang w:eastAsia="ru-RU"/>
              </w:rPr>
              <w:t>138 380</w:t>
            </w:r>
          </w:p>
        </w:tc>
        <w:tc>
          <w:tcPr>
            <w:tcW w:w="905" w:type="dxa"/>
            <w:tcBorders>
              <w:top w:val="nil"/>
              <w:left w:val="nil"/>
              <w:bottom w:val="single" w:sz="4" w:space="0" w:color="auto"/>
              <w:right w:val="single" w:sz="4" w:space="0" w:color="auto"/>
            </w:tcBorders>
            <w:shd w:val="clear" w:color="auto" w:fill="auto"/>
            <w:vAlign w:val="center"/>
            <w:hideMark/>
          </w:tcPr>
          <w:p w14:paraId="6E9D1B81" w14:textId="77777777" w:rsidR="00B91FC6" w:rsidRPr="00946B57" w:rsidRDefault="00C011BD" w:rsidP="00B91FC6">
            <w:pPr>
              <w:spacing w:after="0" w:line="240" w:lineRule="auto"/>
              <w:jc w:val="right"/>
              <w:rPr>
                <w:rFonts w:ascii="Times New Roman" w:eastAsia="Times New Roman" w:hAnsi="Times New Roman" w:cs="Times New Roman"/>
                <w:b/>
                <w:bCs/>
                <w:sz w:val="24"/>
                <w:szCs w:val="24"/>
                <w:lang w:eastAsia="ru-RU"/>
              </w:rPr>
            </w:pPr>
            <w:r w:rsidRPr="00946B57">
              <w:rPr>
                <w:rFonts w:ascii="Times New Roman" w:eastAsia="Times New Roman" w:hAnsi="Times New Roman" w:cs="Times New Roman"/>
                <w:b/>
                <w:bCs/>
                <w:sz w:val="24"/>
                <w:szCs w:val="24"/>
                <w:lang w:eastAsia="ru-RU"/>
              </w:rPr>
              <w:t>5,94</w:t>
            </w:r>
          </w:p>
        </w:tc>
      </w:tr>
    </w:tbl>
    <w:p w14:paraId="3DDDB01D" w14:textId="77777777" w:rsidR="00B91FC6" w:rsidRPr="00946B57" w:rsidRDefault="00B91FC6" w:rsidP="00B91FC6">
      <w:pPr>
        <w:spacing w:line="240" w:lineRule="auto"/>
        <w:contextualSpacing/>
        <w:rPr>
          <w:rFonts w:ascii="Times New Roman" w:hAnsi="Times New Roman" w:cs="Times New Roman"/>
          <w:sz w:val="24"/>
        </w:rPr>
      </w:pPr>
    </w:p>
    <w:p w14:paraId="7CBA158F" w14:textId="77777777" w:rsidR="00B91FC6" w:rsidRPr="00946B57" w:rsidRDefault="00B91FC6" w:rsidP="00B91FC6">
      <w:pPr>
        <w:pStyle w:val="a3"/>
        <w:numPr>
          <w:ilvl w:val="0"/>
          <w:numId w:val="3"/>
        </w:numPr>
        <w:tabs>
          <w:tab w:val="left" w:pos="284"/>
        </w:tabs>
        <w:spacing w:line="240" w:lineRule="auto"/>
        <w:ind w:left="0" w:firstLine="0"/>
        <w:rPr>
          <w:rFonts w:ascii="Times New Roman" w:hAnsi="Times New Roman" w:cs="Times New Roman"/>
          <w:b/>
          <w:sz w:val="24"/>
        </w:rPr>
      </w:pPr>
      <w:r w:rsidRPr="00946B57">
        <w:rPr>
          <w:rFonts w:ascii="Times New Roman" w:hAnsi="Times New Roman" w:cs="Times New Roman"/>
          <w:b/>
          <w:sz w:val="24"/>
        </w:rPr>
        <w:t>О проводимой работе с потребителями регулируемых услуг (товаров, работ)</w:t>
      </w:r>
    </w:p>
    <w:p w14:paraId="09DA04AA" w14:textId="77777777" w:rsidR="00D71888" w:rsidRPr="00946B57" w:rsidRDefault="00D71888" w:rsidP="00D71888">
      <w:pPr>
        <w:pStyle w:val="a3"/>
        <w:ind w:left="0" w:firstLine="708"/>
        <w:jc w:val="both"/>
        <w:rPr>
          <w:rFonts w:ascii="Times New Roman" w:hAnsi="Times New Roman"/>
          <w:sz w:val="24"/>
          <w:szCs w:val="24"/>
        </w:rPr>
      </w:pPr>
      <w:r w:rsidRPr="00946B57">
        <w:rPr>
          <w:rFonts w:ascii="Times New Roman" w:hAnsi="Times New Roman"/>
          <w:sz w:val="24"/>
          <w:szCs w:val="24"/>
        </w:rPr>
        <w:t xml:space="preserve">Согласно правилам розничного рынка </w:t>
      </w:r>
      <w:proofErr w:type="spellStart"/>
      <w:r w:rsidRPr="00946B57">
        <w:rPr>
          <w:rFonts w:ascii="Times New Roman" w:hAnsi="Times New Roman"/>
          <w:sz w:val="24"/>
          <w:szCs w:val="24"/>
        </w:rPr>
        <w:t>энергопередающая</w:t>
      </w:r>
      <w:proofErr w:type="spellEnd"/>
      <w:r w:rsidRPr="00946B57">
        <w:rPr>
          <w:rFonts w:ascii="Times New Roman" w:hAnsi="Times New Roman"/>
          <w:sz w:val="24"/>
          <w:szCs w:val="24"/>
        </w:rPr>
        <w:t xml:space="preserve"> организация осуществляет ежемесячное снятие показаний приборов коммерческого учета у всех потребителей электрической энергии, т.е. выполняет функции контроля и учета электроэнергии. </w:t>
      </w:r>
    </w:p>
    <w:p w14:paraId="0BF1AF06" w14:textId="77777777" w:rsidR="00D71888" w:rsidRPr="00946B57" w:rsidRDefault="00D71888" w:rsidP="00D71888">
      <w:pPr>
        <w:pStyle w:val="a3"/>
        <w:ind w:left="0" w:firstLine="708"/>
        <w:jc w:val="both"/>
        <w:rPr>
          <w:rFonts w:ascii="Times New Roman" w:hAnsi="Times New Roman"/>
          <w:sz w:val="24"/>
          <w:szCs w:val="24"/>
        </w:rPr>
      </w:pPr>
      <w:r w:rsidRPr="00946B57">
        <w:rPr>
          <w:rFonts w:ascii="Times New Roman" w:hAnsi="Times New Roman"/>
          <w:sz w:val="24"/>
          <w:szCs w:val="24"/>
        </w:rPr>
        <w:t>Общее количество потребителей, присоединенных к сетям АО «ПРЭК» составляет                       232 276 потребителей, в том числе:</w:t>
      </w:r>
    </w:p>
    <w:p w14:paraId="51D434AC" w14:textId="77777777" w:rsidR="00D71888" w:rsidRPr="00946B57" w:rsidRDefault="00D71888" w:rsidP="00D71888">
      <w:pPr>
        <w:pStyle w:val="a3"/>
        <w:spacing w:after="0" w:line="240" w:lineRule="auto"/>
        <w:ind w:left="0" w:firstLine="708"/>
        <w:jc w:val="both"/>
        <w:rPr>
          <w:rFonts w:ascii="Times New Roman" w:hAnsi="Times New Roman"/>
          <w:sz w:val="24"/>
          <w:szCs w:val="24"/>
        </w:rPr>
      </w:pPr>
      <w:r w:rsidRPr="00946B57">
        <w:rPr>
          <w:rFonts w:ascii="Times New Roman" w:hAnsi="Times New Roman"/>
          <w:sz w:val="24"/>
          <w:szCs w:val="24"/>
        </w:rPr>
        <w:t>- физические лица – 218 380;</w:t>
      </w:r>
    </w:p>
    <w:p w14:paraId="54F58CDD" w14:textId="77777777" w:rsidR="00D71888" w:rsidRPr="00946B57" w:rsidRDefault="00D71888" w:rsidP="00D71888">
      <w:pPr>
        <w:pStyle w:val="a3"/>
        <w:spacing w:after="0" w:line="240" w:lineRule="auto"/>
        <w:ind w:left="0" w:firstLine="708"/>
        <w:jc w:val="both"/>
        <w:rPr>
          <w:rFonts w:ascii="Times New Roman" w:hAnsi="Times New Roman"/>
          <w:sz w:val="24"/>
          <w:szCs w:val="24"/>
        </w:rPr>
      </w:pPr>
      <w:r w:rsidRPr="00946B57">
        <w:rPr>
          <w:rFonts w:ascii="Times New Roman" w:hAnsi="Times New Roman"/>
          <w:sz w:val="24"/>
          <w:szCs w:val="24"/>
        </w:rPr>
        <w:t xml:space="preserve">- юридические лица – 13 896 потребителей. </w:t>
      </w:r>
    </w:p>
    <w:p w14:paraId="6B29E714" w14:textId="77777777" w:rsidR="00D71888" w:rsidRPr="00946B57" w:rsidRDefault="00D71888" w:rsidP="00D71888">
      <w:pPr>
        <w:pStyle w:val="a3"/>
        <w:spacing w:after="0" w:line="240" w:lineRule="auto"/>
        <w:ind w:left="0" w:firstLine="708"/>
        <w:jc w:val="both"/>
        <w:rPr>
          <w:rFonts w:ascii="Times New Roman" w:hAnsi="Times New Roman"/>
          <w:sz w:val="24"/>
          <w:szCs w:val="24"/>
        </w:rPr>
      </w:pPr>
      <w:r w:rsidRPr="00946B57">
        <w:rPr>
          <w:rFonts w:ascii="Times New Roman" w:hAnsi="Times New Roman"/>
          <w:sz w:val="24"/>
          <w:szCs w:val="24"/>
        </w:rPr>
        <w:t xml:space="preserve">В 2022 году проводилась следующая работа с потребителями регулируемых услуг. </w:t>
      </w:r>
    </w:p>
    <w:p w14:paraId="4192E094" w14:textId="77777777" w:rsidR="00D71888" w:rsidRPr="00946B57" w:rsidRDefault="00D71888" w:rsidP="00D71888">
      <w:pPr>
        <w:pStyle w:val="a3"/>
        <w:spacing w:after="0" w:line="240" w:lineRule="auto"/>
        <w:ind w:left="0" w:firstLine="708"/>
        <w:jc w:val="both"/>
        <w:rPr>
          <w:rFonts w:ascii="Times New Roman" w:hAnsi="Times New Roman" w:cs="Times New Roman"/>
          <w:sz w:val="24"/>
          <w:szCs w:val="24"/>
        </w:rPr>
      </w:pPr>
      <w:r w:rsidRPr="00946B57">
        <w:rPr>
          <w:rFonts w:ascii="Times New Roman" w:hAnsi="Times New Roman" w:cs="Times New Roman"/>
          <w:sz w:val="24"/>
          <w:szCs w:val="24"/>
        </w:rPr>
        <w:t>Всего за 2022 год в АО «ПРЭК» поступило 468 обращений от потребителей физических и юридических лиц, подключенных к сетям АО «ПРЭК», из них:</w:t>
      </w:r>
    </w:p>
    <w:p w14:paraId="3ABE606A" w14:textId="77777777" w:rsidR="00D71888" w:rsidRPr="00946B57" w:rsidRDefault="00D71888" w:rsidP="00D71888">
      <w:pPr>
        <w:spacing w:after="0" w:line="240" w:lineRule="auto"/>
        <w:ind w:firstLine="540"/>
        <w:contextualSpacing/>
        <w:jc w:val="both"/>
        <w:rPr>
          <w:rFonts w:ascii="Times New Roman" w:hAnsi="Times New Roman" w:cs="Times New Roman"/>
          <w:sz w:val="24"/>
          <w:szCs w:val="24"/>
        </w:rPr>
      </w:pPr>
      <w:r w:rsidRPr="00946B57">
        <w:rPr>
          <w:rFonts w:ascii="Times New Roman" w:hAnsi="Times New Roman" w:cs="Times New Roman"/>
          <w:sz w:val="24"/>
          <w:szCs w:val="24"/>
        </w:rPr>
        <w:t>- 344 обращения через ТОО «</w:t>
      </w:r>
      <w:proofErr w:type="spellStart"/>
      <w:r w:rsidRPr="00946B57">
        <w:rPr>
          <w:rFonts w:ascii="Times New Roman" w:hAnsi="Times New Roman" w:cs="Times New Roman"/>
          <w:sz w:val="24"/>
          <w:szCs w:val="24"/>
        </w:rPr>
        <w:t>Павлодарэнергосбыт</w:t>
      </w:r>
      <w:proofErr w:type="spellEnd"/>
      <w:r w:rsidRPr="00946B57">
        <w:rPr>
          <w:rFonts w:ascii="Times New Roman" w:hAnsi="Times New Roman" w:cs="Times New Roman"/>
          <w:sz w:val="24"/>
          <w:szCs w:val="24"/>
        </w:rPr>
        <w:t>»;</w:t>
      </w:r>
    </w:p>
    <w:p w14:paraId="34858366" w14:textId="77777777" w:rsidR="00D71888" w:rsidRPr="00946B57" w:rsidRDefault="00D71888" w:rsidP="00D71888">
      <w:pPr>
        <w:spacing w:after="0" w:line="240" w:lineRule="auto"/>
        <w:ind w:firstLine="540"/>
        <w:contextualSpacing/>
        <w:jc w:val="both"/>
        <w:rPr>
          <w:rFonts w:ascii="Times New Roman" w:hAnsi="Times New Roman" w:cs="Times New Roman"/>
          <w:sz w:val="24"/>
          <w:szCs w:val="24"/>
        </w:rPr>
      </w:pPr>
      <w:r w:rsidRPr="00946B57">
        <w:rPr>
          <w:rFonts w:ascii="Times New Roman" w:hAnsi="Times New Roman" w:cs="Times New Roman"/>
          <w:sz w:val="24"/>
          <w:szCs w:val="24"/>
        </w:rPr>
        <w:t>- 86 обращений от потребителей;</w:t>
      </w:r>
    </w:p>
    <w:p w14:paraId="010E9F13" w14:textId="77777777" w:rsidR="00D71888" w:rsidRPr="00946B57" w:rsidRDefault="00D71888" w:rsidP="00D71888">
      <w:pPr>
        <w:spacing w:after="0" w:line="240" w:lineRule="auto"/>
        <w:ind w:firstLine="540"/>
        <w:contextualSpacing/>
        <w:jc w:val="both"/>
        <w:rPr>
          <w:rFonts w:ascii="Times New Roman" w:hAnsi="Times New Roman" w:cs="Times New Roman"/>
          <w:sz w:val="24"/>
          <w:szCs w:val="24"/>
        </w:rPr>
      </w:pPr>
      <w:r w:rsidRPr="00946B57">
        <w:rPr>
          <w:rFonts w:ascii="Times New Roman" w:hAnsi="Times New Roman" w:cs="Times New Roman"/>
          <w:sz w:val="24"/>
          <w:szCs w:val="24"/>
        </w:rPr>
        <w:t>- 38 обращений от уполномоченного органа;</w:t>
      </w:r>
    </w:p>
    <w:p w14:paraId="28F9462A" w14:textId="77777777" w:rsidR="00D71888" w:rsidRPr="00946B57" w:rsidRDefault="00D71888" w:rsidP="00D71888">
      <w:pPr>
        <w:spacing w:after="0" w:line="240" w:lineRule="auto"/>
        <w:ind w:firstLine="540"/>
        <w:contextualSpacing/>
        <w:jc w:val="both"/>
        <w:rPr>
          <w:rFonts w:ascii="Times New Roman" w:hAnsi="Times New Roman" w:cs="Times New Roman"/>
          <w:sz w:val="24"/>
          <w:szCs w:val="24"/>
        </w:rPr>
      </w:pPr>
      <w:r w:rsidRPr="00946B57">
        <w:rPr>
          <w:rFonts w:ascii="Times New Roman" w:hAnsi="Times New Roman" w:cs="Times New Roman"/>
          <w:sz w:val="24"/>
          <w:szCs w:val="24"/>
        </w:rPr>
        <w:t>- 0 обращений по интернет ресурсам;</w:t>
      </w:r>
    </w:p>
    <w:p w14:paraId="7E057DD1" w14:textId="77777777" w:rsidR="00D71888" w:rsidRPr="00946B57" w:rsidRDefault="00D71888" w:rsidP="00D71888">
      <w:pPr>
        <w:spacing w:after="0" w:line="240" w:lineRule="auto"/>
        <w:ind w:firstLine="540"/>
        <w:contextualSpacing/>
        <w:jc w:val="both"/>
        <w:rPr>
          <w:rFonts w:ascii="Times New Roman" w:hAnsi="Times New Roman" w:cs="Times New Roman"/>
          <w:sz w:val="24"/>
          <w:szCs w:val="24"/>
        </w:rPr>
      </w:pPr>
      <w:r w:rsidRPr="00946B57">
        <w:rPr>
          <w:rFonts w:ascii="Times New Roman" w:hAnsi="Times New Roman" w:cs="Times New Roman"/>
          <w:sz w:val="24"/>
          <w:szCs w:val="24"/>
        </w:rPr>
        <w:t>- 0 обращений по «Телефону доверия».</w:t>
      </w:r>
    </w:p>
    <w:p w14:paraId="33B8A7FC" w14:textId="77777777" w:rsidR="00D71888" w:rsidRPr="00946B57" w:rsidRDefault="00D71888" w:rsidP="00D71888">
      <w:pPr>
        <w:pStyle w:val="a3"/>
        <w:spacing w:after="0" w:line="240" w:lineRule="auto"/>
        <w:ind w:left="0" w:firstLine="708"/>
        <w:jc w:val="both"/>
        <w:rPr>
          <w:rFonts w:ascii="Times New Roman" w:hAnsi="Times New Roman"/>
          <w:sz w:val="24"/>
          <w:szCs w:val="24"/>
        </w:rPr>
      </w:pPr>
      <w:r w:rsidRPr="00946B57">
        <w:rPr>
          <w:rFonts w:ascii="Times New Roman" w:hAnsi="Times New Roman" w:cs="Times New Roman"/>
          <w:sz w:val="24"/>
          <w:szCs w:val="24"/>
        </w:rPr>
        <w:t>В результате проведенного анализа по данным обращениям выявлено, что основная часть обращений связана с работой структурных подразделений АО «ПРЭК» (обслуживание ПУ; вопросы по начислению, в т.ч. за ОДН; отключение/подключение электроэнергии по заявлению и т.п.)</w:t>
      </w:r>
      <w:r w:rsidRPr="00946B57">
        <w:rPr>
          <w:rFonts w:ascii="Times New Roman" w:hAnsi="Times New Roman"/>
          <w:sz w:val="24"/>
          <w:szCs w:val="24"/>
        </w:rPr>
        <w:t>:</w:t>
      </w:r>
    </w:p>
    <w:p w14:paraId="4E1143BD" w14:textId="77777777" w:rsidR="00D71888" w:rsidRPr="00946B57" w:rsidRDefault="00D71888" w:rsidP="00D71888">
      <w:pPr>
        <w:pStyle w:val="a3"/>
        <w:spacing w:after="0" w:line="240" w:lineRule="auto"/>
        <w:ind w:left="0" w:firstLine="540"/>
        <w:jc w:val="both"/>
        <w:rPr>
          <w:rFonts w:ascii="Times New Roman" w:hAnsi="Times New Roman" w:cs="Times New Roman"/>
          <w:sz w:val="24"/>
          <w:szCs w:val="24"/>
        </w:rPr>
      </w:pPr>
      <w:r w:rsidRPr="00946B57">
        <w:rPr>
          <w:rFonts w:ascii="Times New Roman" w:hAnsi="Times New Roman"/>
          <w:sz w:val="24"/>
          <w:szCs w:val="24"/>
        </w:rPr>
        <w:t xml:space="preserve">- </w:t>
      </w:r>
      <w:r w:rsidRPr="00946B57">
        <w:rPr>
          <w:rFonts w:ascii="Times New Roman" w:hAnsi="Times New Roman" w:cs="Times New Roman"/>
          <w:sz w:val="24"/>
          <w:szCs w:val="24"/>
        </w:rPr>
        <w:t>несогласие с начислением – 308 обращений;</w:t>
      </w:r>
    </w:p>
    <w:p w14:paraId="076097A9" w14:textId="77777777" w:rsidR="00D71888" w:rsidRPr="00946B57" w:rsidRDefault="00D71888" w:rsidP="00D71888">
      <w:pPr>
        <w:spacing w:after="0" w:line="240" w:lineRule="auto"/>
        <w:ind w:firstLine="540"/>
        <w:contextualSpacing/>
        <w:jc w:val="both"/>
        <w:rPr>
          <w:rFonts w:ascii="Times New Roman" w:hAnsi="Times New Roman" w:cs="Times New Roman"/>
          <w:sz w:val="24"/>
          <w:szCs w:val="24"/>
        </w:rPr>
      </w:pPr>
      <w:r w:rsidRPr="00946B57">
        <w:rPr>
          <w:rFonts w:ascii="Times New Roman" w:hAnsi="Times New Roman" w:cs="Times New Roman"/>
          <w:sz w:val="24"/>
          <w:szCs w:val="24"/>
        </w:rPr>
        <w:lastRenderedPageBreak/>
        <w:t>- по работе структурных подразделений – 145 обращений, из них 19 отключение/подключение электроэнергии по заявлению;</w:t>
      </w:r>
    </w:p>
    <w:p w14:paraId="1FA6D463" w14:textId="77777777" w:rsidR="00D71888" w:rsidRPr="00946B57" w:rsidRDefault="00D71888" w:rsidP="00D71888">
      <w:pPr>
        <w:spacing w:after="0" w:line="240" w:lineRule="auto"/>
        <w:ind w:firstLine="540"/>
        <w:contextualSpacing/>
        <w:jc w:val="both"/>
        <w:rPr>
          <w:rFonts w:ascii="Times New Roman" w:hAnsi="Times New Roman" w:cs="Times New Roman"/>
          <w:sz w:val="24"/>
          <w:szCs w:val="24"/>
        </w:rPr>
      </w:pPr>
      <w:r w:rsidRPr="00946B57">
        <w:rPr>
          <w:rFonts w:ascii="Times New Roman" w:hAnsi="Times New Roman" w:cs="Times New Roman"/>
          <w:sz w:val="24"/>
          <w:szCs w:val="24"/>
        </w:rPr>
        <w:t>- несогласие с перерасчетами согласно «Правилам пользования электрической энергией» -15 обращений.</w:t>
      </w:r>
    </w:p>
    <w:p w14:paraId="5E2E90F6" w14:textId="77777777" w:rsidR="00D71888" w:rsidRPr="00946B57" w:rsidRDefault="00D71888" w:rsidP="00D71888">
      <w:pPr>
        <w:pStyle w:val="a3"/>
        <w:ind w:left="0" w:firstLine="708"/>
        <w:jc w:val="both"/>
        <w:rPr>
          <w:rFonts w:ascii="Times New Roman" w:hAnsi="Times New Roman"/>
          <w:sz w:val="24"/>
          <w:szCs w:val="24"/>
        </w:rPr>
      </w:pPr>
      <w:r w:rsidRPr="00946B57">
        <w:rPr>
          <w:rFonts w:ascii="Times New Roman" w:hAnsi="Times New Roman"/>
          <w:sz w:val="24"/>
          <w:szCs w:val="24"/>
        </w:rPr>
        <w:t xml:space="preserve">Все обращения потребителей рассмотрены, направлены письменные ответы и приняты необходимые меры.  </w:t>
      </w:r>
    </w:p>
    <w:p w14:paraId="3B7C13A5" w14:textId="77777777" w:rsidR="00B91FC6" w:rsidRPr="00946B57" w:rsidRDefault="00B91FC6" w:rsidP="00D71888">
      <w:pPr>
        <w:spacing w:after="0" w:line="240" w:lineRule="auto"/>
        <w:jc w:val="both"/>
        <w:rPr>
          <w:rFonts w:ascii="Times New Roman" w:hAnsi="Times New Roman"/>
          <w:sz w:val="24"/>
          <w:szCs w:val="24"/>
        </w:rPr>
      </w:pPr>
    </w:p>
    <w:p w14:paraId="220A7876" w14:textId="77777777" w:rsidR="00B91FC6" w:rsidRPr="00946B57" w:rsidRDefault="00B91FC6" w:rsidP="00B91FC6">
      <w:pPr>
        <w:pStyle w:val="a3"/>
        <w:numPr>
          <w:ilvl w:val="0"/>
          <w:numId w:val="3"/>
        </w:numPr>
        <w:tabs>
          <w:tab w:val="left" w:pos="284"/>
          <w:tab w:val="left" w:pos="851"/>
        </w:tabs>
        <w:spacing w:after="0" w:line="240" w:lineRule="auto"/>
        <w:ind w:left="0" w:firstLine="0"/>
        <w:jc w:val="both"/>
        <w:rPr>
          <w:rFonts w:ascii="Times New Roman" w:hAnsi="Times New Roman" w:cs="Times New Roman"/>
          <w:b/>
          <w:sz w:val="24"/>
        </w:rPr>
      </w:pPr>
      <w:r w:rsidRPr="00946B57">
        <w:rPr>
          <w:rFonts w:ascii="Times New Roman" w:hAnsi="Times New Roman" w:cs="Times New Roman"/>
          <w:b/>
          <w:sz w:val="24"/>
        </w:rPr>
        <w:t>О перспективах деятельности (планы развития), в том числе возможных изменениях тарифов на регулируемые услуги</w:t>
      </w:r>
    </w:p>
    <w:p w14:paraId="06BC0057" w14:textId="77777777" w:rsidR="00B91FC6" w:rsidRPr="00946B57" w:rsidRDefault="00B91FC6" w:rsidP="00B91FC6">
      <w:pPr>
        <w:spacing w:after="0" w:line="240" w:lineRule="auto"/>
        <w:ind w:firstLine="708"/>
        <w:contextualSpacing/>
        <w:jc w:val="both"/>
        <w:rPr>
          <w:rFonts w:ascii="Times New Roman" w:hAnsi="Times New Roman" w:cs="Times New Roman"/>
          <w:sz w:val="24"/>
        </w:rPr>
      </w:pPr>
      <w:r w:rsidRPr="00946B57">
        <w:rPr>
          <w:rFonts w:ascii="Times New Roman" w:hAnsi="Times New Roman" w:cs="Times New Roman"/>
          <w:sz w:val="24"/>
        </w:rPr>
        <w:t>В перспективе плана развития деятельности АО «ПРЭК»:</w:t>
      </w:r>
    </w:p>
    <w:p w14:paraId="7565C94B" w14:textId="77777777" w:rsidR="00B91FC6" w:rsidRPr="00946B57" w:rsidRDefault="00B91FC6" w:rsidP="00B91FC6">
      <w:pPr>
        <w:pStyle w:val="a3"/>
        <w:numPr>
          <w:ilvl w:val="0"/>
          <w:numId w:val="4"/>
        </w:numPr>
        <w:spacing w:after="0" w:line="240" w:lineRule="auto"/>
        <w:jc w:val="both"/>
        <w:rPr>
          <w:rFonts w:ascii="Times New Roman" w:hAnsi="Times New Roman" w:cs="Times New Roman"/>
          <w:sz w:val="24"/>
        </w:rPr>
      </w:pPr>
      <w:r w:rsidRPr="00946B57">
        <w:rPr>
          <w:rFonts w:ascii="Times New Roman" w:hAnsi="Times New Roman" w:cs="Times New Roman"/>
          <w:sz w:val="24"/>
          <w:szCs w:val="24"/>
        </w:rPr>
        <w:t>обеспечению надежного и бесперебойного электроснабжения потребителей</w:t>
      </w:r>
    </w:p>
    <w:p w14:paraId="5CE82B38" w14:textId="77777777" w:rsidR="00B91FC6" w:rsidRPr="00946B57" w:rsidRDefault="00B91FC6" w:rsidP="00B91FC6">
      <w:pPr>
        <w:pStyle w:val="a3"/>
        <w:numPr>
          <w:ilvl w:val="0"/>
          <w:numId w:val="4"/>
        </w:numPr>
        <w:spacing w:after="0" w:line="240" w:lineRule="auto"/>
        <w:jc w:val="both"/>
        <w:rPr>
          <w:rFonts w:ascii="Times New Roman" w:hAnsi="Times New Roman" w:cs="Times New Roman"/>
          <w:sz w:val="24"/>
        </w:rPr>
      </w:pPr>
      <w:r w:rsidRPr="00946B57">
        <w:rPr>
          <w:rFonts w:ascii="Times New Roman" w:hAnsi="Times New Roman" w:cs="Times New Roman"/>
          <w:sz w:val="24"/>
        </w:rPr>
        <w:t xml:space="preserve">модернизация </w:t>
      </w:r>
      <w:proofErr w:type="spellStart"/>
      <w:r w:rsidRPr="00946B57">
        <w:rPr>
          <w:rFonts w:ascii="Times New Roman" w:hAnsi="Times New Roman" w:cs="Times New Roman"/>
          <w:sz w:val="24"/>
        </w:rPr>
        <w:t>оборудованияс</w:t>
      </w:r>
      <w:proofErr w:type="spellEnd"/>
      <w:r w:rsidRPr="00946B57">
        <w:rPr>
          <w:rFonts w:ascii="Times New Roman" w:hAnsi="Times New Roman" w:cs="Times New Roman"/>
          <w:sz w:val="24"/>
        </w:rPr>
        <w:t xml:space="preserve"> целью повышения технического уровня производства, снижения рисков аварийности;</w:t>
      </w:r>
    </w:p>
    <w:p w14:paraId="51CEEF9D" w14:textId="77777777" w:rsidR="00B91FC6" w:rsidRPr="00946B57" w:rsidRDefault="00B91FC6" w:rsidP="00B91FC6">
      <w:pPr>
        <w:pStyle w:val="a3"/>
        <w:numPr>
          <w:ilvl w:val="0"/>
          <w:numId w:val="4"/>
        </w:numPr>
        <w:spacing w:after="0" w:line="240" w:lineRule="auto"/>
        <w:jc w:val="both"/>
        <w:rPr>
          <w:rFonts w:ascii="Times New Roman" w:hAnsi="Times New Roman" w:cs="Times New Roman"/>
          <w:sz w:val="24"/>
        </w:rPr>
      </w:pPr>
      <w:r w:rsidRPr="00946B57">
        <w:rPr>
          <w:rFonts w:ascii="Times New Roman" w:hAnsi="Times New Roman" w:cs="Times New Roman"/>
          <w:sz w:val="24"/>
        </w:rPr>
        <w:t>усиление требований к охране здоровья персонала, промышленной безопасности и снижению травматизма;</w:t>
      </w:r>
    </w:p>
    <w:p w14:paraId="0ACB45EF" w14:textId="77777777" w:rsidR="00B91FC6" w:rsidRPr="00946B57" w:rsidRDefault="00B91FC6" w:rsidP="00B91FC6">
      <w:pPr>
        <w:pStyle w:val="a3"/>
        <w:numPr>
          <w:ilvl w:val="0"/>
          <w:numId w:val="4"/>
        </w:numPr>
        <w:spacing w:after="0" w:line="240" w:lineRule="auto"/>
        <w:jc w:val="both"/>
        <w:rPr>
          <w:rFonts w:ascii="Times New Roman" w:hAnsi="Times New Roman" w:cs="Times New Roman"/>
          <w:sz w:val="24"/>
        </w:rPr>
      </w:pPr>
      <w:r w:rsidRPr="00946B57">
        <w:rPr>
          <w:rFonts w:ascii="Times New Roman" w:hAnsi="Times New Roman" w:cs="Times New Roman"/>
          <w:sz w:val="24"/>
        </w:rPr>
        <w:t>обучение персонала с целью повышения профессионального уровня сотрудников.</w:t>
      </w:r>
    </w:p>
    <w:p w14:paraId="3346AAE1" w14:textId="77777777" w:rsidR="00D71888" w:rsidRPr="00946B57" w:rsidRDefault="00D71888" w:rsidP="00D71888">
      <w:pPr>
        <w:pStyle w:val="a3"/>
        <w:spacing w:after="0" w:line="240" w:lineRule="auto"/>
        <w:jc w:val="both"/>
        <w:rPr>
          <w:rFonts w:ascii="Times New Roman" w:hAnsi="Times New Roman" w:cs="Times New Roman"/>
          <w:sz w:val="24"/>
        </w:rPr>
      </w:pPr>
    </w:p>
    <w:p w14:paraId="39165766" w14:textId="5AA0258F" w:rsidR="00B91FC6" w:rsidRDefault="00D71888" w:rsidP="00CF414F">
      <w:pPr>
        <w:spacing w:line="240" w:lineRule="auto"/>
        <w:ind w:firstLine="708"/>
        <w:contextualSpacing/>
        <w:jc w:val="both"/>
        <w:rPr>
          <w:rFonts w:ascii="Times New Roman" w:hAnsi="Times New Roman" w:cs="Times New Roman"/>
          <w:sz w:val="24"/>
        </w:rPr>
      </w:pPr>
      <w:r w:rsidRPr="00946B57">
        <w:rPr>
          <w:rFonts w:ascii="Times New Roman" w:hAnsi="Times New Roman" w:cs="Times New Roman"/>
          <w:sz w:val="24"/>
        </w:rPr>
        <w:t>Приказом № 3-ОД от 10.01.2023 г. «О внесении изменений в приказ РГУ ДКРЕМ МНЭ РК по Павлодарской области от 22.04.2021 г. № 39-ОД «Об изменении утвержденных уполномоченным органом тарифов на услуги акционерного общества «Павлодарская Распределительная Электросетевая Компания» по передаче и распределению электрической энергии до истечения его срока действия» утверждены  предельные уровни тарифов на 202</w:t>
      </w:r>
      <w:r w:rsidR="0095501C" w:rsidRPr="00946B57">
        <w:rPr>
          <w:rFonts w:ascii="Times New Roman" w:hAnsi="Times New Roman" w:cs="Times New Roman"/>
          <w:sz w:val="24"/>
        </w:rPr>
        <w:t>1</w:t>
      </w:r>
      <w:r w:rsidRPr="00946B57">
        <w:rPr>
          <w:rFonts w:ascii="Times New Roman" w:hAnsi="Times New Roman" w:cs="Times New Roman"/>
          <w:sz w:val="24"/>
        </w:rPr>
        <w:t xml:space="preserve"> – 2025 года, </w:t>
      </w:r>
      <w:r w:rsidR="00CF414F">
        <w:rPr>
          <w:rFonts w:ascii="Times New Roman" w:hAnsi="Times New Roman" w:cs="Times New Roman"/>
          <w:sz w:val="24"/>
        </w:rPr>
        <w:t xml:space="preserve"> </w:t>
      </w:r>
      <w:r w:rsidRPr="00946B57">
        <w:rPr>
          <w:rFonts w:ascii="Times New Roman" w:hAnsi="Times New Roman" w:cs="Times New Roman"/>
          <w:sz w:val="24"/>
        </w:rPr>
        <w:t xml:space="preserve">в том числе </w:t>
      </w:r>
      <w:r w:rsidR="0095501C" w:rsidRPr="00946B57">
        <w:rPr>
          <w:rFonts w:ascii="Times New Roman" w:hAnsi="Times New Roman" w:cs="Times New Roman"/>
          <w:sz w:val="24"/>
        </w:rPr>
        <w:t xml:space="preserve">с 01 января по 31 декабря </w:t>
      </w:r>
      <w:r w:rsidRPr="00946B57">
        <w:rPr>
          <w:rFonts w:ascii="Times New Roman" w:hAnsi="Times New Roman" w:cs="Times New Roman"/>
          <w:sz w:val="24"/>
        </w:rPr>
        <w:t xml:space="preserve"> 2023 г</w:t>
      </w:r>
      <w:r w:rsidR="0095501C" w:rsidRPr="00946B57">
        <w:rPr>
          <w:rFonts w:ascii="Times New Roman" w:hAnsi="Times New Roman" w:cs="Times New Roman"/>
          <w:sz w:val="24"/>
        </w:rPr>
        <w:t>ода</w:t>
      </w:r>
      <w:r w:rsidRPr="00946B57">
        <w:rPr>
          <w:rFonts w:ascii="Times New Roman" w:hAnsi="Times New Roman" w:cs="Times New Roman"/>
          <w:sz w:val="24"/>
        </w:rPr>
        <w:t xml:space="preserve"> предельный уровень тарифа составил 5,33</w:t>
      </w:r>
      <w:r w:rsidR="00920D69">
        <w:rPr>
          <w:rFonts w:ascii="Times New Roman" w:hAnsi="Times New Roman" w:cs="Times New Roman"/>
          <w:sz w:val="24"/>
          <w:lang w:val="kk-KZ"/>
        </w:rPr>
        <w:t>0</w:t>
      </w:r>
      <w:r w:rsidRPr="00946B57">
        <w:rPr>
          <w:rFonts w:ascii="Times New Roman" w:hAnsi="Times New Roman" w:cs="Times New Roman"/>
          <w:sz w:val="24"/>
        </w:rPr>
        <w:t xml:space="preserve">  тенге/кВт*ч без учета НДС.</w:t>
      </w:r>
    </w:p>
    <w:p w14:paraId="2923BFD8" w14:textId="77777777" w:rsidR="00CF414F" w:rsidRDefault="00CF414F" w:rsidP="00CF414F">
      <w:pPr>
        <w:spacing w:line="240" w:lineRule="auto"/>
        <w:ind w:firstLine="708"/>
        <w:contextualSpacing/>
        <w:jc w:val="both"/>
        <w:rPr>
          <w:rFonts w:ascii="Times New Roman" w:hAnsi="Times New Roman" w:cs="Times New Roman"/>
          <w:sz w:val="24"/>
        </w:rPr>
      </w:pPr>
    </w:p>
    <w:tbl>
      <w:tblPr>
        <w:tblStyle w:val="a6"/>
        <w:tblW w:w="0" w:type="auto"/>
        <w:tblInd w:w="1242" w:type="dxa"/>
        <w:tblLook w:val="04A0" w:firstRow="1" w:lastRow="0" w:firstColumn="1" w:lastColumn="0" w:noHBand="0" w:noVBand="1"/>
      </w:tblPr>
      <w:tblGrid>
        <w:gridCol w:w="3968"/>
        <w:gridCol w:w="2411"/>
      </w:tblGrid>
      <w:tr w:rsidR="00CF414F" w14:paraId="6B5F593F" w14:textId="77777777" w:rsidTr="00CF414F">
        <w:tc>
          <w:tcPr>
            <w:tcW w:w="3968" w:type="dxa"/>
          </w:tcPr>
          <w:p w14:paraId="5B838880" w14:textId="77777777" w:rsidR="00CF414F" w:rsidRDefault="00CF414F" w:rsidP="00CF414F">
            <w:pPr>
              <w:contextualSpacing/>
              <w:jc w:val="both"/>
              <w:rPr>
                <w:rFonts w:ascii="Times New Roman" w:hAnsi="Times New Roman" w:cs="Times New Roman"/>
                <w:sz w:val="24"/>
              </w:rPr>
            </w:pPr>
            <w:r>
              <w:rPr>
                <w:rFonts w:ascii="Times New Roman" w:hAnsi="Times New Roman" w:cs="Times New Roman"/>
                <w:sz w:val="24"/>
              </w:rPr>
              <w:t>Период</w:t>
            </w:r>
          </w:p>
        </w:tc>
        <w:tc>
          <w:tcPr>
            <w:tcW w:w="2411" w:type="dxa"/>
          </w:tcPr>
          <w:p w14:paraId="601877D5" w14:textId="77777777" w:rsidR="00CF414F" w:rsidRDefault="00CF414F" w:rsidP="00CF414F">
            <w:pPr>
              <w:contextualSpacing/>
              <w:jc w:val="both"/>
              <w:rPr>
                <w:rFonts w:ascii="Times New Roman" w:hAnsi="Times New Roman" w:cs="Times New Roman"/>
                <w:sz w:val="24"/>
              </w:rPr>
            </w:pPr>
            <w:r>
              <w:rPr>
                <w:rFonts w:ascii="Times New Roman" w:hAnsi="Times New Roman" w:cs="Times New Roman"/>
                <w:sz w:val="24"/>
              </w:rPr>
              <w:t>Тариф тенге/</w:t>
            </w:r>
            <w:proofErr w:type="spellStart"/>
            <w:r>
              <w:rPr>
                <w:rFonts w:ascii="Times New Roman" w:hAnsi="Times New Roman" w:cs="Times New Roman"/>
                <w:sz w:val="24"/>
              </w:rPr>
              <w:t>кВтч</w:t>
            </w:r>
            <w:proofErr w:type="spellEnd"/>
          </w:p>
          <w:p w14:paraId="25B9FE59" w14:textId="77777777" w:rsidR="00CF414F" w:rsidRDefault="00CF414F" w:rsidP="00CF414F">
            <w:pPr>
              <w:contextualSpacing/>
              <w:jc w:val="both"/>
              <w:rPr>
                <w:rFonts w:ascii="Times New Roman" w:hAnsi="Times New Roman" w:cs="Times New Roman"/>
                <w:sz w:val="24"/>
              </w:rPr>
            </w:pPr>
            <w:r>
              <w:rPr>
                <w:rFonts w:ascii="Times New Roman" w:hAnsi="Times New Roman" w:cs="Times New Roman"/>
                <w:sz w:val="24"/>
              </w:rPr>
              <w:t>без НДС</w:t>
            </w:r>
          </w:p>
        </w:tc>
      </w:tr>
      <w:tr w:rsidR="00CF414F" w14:paraId="008FFC32" w14:textId="77777777" w:rsidTr="00CF414F">
        <w:tc>
          <w:tcPr>
            <w:tcW w:w="3968" w:type="dxa"/>
          </w:tcPr>
          <w:p w14:paraId="43EFB993" w14:textId="5C39F865" w:rsidR="00CF414F" w:rsidRPr="00920D69" w:rsidRDefault="00920D69" w:rsidP="00CF414F">
            <w:pPr>
              <w:contextualSpacing/>
              <w:jc w:val="both"/>
              <w:rPr>
                <w:rFonts w:ascii="Times New Roman" w:hAnsi="Times New Roman" w:cs="Times New Roman"/>
                <w:sz w:val="24"/>
                <w:lang w:val="kk-KZ"/>
              </w:rPr>
            </w:pPr>
            <w:r>
              <w:rPr>
                <w:rFonts w:ascii="Times New Roman" w:hAnsi="Times New Roman" w:cs="Times New Roman"/>
                <w:sz w:val="24"/>
                <w:lang w:val="kk-KZ"/>
              </w:rPr>
              <w:t>2021 год</w:t>
            </w:r>
          </w:p>
        </w:tc>
        <w:tc>
          <w:tcPr>
            <w:tcW w:w="2411" w:type="dxa"/>
          </w:tcPr>
          <w:p w14:paraId="5EAF27A0" w14:textId="5AFD89A8" w:rsidR="00CF414F" w:rsidRPr="00920D69" w:rsidRDefault="00920D69" w:rsidP="00CF414F">
            <w:pPr>
              <w:contextualSpacing/>
              <w:jc w:val="both"/>
              <w:rPr>
                <w:rFonts w:ascii="Times New Roman" w:hAnsi="Times New Roman" w:cs="Times New Roman"/>
                <w:sz w:val="24"/>
                <w:lang w:val="kk-KZ"/>
              </w:rPr>
            </w:pPr>
            <w:r>
              <w:rPr>
                <w:rFonts w:ascii="Times New Roman" w:hAnsi="Times New Roman" w:cs="Times New Roman"/>
                <w:sz w:val="24"/>
                <w:lang w:val="kk-KZ"/>
              </w:rPr>
              <w:t>4,603</w:t>
            </w:r>
          </w:p>
        </w:tc>
      </w:tr>
      <w:tr w:rsidR="00CF414F" w14:paraId="17BBA26D" w14:textId="77777777" w:rsidTr="00CF414F">
        <w:tc>
          <w:tcPr>
            <w:tcW w:w="3968" w:type="dxa"/>
          </w:tcPr>
          <w:p w14:paraId="2ECAC030" w14:textId="157BFB54" w:rsidR="00CF414F" w:rsidRPr="00920D69" w:rsidRDefault="00920D69" w:rsidP="00CF414F">
            <w:pPr>
              <w:contextualSpacing/>
              <w:jc w:val="both"/>
              <w:rPr>
                <w:rFonts w:ascii="Times New Roman" w:hAnsi="Times New Roman" w:cs="Times New Roman"/>
                <w:sz w:val="24"/>
                <w:lang w:val="kk-KZ"/>
              </w:rPr>
            </w:pPr>
            <w:r>
              <w:rPr>
                <w:rFonts w:ascii="Times New Roman" w:hAnsi="Times New Roman" w:cs="Times New Roman"/>
                <w:sz w:val="24"/>
                <w:lang w:val="kk-KZ"/>
              </w:rPr>
              <w:t>2022 год</w:t>
            </w:r>
          </w:p>
        </w:tc>
        <w:tc>
          <w:tcPr>
            <w:tcW w:w="2411" w:type="dxa"/>
          </w:tcPr>
          <w:p w14:paraId="333BC9DB" w14:textId="56C39914" w:rsidR="00CF414F" w:rsidRPr="00920D69" w:rsidRDefault="00920D69" w:rsidP="00CF414F">
            <w:pPr>
              <w:contextualSpacing/>
              <w:jc w:val="both"/>
              <w:rPr>
                <w:rFonts w:ascii="Times New Roman" w:hAnsi="Times New Roman" w:cs="Times New Roman"/>
                <w:sz w:val="24"/>
                <w:lang w:val="kk-KZ"/>
              </w:rPr>
            </w:pPr>
            <w:r>
              <w:rPr>
                <w:rFonts w:ascii="Times New Roman" w:hAnsi="Times New Roman" w:cs="Times New Roman"/>
                <w:sz w:val="24"/>
                <w:lang w:val="kk-KZ"/>
              </w:rPr>
              <w:t>4,771</w:t>
            </w:r>
          </w:p>
        </w:tc>
      </w:tr>
      <w:tr w:rsidR="00CF414F" w14:paraId="73A0EFC6" w14:textId="77777777" w:rsidTr="00CF414F">
        <w:tc>
          <w:tcPr>
            <w:tcW w:w="3968" w:type="dxa"/>
          </w:tcPr>
          <w:p w14:paraId="1452F2D9" w14:textId="72FD1A2B" w:rsidR="00CF414F" w:rsidRPr="00920D69" w:rsidRDefault="00920D69" w:rsidP="00CF414F">
            <w:pPr>
              <w:contextualSpacing/>
              <w:jc w:val="both"/>
              <w:rPr>
                <w:rFonts w:ascii="Times New Roman" w:hAnsi="Times New Roman" w:cs="Times New Roman"/>
                <w:sz w:val="24"/>
                <w:lang w:val="kk-KZ"/>
              </w:rPr>
            </w:pPr>
            <w:r>
              <w:rPr>
                <w:rFonts w:ascii="Times New Roman" w:hAnsi="Times New Roman" w:cs="Times New Roman"/>
                <w:sz w:val="24"/>
                <w:lang w:val="kk-KZ"/>
              </w:rPr>
              <w:t>2023 год</w:t>
            </w:r>
          </w:p>
        </w:tc>
        <w:tc>
          <w:tcPr>
            <w:tcW w:w="2411" w:type="dxa"/>
          </w:tcPr>
          <w:p w14:paraId="4D3B365A" w14:textId="0A9FE0AB" w:rsidR="00CF414F" w:rsidRPr="00920D69" w:rsidRDefault="00920D69" w:rsidP="00CF414F">
            <w:pPr>
              <w:contextualSpacing/>
              <w:jc w:val="both"/>
              <w:rPr>
                <w:rFonts w:ascii="Times New Roman" w:hAnsi="Times New Roman" w:cs="Times New Roman"/>
                <w:sz w:val="24"/>
                <w:lang w:val="kk-KZ"/>
              </w:rPr>
            </w:pPr>
            <w:r>
              <w:rPr>
                <w:rFonts w:ascii="Times New Roman" w:hAnsi="Times New Roman" w:cs="Times New Roman"/>
                <w:sz w:val="24"/>
                <w:lang w:val="kk-KZ"/>
              </w:rPr>
              <w:t>5,330</w:t>
            </w:r>
          </w:p>
        </w:tc>
      </w:tr>
      <w:tr w:rsidR="00CF414F" w14:paraId="07B6F076" w14:textId="77777777" w:rsidTr="00CF414F">
        <w:tc>
          <w:tcPr>
            <w:tcW w:w="3968" w:type="dxa"/>
          </w:tcPr>
          <w:p w14:paraId="001B759F" w14:textId="6426BBA6" w:rsidR="00CF414F" w:rsidRPr="00920D69" w:rsidRDefault="00920D69" w:rsidP="00CF414F">
            <w:pPr>
              <w:contextualSpacing/>
              <w:jc w:val="both"/>
              <w:rPr>
                <w:rFonts w:ascii="Times New Roman" w:hAnsi="Times New Roman" w:cs="Times New Roman"/>
                <w:sz w:val="24"/>
                <w:lang w:val="kk-KZ"/>
              </w:rPr>
            </w:pPr>
            <w:r>
              <w:rPr>
                <w:rFonts w:ascii="Times New Roman" w:hAnsi="Times New Roman" w:cs="Times New Roman"/>
                <w:sz w:val="24"/>
                <w:lang w:val="kk-KZ"/>
              </w:rPr>
              <w:t>2024 год</w:t>
            </w:r>
          </w:p>
        </w:tc>
        <w:tc>
          <w:tcPr>
            <w:tcW w:w="2411" w:type="dxa"/>
          </w:tcPr>
          <w:p w14:paraId="387BFD73" w14:textId="557282F9" w:rsidR="00CF414F" w:rsidRPr="00920D69" w:rsidRDefault="00920D69" w:rsidP="00CF414F">
            <w:pPr>
              <w:contextualSpacing/>
              <w:jc w:val="both"/>
              <w:rPr>
                <w:rFonts w:ascii="Times New Roman" w:hAnsi="Times New Roman" w:cs="Times New Roman"/>
                <w:sz w:val="24"/>
                <w:lang w:val="kk-KZ"/>
              </w:rPr>
            </w:pPr>
            <w:r>
              <w:rPr>
                <w:rFonts w:ascii="Times New Roman" w:hAnsi="Times New Roman" w:cs="Times New Roman"/>
                <w:sz w:val="24"/>
                <w:lang w:val="kk-KZ"/>
              </w:rPr>
              <w:t>5,482</w:t>
            </w:r>
          </w:p>
        </w:tc>
      </w:tr>
      <w:tr w:rsidR="00CF414F" w14:paraId="7D5DD95E" w14:textId="77777777" w:rsidTr="00CF414F">
        <w:tc>
          <w:tcPr>
            <w:tcW w:w="3968" w:type="dxa"/>
          </w:tcPr>
          <w:p w14:paraId="10338BE7" w14:textId="3DD40CDF" w:rsidR="00CF414F" w:rsidRPr="00920D69" w:rsidRDefault="00920D69" w:rsidP="00CF414F">
            <w:pPr>
              <w:contextualSpacing/>
              <w:jc w:val="both"/>
              <w:rPr>
                <w:rFonts w:ascii="Times New Roman" w:hAnsi="Times New Roman" w:cs="Times New Roman"/>
                <w:sz w:val="24"/>
                <w:lang w:val="kk-KZ"/>
              </w:rPr>
            </w:pPr>
            <w:r>
              <w:rPr>
                <w:rFonts w:ascii="Times New Roman" w:hAnsi="Times New Roman" w:cs="Times New Roman"/>
                <w:sz w:val="24"/>
                <w:lang w:val="kk-KZ"/>
              </w:rPr>
              <w:t>2025 год</w:t>
            </w:r>
          </w:p>
        </w:tc>
        <w:tc>
          <w:tcPr>
            <w:tcW w:w="2411" w:type="dxa"/>
          </w:tcPr>
          <w:p w14:paraId="248AD6C4" w14:textId="27F0C41C" w:rsidR="00CF414F" w:rsidRPr="00920D69" w:rsidRDefault="00920D69" w:rsidP="00CF414F">
            <w:pPr>
              <w:contextualSpacing/>
              <w:jc w:val="both"/>
              <w:rPr>
                <w:rFonts w:ascii="Times New Roman" w:hAnsi="Times New Roman" w:cs="Times New Roman"/>
                <w:sz w:val="24"/>
                <w:lang w:val="kk-KZ"/>
              </w:rPr>
            </w:pPr>
            <w:r>
              <w:rPr>
                <w:rFonts w:ascii="Times New Roman" w:hAnsi="Times New Roman" w:cs="Times New Roman"/>
                <w:sz w:val="24"/>
                <w:lang w:val="kk-KZ"/>
              </w:rPr>
              <w:t>5,581</w:t>
            </w:r>
          </w:p>
        </w:tc>
      </w:tr>
    </w:tbl>
    <w:p w14:paraId="1468E5E2" w14:textId="77777777" w:rsidR="00CF414F" w:rsidRPr="00B91FC6" w:rsidRDefault="00CF414F" w:rsidP="00CF414F">
      <w:pPr>
        <w:spacing w:line="240" w:lineRule="auto"/>
        <w:ind w:firstLine="708"/>
        <w:contextualSpacing/>
        <w:jc w:val="both"/>
        <w:rPr>
          <w:rFonts w:ascii="Times New Roman" w:hAnsi="Times New Roman" w:cs="Times New Roman"/>
          <w:sz w:val="24"/>
        </w:rPr>
      </w:pPr>
    </w:p>
    <w:bookmarkEnd w:id="2"/>
    <w:p w14:paraId="1747D6F6" w14:textId="77777777" w:rsidR="00B91FC6" w:rsidRPr="00B91FC6" w:rsidRDefault="00B91FC6" w:rsidP="00B91FC6">
      <w:pPr>
        <w:spacing w:line="240" w:lineRule="auto"/>
        <w:contextualSpacing/>
        <w:rPr>
          <w:rFonts w:ascii="Times New Roman" w:hAnsi="Times New Roman" w:cs="Times New Roman"/>
          <w:sz w:val="24"/>
          <w:lang w:val="kk-KZ"/>
        </w:rPr>
      </w:pPr>
    </w:p>
    <w:p w14:paraId="3A0E5643" w14:textId="77777777" w:rsidR="00503A38" w:rsidRPr="00B91FC6" w:rsidRDefault="00503A38" w:rsidP="00B91FC6">
      <w:pPr>
        <w:pStyle w:val="a3"/>
        <w:tabs>
          <w:tab w:val="left" w:pos="284"/>
          <w:tab w:val="left" w:pos="851"/>
        </w:tabs>
        <w:spacing w:after="0" w:line="240" w:lineRule="auto"/>
        <w:ind w:left="567"/>
        <w:jc w:val="both"/>
        <w:rPr>
          <w:rFonts w:ascii="Times New Roman" w:hAnsi="Times New Roman" w:cs="Times New Roman"/>
          <w:sz w:val="24"/>
        </w:rPr>
      </w:pPr>
    </w:p>
    <w:sectPr w:rsidR="00503A38" w:rsidRPr="00B91FC6" w:rsidSect="00B9475A">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D4E17" w14:textId="77777777" w:rsidR="00EF39CC" w:rsidRDefault="00EF39CC" w:rsidP="0035644E">
      <w:pPr>
        <w:spacing w:after="0" w:line="240" w:lineRule="auto"/>
      </w:pPr>
      <w:r>
        <w:separator/>
      </w:r>
    </w:p>
  </w:endnote>
  <w:endnote w:type="continuationSeparator" w:id="0">
    <w:p w14:paraId="63A6E87C" w14:textId="77777777" w:rsidR="00EF39CC" w:rsidRDefault="00EF39CC" w:rsidP="0035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B0F03" w14:textId="77777777" w:rsidR="00EF39CC" w:rsidRDefault="00EF39CC" w:rsidP="0035644E">
      <w:pPr>
        <w:spacing w:after="0" w:line="240" w:lineRule="auto"/>
      </w:pPr>
      <w:r>
        <w:separator/>
      </w:r>
    </w:p>
  </w:footnote>
  <w:footnote w:type="continuationSeparator" w:id="0">
    <w:p w14:paraId="707AC630" w14:textId="77777777" w:rsidR="00EF39CC" w:rsidRDefault="00EF39CC" w:rsidP="00356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60216"/>
    <w:multiLevelType w:val="hybridMultilevel"/>
    <w:tmpl w:val="4D948CC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15:restartNumberingAfterBreak="0">
    <w:nsid w:val="1A3523A9"/>
    <w:multiLevelType w:val="hybridMultilevel"/>
    <w:tmpl w:val="8A902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5D24D5"/>
    <w:multiLevelType w:val="hybridMultilevel"/>
    <w:tmpl w:val="8D743120"/>
    <w:lvl w:ilvl="0" w:tplc="BFB04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7B2BA2"/>
    <w:multiLevelType w:val="hybridMultilevel"/>
    <w:tmpl w:val="3FAC30BA"/>
    <w:lvl w:ilvl="0" w:tplc="BFB04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982688"/>
    <w:multiLevelType w:val="hybridMultilevel"/>
    <w:tmpl w:val="E51CEFCA"/>
    <w:lvl w:ilvl="0" w:tplc="AA889196">
      <w:start w:val="3"/>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9B4D36"/>
    <w:multiLevelType w:val="hybridMultilevel"/>
    <w:tmpl w:val="AF3E49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66993C47"/>
    <w:multiLevelType w:val="singleLevel"/>
    <w:tmpl w:val="619C1A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2336A86"/>
    <w:multiLevelType w:val="hybridMultilevel"/>
    <w:tmpl w:val="DEAE57BE"/>
    <w:lvl w:ilvl="0" w:tplc="0419000F">
      <w:start w:val="1"/>
      <w:numFmt w:val="decimal"/>
      <w:lvlText w:val="%1."/>
      <w:lvlJc w:val="left"/>
      <w:pPr>
        <w:ind w:left="105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5"/>
  </w:num>
  <w:num w:numId="6">
    <w:abstractNumId w:val="0"/>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4D"/>
    <w:rsid w:val="0000102D"/>
    <w:rsid w:val="000024B7"/>
    <w:rsid w:val="00003F0D"/>
    <w:rsid w:val="00011364"/>
    <w:rsid w:val="000166DD"/>
    <w:rsid w:val="00026EF3"/>
    <w:rsid w:val="000308BE"/>
    <w:rsid w:val="000346A6"/>
    <w:rsid w:val="000360CD"/>
    <w:rsid w:val="000424F0"/>
    <w:rsid w:val="00050704"/>
    <w:rsid w:val="00054EE7"/>
    <w:rsid w:val="000711F4"/>
    <w:rsid w:val="0007223D"/>
    <w:rsid w:val="0007457C"/>
    <w:rsid w:val="00082816"/>
    <w:rsid w:val="000B0DCE"/>
    <w:rsid w:val="000C076E"/>
    <w:rsid w:val="000C54B8"/>
    <w:rsid w:val="0011709D"/>
    <w:rsid w:val="00120F13"/>
    <w:rsid w:val="00125E62"/>
    <w:rsid w:val="00126449"/>
    <w:rsid w:val="00133E3A"/>
    <w:rsid w:val="00144410"/>
    <w:rsid w:val="00170AAC"/>
    <w:rsid w:val="00172BA5"/>
    <w:rsid w:val="00175CB7"/>
    <w:rsid w:val="0019161B"/>
    <w:rsid w:val="001A0060"/>
    <w:rsid w:val="001A029C"/>
    <w:rsid w:val="001A61F1"/>
    <w:rsid w:val="001D0F06"/>
    <w:rsid w:val="001E1306"/>
    <w:rsid w:val="001E1D0E"/>
    <w:rsid w:val="001E408D"/>
    <w:rsid w:val="001F7771"/>
    <w:rsid w:val="00210555"/>
    <w:rsid w:val="00210895"/>
    <w:rsid w:val="002204E5"/>
    <w:rsid w:val="00230069"/>
    <w:rsid w:val="002642B5"/>
    <w:rsid w:val="00280818"/>
    <w:rsid w:val="00290ED7"/>
    <w:rsid w:val="002A002C"/>
    <w:rsid w:val="002B1145"/>
    <w:rsid w:val="002C2338"/>
    <w:rsid w:val="002D5BAF"/>
    <w:rsid w:val="002E6C91"/>
    <w:rsid w:val="00300EB6"/>
    <w:rsid w:val="00303F3C"/>
    <w:rsid w:val="00350E39"/>
    <w:rsid w:val="003529D6"/>
    <w:rsid w:val="0035628F"/>
    <w:rsid w:val="0035644E"/>
    <w:rsid w:val="00362EB6"/>
    <w:rsid w:val="0037598A"/>
    <w:rsid w:val="00390C96"/>
    <w:rsid w:val="003A5BE9"/>
    <w:rsid w:val="003B47D8"/>
    <w:rsid w:val="003C2078"/>
    <w:rsid w:val="003D390E"/>
    <w:rsid w:val="003D67EC"/>
    <w:rsid w:val="003F11F3"/>
    <w:rsid w:val="004139E9"/>
    <w:rsid w:val="004140A6"/>
    <w:rsid w:val="00432757"/>
    <w:rsid w:val="0044452E"/>
    <w:rsid w:val="0044600F"/>
    <w:rsid w:val="00475B3D"/>
    <w:rsid w:val="004846DF"/>
    <w:rsid w:val="00484FC8"/>
    <w:rsid w:val="00491EA5"/>
    <w:rsid w:val="0049703D"/>
    <w:rsid w:val="004A2B6D"/>
    <w:rsid w:val="004B3321"/>
    <w:rsid w:val="004C43BF"/>
    <w:rsid w:val="004C77F6"/>
    <w:rsid w:val="004D2F7A"/>
    <w:rsid w:val="004D645F"/>
    <w:rsid w:val="004E2B62"/>
    <w:rsid w:val="004E6F8E"/>
    <w:rsid w:val="004F3B4C"/>
    <w:rsid w:val="004F4773"/>
    <w:rsid w:val="00503A38"/>
    <w:rsid w:val="005045EC"/>
    <w:rsid w:val="00515CA2"/>
    <w:rsid w:val="00536947"/>
    <w:rsid w:val="00540113"/>
    <w:rsid w:val="00566B1E"/>
    <w:rsid w:val="00572749"/>
    <w:rsid w:val="0059354F"/>
    <w:rsid w:val="00595ADF"/>
    <w:rsid w:val="005A6F7D"/>
    <w:rsid w:val="005A7DD5"/>
    <w:rsid w:val="005B0561"/>
    <w:rsid w:val="005C07B1"/>
    <w:rsid w:val="005E112D"/>
    <w:rsid w:val="005E749A"/>
    <w:rsid w:val="005F4A7A"/>
    <w:rsid w:val="005F6586"/>
    <w:rsid w:val="005F739A"/>
    <w:rsid w:val="00605152"/>
    <w:rsid w:val="00607F9E"/>
    <w:rsid w:val="0061136D"/>
    <w:rsid w:val="006232C3"/>
    <w:rsid w:val="0062520E"/>
    <w:rsid w:val="006262B1"/>
    <w:rsid w:val="00626D3B"/>
    <w:rsid w:val="006275E2"/>
    <w:rsid w:val="00664F8F"/>
    <w:rsid w:val="006816EB"/>
    <w:rsid w:val="006A4DB0"/>
    <w:rsid w:val="006A71AB"/>
    <w:rsid w:val="006B0B04"/>
    <w:rsid w:val="006C6FB1"/>
    <w:rsid w:val="006D2C9E"/>
    <w:rsid w:val="006D38B8"/>
    <w:rsid w:val="006D753F"/>
    <w:rsid w:val="006E4284"/>
    <w:rsid w:val="006E6A87"/>
    <w:rsid w:val="006F020E"/>
    <w:rsid w:val="00701C80"/>
    <w:rsid w:val="00707081"/>
    <w:rsid w:val="00720273"/>
    <w:rsid w:val="00725F87"/>
    <w:rsid w:val="007262EB"/>
    <w:rsid w:val="00727DE1"/>
    <w:rsid w:val="0073119B"/>
    <w:rsid w:val="0073222C"/>
    <w:rsid w:val="00747982"/>
    <w:rsid w:val="007519D8"/>
    <w:rsid w:val="00765E67"/>
    <w:rsid w:val="00766640"/>
    <w:rsid w:val="00793786"/>
    <w:rsid w:val="0079396A"/>
    <w:rsid w:val="007979E6"/>
    <w:rsid w:val="007A3284"/>
    <w:rsid w:val="007A522B"/>
    <w:rsid w:val="007B40DA"/>
    <w:rsid w:val="007B76BA"/>
    <w:rsid w:val="007E73AE"/>
    <w:rsid w:val="0080170D"/>
    <w:rsid w:val="0080415F"/>
    <w:rsid w:val="0080512E"/>
    <w:rsid w:val="008053A3"/>
    <w:rsid w:val="0081334B"/>
    <w:rsid w:val="00821A45"/>
    <w:rsid w:val="0082646D"/>
    <w:rsid w:val="00835C12"/>
    <w:rsid w:val="00837200"/>
    <w:rsid w:val="00842FC3"/>
    <w:rsid w:val="00846069"/>
    <w:rsid w:val="0084703D"/>
    <w:rsid w:val="008600A0"/>
    <w:rsid w:val="00862BC8"/>
    <w:rsid w:val="00863F52"/>
    <w:rsid w:val="00866C5C"/>
    <w:rsid w:val="00876DDA"/>
    <w:rsid w:val="00882AAF"/>
    <w:rsid w:val="00885B16"/>
    <w:rsid w:val="0088711C"/>
    <w:rsid w:val="00887AA0"/>
    <w:rsid w:val="00894788"/>
    <w:rsid w:val="008A1C87"/>
    <w:rsid w:val="008B7BED"/>
    <w:rsid w:val="008D7C62"/>
    <w:rsid w:val="008E1547"/>
    <w:rsid w:val="008E598A"/>
    <w:rsid w:val="00903325"/>
    <w:rsid w:val="009033F1"/>
    <w:rsid w:val="00920D69"/>
    <w:rsid w:val="00922127"/>
    <w:rsid w:val="00932F75"/>
    <w:rsid w:val="0093334B"/>
    <w:rsid w:val="00935A8D"/>
    <w:rsid w:val="00946B57"/>
    <w:rsid w:val="0095501C"/>
    <w:rsid w:val="009652DB"/>
    <w:rsid w:val="00972656"/>
    <w:rsid w:val="009734C4"/>
    <w:rsid w:val="00976948"/>
    <w:rsid w:val="00985107"/>
    <w:rsid w:val="00985F4E"/>
    <w:rsid w:val="009909E7"/>
    <w:rsid w:val="009B310E"/>
    <w:rsid w:val="009B7C70"/>
    <w:rsid w:val="009C09CB"/>
    <w:rsid w:val="009C133F"/>
    <w:rsid w:val="009C7894"/>
    <w:rsid w:val="009D0FD1"/>
    <w:rsid w:val="009D10EE"/>
    <w:rsid w:val="009D6A80"/>
    <w:rsid w:val="009E5624"/>
    <w:rsid w:val="009F2A07"/>
    <w:rsid w:val="00A007C3"/>
    <w:rsid w:val="00A025A5"/>
    <w:rsid w:val="00A13734"/>
    <w:rsid w:val="00A215FB"/>
    <w:rsid w:val="00A221AA"/>
    <w:rsid w:val="00A441DE"/>
    <w:rsid w:val="00A51F9B"/>
    <w:rsid w:val="00A65765"/>
    <w:rsid w:val="00A762EB"/>
    <w:rsid w:val="00A832F1"/>
    <w:rsid w:val="00A87E56"/>
    <w:rsid w:val="00A92C60"/>
    <w:rsid w:val="00AA1D6A"/>
    <w:rsid w:val="00AC49F3"/>
    <w:rsid w:val="00AE5933"/>
    <w:rsid w:val="00AF3BB4"/>
    <w:rsid w:val="00B01100"/>
    <w:rsid w:val="00B11D56"/>
    <w:rsid w:val="00B16A20"/>
    <w:rsid w:val="00B16B3E"/>
    <w:rsid w:val="00B22549"/>
    <w:rsid w:val="00B2377D"/>
    <w:rsid w:val="00B26532"/>
    <w:rsid w:val="00B42BCB"/>
    <w:rsid w:val="00B518D7"/>
    <w:rsid w:val="00B52B52"/>
    <w:rsid w:val="00B57CAF"/>
    <w:rsid w:val="00B6292C"/>
    <w:rsid w:val="00B62A9C"/>
    <w:rsid w:val="00B676B8"/>
    <w:rsid w:val="00B8465F"/>
    <w:rsid w:val="00B91FC6"/>
    <w:rsid w:val="00B9475A"/>
    <w:rsid w:val="00B94FF3"/>
    <w:rsid w:val="00BA5598"/>
    <w:rsid w:val="00BA71DA"/>
    <w:rsid w:val="00BB25EF"/>
    <w:rsid w:val="00BC025F"/>
    <w:rsid w:val="00BC75DF"/>
    <w:rsid w:val="00BD03EC"/>
    <w:rsid w:val="00BD15BD"/>
    <w:rsid w:val="00BD27D6"/>
    <w:rsid w:val="00BD4C2A"/>
    <w:rsid w:val="00BE0A1C"/>
    <w:rsid w:val="00BE1385"/>
    <w:rsid w:val="00BF7299"/>
    <w:rsid w:val="00C008E7"/>
    <w:rsid w:val="00C011BD"/>
    <w:rsid w:val="00C13C77"/>
    <w:rsid w:val="00C25C0A"/>
    <w:rsid w:val="00C275FB"/>
    <w:rsid w:val="00C34015"/>
    <w:rsid w:val="00C40E6D"/>
    <w:rsid w:val="00C52D56"/>
    <w:rsid w:val="00C54D4F"/>
    <w:rsid w:val="00C66B60"/>
    <w:rsid w:val="00C71F8E"/>
    <w:rsid w:val="00C778B9"/>
    <w:rsid w:val="00C81604"/>
    <w:rsid w:val="00C81F74"/>
    <w:rsid w:val="00C91F85"/>
    <w:rsid w:val="00C97C4A"/>
    <w:rsid w:val="00CA15E9"/>
    <w:rsid w:val="00CA1B6C"/>
    <w:rsid w:val="00CA6069"/>
    <w:rsid w:val="00CB03D4"/>
    <w:rsid w:val="00CB45E1"/>
    <w:rsid w:val="00CC2E8B"/>
    <w:rsid w:val="00CC5B33"/>
    <w:rsid w:val="00CC6574"/>
    <w:rsid w:val="00CD6E88"/>
    <w:rsid w:val="00CF414F"/>
    <w:rsid w:val="00CF63CE"/>
    <w:rsid w:val="00CF6E25"/>
    <w:rsid w:val="00D020D0"/>
    <w:rsid w:val="00D037EC"/>
    <w:rsid w:val="00D05590"/>
    <w:rsid w:val="00D07BF5"/>
    <w:rsid w:val="00D1046B"/>
    <w:rsid w:val="00D40FB6"/>
    <w:rsid w:val="00D530D6"/>
    <w:rsid w:val="00D53B44"/>
    <w:rsid w:val="00D70B78"/>
    <w:rsid w:val="00D71888"/>
    <w:rsid w:val="00D76C47"/>
    <w:rsid w:val="00D82C75"/>
    <w:rsid w:val="00D84198"/>
    <w:rsid w:val="00D853BC"/>
    <w:rsid w:val="00D918D5"/>
    <w:rsid w:val="00D94551"/>
    <w:rsid w:val="00DA47F7"/>
    <w:rsid w:val="00DA7D04"/>
    <w:rsid w:val="00DB009F"/>
    <w:rsid w:val="00DC221A"/>
    <w:rsid w:val="00DD1518"/>
    <w:rsid w:val="00DD6F37"/>
    <w:rsid w:val="00DE5798"/>
    <w:rsid w:val="00DF529D"/>
    <w:rsid w:val="00E03D88"/>
    <w:rsid w:val="00E05994"/>
    <w:rsid w:val="00E1074D"/>
    <w:rsid w:val="00E219DB"/>
    <w:rsid w:val="00E358E4"/>
    <w:rsid w:val="00E51DAD"/>
    <w:rsid w:val="00E617CD"/>
    <w:rsid w:val="00E63E82"/>
    <w:rsid w:val="00E7151D"/>
    <w:rsid w:val="00E75D0C"/>
    <w:rsid w:val="00E86946"/>
    <w:rsid w:val="00E92A18"/>
    <w:rsid w:val="00E9311D"/>
    <w:rsid w:val="00EA00A0"/>
    <w:rsid w:val="00EA26AD"/>
    <w:rsid w:val="00EB270A"/>
    <w:rsid w:val="00EF345C"/>
    <w:rsid w:val="00EF39CC"/>
    <w:rsid w:val="00EF519F"/>
    <w:rsid w:val="00EF6CDC"/>
    <w:rsid w:val="00F0117F"/>
    <w:rsid w:val="00F07596"/>
    <w:rsid w:val="00F12182"/>
    <w:rsid w:val="00F32085"/>
    <w:rsid w:val="00F32752"/>
    <w:rsid w:val="00F33116"/>
    <w:rsid w:val="00F427F2"/>
    <w:rsid w:val="00F44773"/>
    <w:rsid w:val="00F479B4"/>
    <w:rsid w:val="00F57E34"/>
    <w:rsid w:val="00F63024"/>
    <w:rsid w:val="00F6428B"/>
    <w:rsid w:val="00F70323"/>
    <w:rsid w:val="00F71945"/>
    <w:rsid w:val="00F74E72"/>
    <w:rsid w:val="00F75AB0"/>
    <w:rsid w:val="00F81A9D"/>
    <w:rsid w:val="00F834B0"/>
    <w:rsid w:val="00F9125B"/>
    <w:rsid w:val="00F9425C"/>
    <w:rsid w:val="00F96279"/>
    <w:rsid w:val="00FA561B"/>
    <w:rsid w:val="00FB2667"/>
    <w:rsid w:val="00FC1B10"/>
    <w:rsid w:val="00FC3DBA"/>
    <w:rsid w:val="00FD5496"/>
    <w:rsid w:val="00FF17AE"/>
    <w:rsid w:val="00FF7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FE7A"/>
  <w15:docId w15:val="{8EEE7818-4850-4128-8E71-FEA86448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A38"/>
    <w:pPr>
      <w:ind w:left="720"/>
      <w:contextualSpacing/>
    </w:pPr>
  </w:style>
  <w:style w:type="character" w:customStyle="1" w:styleId="s1">
    <w:name w:val="s1"/>
    <w:rsid w:val="006232C3"/>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Indent 2"/>
    <w:basedOn w:val="a"/>
    <w:link w:val="20"/>
    <w:rsid w:val="00390C96"/>
    <w:pPr>
      <w:spacing w:after="0" w:line="240" w:lineRule="auto"/>
      <w:ind w:left="72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390C96"/>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4C43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43BF"/>
    <w:rPr>
      <w:rFonts w:ascii="Segoe UI" w:hAnsi="Segoe UI" w:cs="Segoe UI"/>
      <w:sz w:val="18"/>
      <w:szCs w:val="18"/>
    </w:rPr>
  </w:style>
  <w:style w:type="table" w:styleId="a6">
    <w:name w:val="Table Grid"/>
    <w:basedOn w:val="a1"/>
    <w:uiPriority w:val="59"/>
    <w:rsid w:val="001A0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564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644E"/>
  </w:style>
  <w:style w:type="paragraph" w:styleId="a9">
    <w:name w:val="footer"/>
    <w:basedOn w:val="a"/>
    <w:link w:val="aa"/>
    <w:uiPriority w:val="99"/>
    <w:unhideWhenUsed/>
    <w:rsid w:val="003564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644E"/>
  </w:style>
  <w:style w:type="character" w:styleId="ab">
    <w:name w:val="annotation reference"/>
    <w:basedOn w:val="a0"/>
    <w:uiPriority w:val="99"/>
    <w:semiHidden/>
    <w:unhideWhenUsed/>
    <w:rsid w:val="0007223D"/>
    <w:rPr>
      <w:sz w:val="16"/>
      <w:szCs w:val="16"/>
    </w:rPr>
  </w:style>
  <w:style w:type="paragraph" w:styleId="ac">
    <w:name w:val="annotation text"/>
    <w:basedOn w:val="a"/>
    <w:link w:val="ad"/>
    <w:uiPriority w:val="99"/>
    <w:semiHidden/>
    <w:unhideWhenUsed/>
    <w:rsid w:val="0007223D"/>
    <w:pPr>
      <w:spacing w:line="240" w:lineRule="auto"/>
    </w:pPr>
    <w:rPr>
      <w:sz w:val="20"/>
      <w:szCs w:val="20"/>
    </w:rPr>
  </w:style>
  <w:style w:type="character" w:customStyle="1" w:styleId="ad">
    <w:name w:val="Текст примечания Знак"/>
    <w:basedOn w:val="a0"/>
    <w:link w:val="ac"/>
    <w:uiPriority w:val="99"/>
    <w:semiHidden/>
    <w:rsid w:val="0007223D"/>
    <w:rPr>
      <w:sz w:val="20"/>
      <w:szCs w:val="20"/>
    </w:rPr>
  </w:style>
  <w:style w:type="paragraph" w:styleId="ae">
    <w:name w:val="annotation subject"/>
    <w:basedOn w:val="ac"/>
    <w:next w:val="ac"/>
    <w:link w:val="af"/>
    <w:uiPriority w:val="99"/>
    <w:semiHidden/>
    <w:unhideWhenUsed/>
    <w:rsid w:val="0007223D"/>
    <w:rPr>
      <w:b/>
      <w:bCs/>
    </w:rPr>
  </w:style>
  <w:style w:type="character" w:customStyle="1" w:styleId="af">
    <w:name w:val="Тема примечания Знак"/>
    <w:basedOn w:val="ad"/>
    <w:link w:val="ae"/>
    <w:uiPriority w:val="99"/>
    <w:semiHidden/>
    <w:rsid w:val="000722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104">
      <w:bodyDiv w:val="1"/>
      <w:marLeft w:val="0"/>
      <w:marRight w:val="0"/>
      <w:marTop w:val="0"/>
      <w:marBottom w:val="0"/>
      <w:divBdr>
        <w:top w:val="none" w:sz="0" w:space="0" w:color="auto"/>
        <w:left w:val="none" w:sz="0" w:space="0" w:color="auto"/>
        <w:bottom w:val="none" w:sz="0" w:space="0" w:color="auto"/>
        <w:right w:val="none" w:sz="0" w:space="0" w:color="auto"/>
      </w:divBdr>
    </w:div>
    <w:div w:id="67971075">
      <w:bodyDiv w:val="1"/>
      <w:marLeft w:val="0"/>
      <w:marRight w:val="0"/>
      <w:marTop w:val="0"/>
      <w:marBottom w:val="0"/>
      <w:divBdr>
        <w:top w:val="none" w:sz="0" w:space="0" w:color="auto"/>
        <w:left w:val="none" w:sz="0" w:space="0" w:color="auto"/>
        <w:bottom w:val="none" w:sz="0" w:space="0" w:color="auto"/>
        <w:right w:val="none" w:sz="0" w:space="0" w:color="auto"/>
      </w:divBdr>
    </w:div>
    <w:div w:id="105272355">
      <w:bodyDiv w:val="1"/>
      <w:marLeft w:val="0"/>
      <w:marRight w:val="0"/>
      <w:marTop w:val="0"/>
      <w:marBottom w:val="0"/>
      <w:divBdr>
        <w:top w:val="none" w:sz="0" w:space="0" w:color="auto"/>
        <w:left w:val="none" w:sz="0" w:space="0" w:color="auto"/>
        <w:bottom w:val="none" w:sz="0" w:space="0" w:color="auto"/>
        <w:right w:val="none" w:sz="0" w:space="0" w:color="auto"/>
      </w:divBdr>
    </w:div>
    <w:div w:id="106630636">
      <w:bodyDiv w:val="1"/>
      <w:marLeft w:val="0"/>
      <w:marRight w:val="0"/>
      <w:marTop w:val="0"/>
      <w:marBottom w:val="0"/>
      <w:divBdr>
        <w:top w:val="none" w:sz="0" w:space="0" w:color="auto"/>
        <w:left w:val="none" w:sz="0" w:space="0" w:color="auto"/>
        <w:bottom w:val="none" w:sz="0" w:space="0" w:color="auto"/>
        <w:right w:val="none" w:sz="0" w:space="0" w:color="auto"/>
      </w:divBdr>
    </w:div>
    <w:div w:id="119105928">
      <w:bodyDiv w:val="1"/>
      <w:marLeft w:val="0"/>
      <w:marRight w:val="0"/>
      <w:marTop w:val="0"/>
      <w:marBottom w:val="0"/>
      <w:divBdr>
        <w:top w:val="none" w:sz="0" w:space="0" w:color="auto"/>
        <w:left w:val="none" w:sz="0" w:space="0" w:color="auto"/>
        <w:bottom w:val="none" w:sz="0" w:space="0" w:color="auto"/>
        <w:right w:val="none" w:sz="0" w:space="0" w:color="auto"/>
      </w:divBdr>
    </w:div>
    <w:div w:id="162747757">
      <w:bodyDiv w:val="1"/>
      <w:marLeft w:val="0"/>
      <w:marRight w:val="0"/>
      <w:marTop w:val="0"/>
      <w:marBottom w:val="0"/>
      <w:divBdr>
        <w:top w:val="none" w:sz="0" w:space="0" w:color="auto"/>
        <w:left w:val="none" w:sz="0" w:space="0" w:color="auto"/>
        <w:bottom w:val="none" w:sz="0" w:space="0" w:color="auto"/>
        <w:right w:val="none" w:sz="0" w:space="0" w:color="auto"/>
      </w:divBdr>
    </w:div>
    <w:div w:id="230771677">
      <w:bodyDiv w:val="1"/>
      <w:marLeft w:val="0"/>
      <w:marRight w:val="0"/>
      <w:marTop w:val="0"/>
      <w:marBottom w:val="0"/>
      <w:divBdr>
        <w:top w:val="none" w:sz="0" w:space="0" w:color="auto"/>
        <w:left w:val="none" w:sz="0" w:space="0" w:color="auto"/>
        <w:bottom w:val="none" w:sz="0" w:space="0" w:color="auto"/>
        <w:right w:val="none" w:sz="0" w:space="0" w:color="auto"/>
      </w:divBdr>
    </w:div>
    <w:div w:id="277835962">
      <w:bodyDiv w:val="1"/>
      <w:marLeft w:val="0"/>
      <w:marRight w:val="0"/>
      <w:marTop w:val="0"/>
      <w:marBottom w:val="0"/>
      <w:divBdr>
        <w:top w:val="none" w:sz="0" w:space="0" w:color="auto"/>
        <w:left w:val="none" w:sz="0" w:space="0" w:color="auto"/>
        <w:bottom w:val="none" w:sz="0" w:space="0" w:color="auto"/>
        <w:right w:val="none" w:sz="0" w:space="0" w:color="auto"/>
      </w:divBdr>
    </w:div>
    <w:div w:id="284385435">
      <w:bodyDiv w:val="1"/>
      <w:marLeft w:val="0"/>
      <w:marRight w:val="0"/>
      <w:marTop w:val="0"/>
      <w:marBottom w:val="0"/>
      <w:divBdr>
        <w:top w:val="none" w:sz="0" w:space="0" w:color="auto"/>
        <w:left w:val="none" w:sz="0" w:space="0" w:color="auto"/>
        <w:bottom w:val="none" w:sz="0" w:space="0" w:color="auto"/>
        <w:right w:val="none" w:sz="0" w:space="0" w:color="auto"/>
      </w:divBdr>
    </w:div>
    <w:div w:id="301080199">
      <w:bodyDiv w:val="1"/>
      <w:marLeft w:val="0"/>
      <w:marRight w:val="0"/>
      <w:marTop w:val="0"/>
      <w:marBottom w:val="0"/>
      <w:divBdr>
        <w:top w:val="none" w:sz="0" w:space="0" w:color="auto"/>
        <w:left w:val="none" w:sz="0" w:space="0" w:color="auto"/>
        <w:bottom w:val="none" w:sz="0" w:space="0" w:color="auto"/>
        <w:right w:val="none" w:sz="0" w:space="0" w:color="auto"/>
      </w:divBdr>
    </w:div>
    <w:div w:id="389236653">
      <w:bodyDiv w:val="1"/>
      <w:marLeft w:val="0"/>
      <w:marRight w:val="0"/>
      <w:marTop w:val="0"/>
      <w:marBottom w:val="0"/>
      <w:divBdr>
        <w:top w:val="none" w:sz="0" w:space="0" w:color="auto"/>
        <w:left w:val="none" w:sz="0" w:space="0" w:color="auto"/>
        <w:bottom w:val="none" w:sz="0" w:space="0" w:color="auto"/>
        <w:right w:val="none" w:sz="0" w:space="0" w:color="auto"/>
      </w:divBdr>
    </w:div>
    <w:div w:id="458649332">
      <w:bodyDiv w:val="1"/>
      <w:marLeft w:val="0"/>
      <w:marRight w:val="0"/>
      <w:marTop w:val="0"/>
      <w:marBottom w:val="0"/>
      <w:divBdr>
        <w:top w:val="none" w:sz="0" w:space="0" w:color="auto"/>
        <w:left w:val="none" w:sz="0" w:space="0" w:color="auto"/>
        <w:bottom w:val="none" w:sz="0" w:space="0" w:color="auto"/>
        <w:right w:val="none" w:sz="0" w:space="0" w:color="auto"/>
      </w:divBdr>
    </w:div>
    <w:div w:id="497382563">
      <w:bodyDiv w:val="1"/>
      <w:marLeft w:val="0"/>
      <w:marRight w:val="0"/>
      <w:marTop w:val="0"/>
      <w:marBottom w:val="0"/>
      <w:divBdr>
        <w:top w:val="none" w:sz="0" w:space="0" w:color="auto"/>
        <w:left w:val="none" w:sz="0" w:space="0" w:color="auto"/>
        <w:bottom w:val="none" w:sz="0" w:space="0" w:color="auto"/>
        <w:right w:val="none" w:sz="0" w:space="0" w:color="auto"/>
      </w:divBdr>
    </w:div>
    <w:div w:id="507672657">
      <w:bodyDiv w:val="1"/>
      <w:marLeft w:val="0"/>
      <w:marRight w:val="0"/>
      <w:marTop w:val="0"/>
      <w:marBottom w:val="0"/>
      <w:divBdr>
        <w:top w:val="none" w:sz="0" w:space="0" w:color="auto"/>
        <w:left w:val="none" w:sz="0" w:space="0" w:color="auto"/>
        <w:bottom w:val="none" w:sz="0" w:space="0" w:color="auto"/>
        <w:right w:val="none" w:sz="0" w:space="0" w:color="auto"/>
      </w:divBdr>
    </w:div>
    <w:div w:id="534512684">
      <w:bodyDiv w:val="1"/>
      <w:marLeft w:val="0"/>
      <w:marRight w:val="0"/>
      <w:marTop w:val="0"/>
      <w:marBottom w:val="0"/>
      <w:divBdr>
        <w:top w:val="none" w:sz="0" w:space="0" w:color="auto"/>
        <w:left w:val="none" w:sz="0" w:space="0" w:color="auto"/>
        <w:bottom w:val="none" w:sz="0" w:space="0" w:color="auto"/>
        <w:right w:val="none" w:sz="0" w:space="0" w:color="auto"/>
      </w:divBdr>
    </w:div>
    <w:div w:id="544100460">
      <w:bodyDiv w:val="1"/>
      <w:marLeft w:val="0"/>
      <w:marRight w:val="0"/>
      <w:marTop w:val="0"/>
      <w:marBottom w:val="0"/>
      <w:divBdr>
        <w:top w:val="none" w:sz="0" w:space="0" w:color="auto"/>
        <w:left w:val="none" w:sz="0" w:space="0" w:color="auto"/>
        <w:bottom w:val="none" w:sz="0" w:space="0" w:color="auto"/>
        <w:right w:val="none" w:sz="0" w:space="0" w:color="auto"/>
      </w:divBdr>
    </w:div>
    <w:div w:id="562520525">
      <w:bodyDiv w:val="1"/>
      <w:marLeft w:val="0"/>
      <w:marRight w:val="0"/>
      <w:marTop w:val="0"/>
      <w:marBottom w:val="0"/>
      <w:divBdr>
        <w:top w:val="none" w:sz="0" w:space="0" w:color="auto"/>
        <w:left w:val="none" w:sz="0" w:space="0" w:color="auto"/>
        <w:bottom w:val="none" w:sz="0" w:space="0" w:color="auto"/>
        <w:right w:val="none" w:sz="0" w:space="0" w:color="auto"/>
      </w:divBdr>
    </w:div>
    <w:div w:id="566451392">
      <w:bodyDiv w:val="1"/>
      <w:marLeft w:val="0"/>
      <w:marRight w:val="0"/>
      <w:marTop w:val="0"/>
      <w:marBottom w:val="0"/>
      <w:divBdr>
        <w:top w:val="none" w:sz="0" w:space="0" w:color="auto"/>
        <w:left w:val="none" w:sz="0" w:space="0" w:color="auto"/>
        <w:bottom w:val="none" w:sz="0" w:space="0" w:color="auto"/>
        <w:right w:val="none" w:sz="0" w:space="0" w:color="auto"/>
      </w:divBdr>
    </w:div>
    <w:div w:id="642008475">
      <w:bodyDiv w:val="1"/>
      <w:marLeft w:val="0"/>
      <w:marRight w:val="0"/>
      <w:marTop w:val="0"/>
      <w:marBottom w:val="0"/>
      <w:divBdr>
        <w:top w:val="none" w:sz="0" w:space="0" w:color="auto"/>
        <w:left w:val="none" w:sz="0" w:space="0" w:color="auto"/>
        <w:bottom w:val="none" w:sz="0" w:space="0" w:color="auto"/>
        <w:right w:val="none" w:sz="0" w:space="0" w:color="auto"/>
      </w:divBdr>
    </w:div>
    <w:div w:id="691615857">
      <w:bodyDiv w:val="1"/>
      <w:marLeft w:val="0"/>
      <w:marRight w:val="0"/>
      <w:marTop w:val="0"/>
      <w:marBottom w:val="0"/>
      <w:divBdr>
        <w:top w:val="none" w:sz="0" w:space="0" w:color="auto"/>
        <w:left w:val="none" w:sz="0" w:space="0" w:color="auto"/>
        <w:bottom w:val="none" w:sz="0" w:space="0" w:color="auto"/>
        <w:right w:val="none" w:sz="0" w:space="0" w:color="auto"/>
      </w:divBdr>
    </w:div>
    <w:div w:id="714234822">
      <w:bodyDiv w:val="1"/>
      <w:marLeft w:val="0"/>
      <w:marRight w:val="0"/>
      <w:marTop w:val="0"/>
      <w:marBottom w:val="0"/>
      <w:divBdr>
        <w:top w:val="none" w:sz="0" w:space="0" w:color="auto"/>
        <w:left w:val="none" w:sz="0" w:space="0" w:color="auto"/>
        <w:bottom w:val="none" w:sz="0" w:space="0" w:color="auto"/>
        <w:right w:val="none" w:sz="0" w:space="0" w:color="auto"/>
      </w:divBdr>
    </w:div>
    <w:div w:id="799692966">
      <w:bodyDiv w:val="1"/>
      <w:marLeft w:val="0"/>
      <w:marRight w:val="0"/>
      <w:marTop w:val="0"/>
      <w:marBottom w:val="0"/>
      <w:divBdr>
        <w:top w:val="none" w:sz="0" w:space="0" w:color="auto"/>
        <w:left w:val="none" w:sz="0" w:space="0" w:color="auto"/>
        <w:bottom w:val="none" w:sz="0" w:space="0" w:color="auto"/>
        <w:right w:val="none" w:sz="0" w:space="0" w:color="auto"/>
      </w:divBdr>
    </w:div>
    <w:div w:id="808212209">
      <w:bodyDiv w:val="1"/>
      <w:marLeft w:val="0"/>
      <w:marRight w:val="0"/>
      <w:marTop w:val="0"/>
      <w:marBottom w:val="0"/>
      <w:divBdr>
        <w:top w:val="none" w:sz="0" w:space="0" w:color="auto"/>
        <w:left w:val="none" w:sz="0" w:space="0" w:color="auto"/>
        <w:bottom w:val="none" w:sz="0" w:space="0" w:color="auto"/>
        <w:right w:val="none" w:sz="0" w:space="0" w:color="auto"/>
      </w:divBdr>
    </w:div>
    <w:div w:id="832985040">
      <w:bodyDiv w:val="1"/>
      <w:marLeft w:val="0"/>
      <w:marRight w:val="0"/>
      <w:marTop w:val="0"/>
      <w:marBottom w:val="0"/>
      <w:divBdr>
        <w:top w:val="none" w:sz="0" w:space="0" w:color="auto"/>
        <w:left w:val="none" w:sz="0" w:space="0" w:color="auto"/>
        <w:bottom w:val="none" w:sz="0" w:space="0" w:color="auto"/>
        <w:right w:val="none" w:sz="0" w:space="0" w:color="auto"/>
      </w:divBdr>
    </w:div>
    <w:div w:id="846141459">
      <w:bodyDiv w:val="1"/>
      <w:marLeft w:val="0"/>
      <w:marRight w:val="0"/>
      <w:marTop w:val="0"/>
      <w:marBottom w:val="0"/>
      <w:divBdr>
        <w:top w:val="none" w:sz="0" w:space="0" w:color="auto"/>
        <w:left w:val="none" w:sz="0" w:space="0" w:color="auto"/>
        <w:bottom w:val="none" w:sz="0" w:space="0" w:color="auto"/>
        <w:right w:val="none" w:sz="0" w:space="0" w:color="auto"/>
      </w:divBdr>
    </w:div>
    <w:div w:id="848520673">
      <w:bodyDiv w:val="1"/>
      <w:marLeft w:val="0"/>
      <w:marRight w:val="0"/>
      <w:marTop w:val="0"/>
      <w:marBottom w:val="0"/>
      <w:divBdr>
        <w:top w:val="none" w:sz="0" w:space="0" w:color="auto"/>
        <w:left w:val="none" w:sz="0" w:space="0" w:color="auto"/>
        <w:bottom w:val="none" w:sz="0" w:space="0" w:color="auto"/>
        <w:right w:val="none" w:sz="0" w:space="0" w:color="auto"/>
      </w:divBdr>
    </w:div>
    <w:div w:id="864445441">
      <w:bodyDiv w:val="1"/>
      <w:marLeft w:val="0"/>
      <w:marRight w:val="0"/>
      <w:marTop w:val="0"/>
      <w:marBottom w:val="0"/>
      <w:divBdr>
        <w:top w:val="none" w:sz="0" w:space="0" w:color="auto"/>
        <w:left w:val="none" w:sz="0" w:space="0" w:color="auto"/>
        <w:bottom w:val="none" w:sz="0" w:space="0" w:color="auto"/>
        <w:right w:val="none" w:sz="0" w:space="0" w:color="auto"/>
      </w:divBdr>
    </w:div>
    <w:div w:id="871111255">
      <w:bodyDiv w:val="1"/>
      <w:marLeft w:val="0"/>
      <w:marRight w:val="0"/>
      <w:marTop w:val="0"/>
      <w:marBottom w:val="0"/>
      <w:divBdr>
        <w:top w:val="none" w:sz="0" w:space="0" w:color="auto"/>
        <w:left w:val="none" w:sz="0" w:space="0" w:color="auto"/>
        <w:bottom w:val="none" w:sz="0" w:space="0" w:color="auto"/>
        <w:right w:val="none" w:sz="0" w:space="0" w:color="auto"/>
      </w:divBdr>
    </w:div>
    <w:div w:id="894781237">
      <w:bodyDiv w:val="1"/>
      <w:marLeft w:val="0"/>
      <w:marRight w:val="0"/>
      <w:marTop w:val="0"/>
      <w:marBottom w:val="0"/>
      <w:divBdr>
        <w:top w:val="none" w:sz="0" w:space="0" w:color="auto"/>
        <w:left w:val="none" w:sz="0" w:space="0" w:color="auto"/>
        <w:bottom w:val="none" w:sz="0" w:space="0" w:color="auto"/>
        <w:right w:val="none" w:sz="0" w:space="0" w:color="auto"/>
      </w:divBdr>
    </w:div>
    <w:div w:id="922952875">
      <w:bodyDiv w:val="1"/>
      <w:marLeft w:val="0"/>
      <w:marRight w:val="0"/>
      <w:marTop w:val="0"/>
      <w:marBottom w:val="0"/>
      <w:divBdr>
        <w:top w:val="none" w:sz="0" w:space="0" w:color="auto"/>
        <w:left w:val="none" w:sz="0" w:space="0" w:color="auto"/>
        <w:bottom w:val="none" w:sz="0" w:space="0" w:color="auto"/>
        <w:right w:val="none" w:sz="0" w:space="0" w:color="auto"/>
      </w:divBdr>
    </w:div>
    <w:div w:id="926960805">
      <w:bodyDiv w:val="1"/>
      <w:marLeft w:val="0"/>
      <w:marRight w:val="0"/>
      <w:marTop w:val="0"/>
      <w:marBottom w:val="0"/>
      <w:divBdr>
        <w:top w:val="none" w:sz="0" w:space="0" w:color="auto"/>
        <w:left w:val="none" w:sz="0" w:space="0" w:color="auto"/>
        <w:bottom w:val="none" w:sz="0" w:space="0" w:color="auto"/>
        <w:right w:val="none" w:sz="0" w:space="0" w:color="auto"/>
      </w:divBdr>
    </w:div>
    <w:div w:id="927269428">
      <w:bodyDiv w:val="1"/>
      <w:marLeft w:val="0"/>
      <w:marRight w:val="0"/>
      <w:marTop w:val="0"/>
      <w:marBottom w:val="0"/>
      <w:divBdr>
        <w:top w:val="none" w:sz="0" w:space="0" w:color="auto"/>
        <w:left w:val="none" w:sz="0" w:space="0" w:color="auto"/>
        <w:bottom w:val="none" w:sz="0" w:space="0" w:color="auto"/>
        <w:right w:val="none" w:sz="0" w:space="0" w:color="auto"/>
      </w:divBdr>
    </w:div>
    <w:div w:id="927806502">
      <w:bodyDiv w:val="1"/>
      <w:marLeft w:val="0"/>
      <w:marRight w:val="0"/>
      <w:marTop w:val="0"/>
      <w:marBottom w:val="0"/>
      <w:divBdr>
        <w:top w:val="none" w:sz="0" w:space="0" w:color="auto"/>
        <w:left w:val="none" w:sz="0" w:space="0" w:color="auto"/>
        <w:bottom w:val="none" w:sz="0" w:space="0" w:color="auto"/>
        <w:right w:val="none" w:sz="0" w:space="0" w:color="auto"/>
      </w:divBdr>
    </w:div>
    <w:div w:id="957948914">
      <w:bodyDiv w:val="1"/>
      <w:marLeft w:val="0"/>
      <w:marRight w:val="0"/>
      <w:marTop w:val="0"/>
      <w:marBottom w:val="0"/>
      <w:divBdr>
        <w:top w:val="none" w:sz="0" w:space="0" w:color="auto"/>
        <w:left w:val="none" w:sz="0" w:space="0" w:color="auto"/>
        <w:bottom w:val="none" w:sz="0" w:space="0" w:color="auto"/>
        <w:right w:val="none" w:sz="0" w:space="0" w:color="auto"/>
      </w:divBdr>
    </w:div>
    <w:div w:id="1005060557">
      <w:bodyDiv w:val="1"/>
      <w:marLeft w:val="0"/>
      <w:marRight w:val="0"/>
      <w:marTop w:val="0"/>
      <w:marBottom w:val="0"/>
      <w:divBdr>
        <w:top w:val="none" w:sz="0" w:space="0" w:color="auto"/>
        <w:left w:val="none" w:sz="0" w:space="0" w:color="auto"/>
        <w:bottom w:val="none" w:sz="0" w:space="0" w:color="auto"/>
        <w:right w:val="none" w:sz="0" w:space="0" w:color="auto"/>
      </w:divBdr>
    </w:div>
    <w:div w:id="1045254715">
      <w:bodyDiv w:val="1"/>
      <w:marLeft w:val="0"/>
      <w:marRight w:val="0"/>
      <w:marTop w:val="0"/>
      <w:marBottom w:val="0"/>
      <w:divBdr>
        <w:top w:val="none" w:sz="0" w:space="0" w:color="auto"/>
        <w:left w:val="none" w:sz="0" w:space="0" w:color="auto"/>
        <w:bottom w:val="none" w:sz="0" w:space="0" w:color="auto"/>
        <w:right w:val="none" w:sz="0" w:space="0" w:color="auto"/>
      </w:divBdr>
    </w:div>
    <w:div w:id="1066994032">
      <w:bodyDiv w:val="1"/>
      <w:marLeft w:val="0"/>
      <w:marRight w:val="0"/>
      <w:marTop w:val="0"/>
      <w:marBottom w:val="0"/>
      <w:divBdr>
        <w:top w:val="none" w:sz="0" w:space="0" w:color="auto"/>
        <w:left w:val="none" w:sz="0" w:space="0" w:color="auto"/>
        <w:bottom w:val="none" w:sz="0" w:space="0" w:color="auto"/>
        <w:right w:val="none" w:sz="0" w:space="0" w:color="auto"/>
      </w:divBdr>
    </w:div>
    <w:div w:id="1182158726">
      <w:bodyDiv w:val="1"/>
      <w:marLeft w:val="0"/>
      <w:marRight w:val="0"/>
      <w:marTop w:val="0"/>
      <w:marBottom w:val="0"/>
      <w:divBdr>
        <w:top w:val="none" w:sz="0" w:space="0" w:color="auto"/>
        <w:left w:val="none" w:sz="0" w:space="0" w:color="auto"/>
        <w:bottom w:val="none" w:sz="0" w:space="0" w:color="auto"/>
        <w:right w:val="none" w:sz="0" w:space="0" w:color="auto"/>
      </w:divBdr>
    </w:div>
    <w:div w:id="1183670529">
      <w:bodyDiv w:val="1"/>
      <w:marLeft w:val="0"/>
      <w:marRight w:val="0"/>
      <w:marTop w:val="0"/>
      <w:marBottom w:val="0"/>
      <w:divBdr>
        <w:top w:val="none" w:sz="0" w:space="0" w:color="auto"/>
        <w:left w:val="none" w:sz="0" w:space="0" w:color="auto"/>
        <w:bottom w:val="none" w:sz="0" w:space="0" w:color="auto"/>
        <w:right w:val="none" w:sz="0" w:space="0" w:color="auto"/>
      </w:divBdr>
    </w:div>
    <w:div w:id="1330597906">
      <w:bodyDiv w:val="1"/>
      <w:marLeft w:val="0"/>
      <w:marRight w:val="0"/>
      <w:marTop w:val="0"/>
      <w:marBottom w:val="0"/>
      <w:divBdr>
        <w:top w:val="none" w:sz="0" w:space="0" w:color="auto"/>
        <w:left w:val="none" w:sz="0" w:space="0" w:color="auto"/>
        <w:bottom w:val="none" w:sz="0" w:space="0" w:color="auto"/>
        <w:right w:val="none" w:sz="0" w:space="0" w:color="auto"/>
      </w:divBdr>
    </w:div>
    <w:div w:id="1366371985">
      <w:bodyDiv w:val="1"/>
      <w:marLeft w:val="0"/>
      <w:marRight w:val="0"/>
      <w:marTop w:val="0"/>
      <w:marBottom w:val="0"/>
      <w:divBdr>
        <w:top w:val="none" w:sz="0" w:space="0" w:color="auto"/>
        <w:left w:val="none" w:sz="0" w:space="0" w:color="auto"/>
        <w:bottom w:val="none" w:sz="0" w:space="0" w:color="auto"/>
        <w:right w:val="none" w:sz="0" w:space="0" w:color="auto"/>
      </w:divBdr>
    </w:div>
    <w:div w:id="1402020528">
      <w:bodyDiv w:val="1"/>
      <w:marLeft w:val="0"/>
      <w:marRight w:val="0"/>
      <w:marTop w:val="0"/>
      <w:marBottom w:val="0"/>
      <w:divBdr>
        <w:top w:val="none" w:sz="0" w:space="0" w:color="auto"/>
        <w:left w:val="none" w:sz="0" w:space="0" w:color="auto"/>
        <w:bottom w:val="none" w:sz="0" w:space="0" w:color="auto"/>
        <w:right w:val="none" w:sz="0" w:space="0" w:color="auto"/>
      </w:divBdr>
    </w:div>
    <w:div w:id="1456099499">
      <w:bodyDiv w:val="1"/>
      <w:marLeft w:val="0"/>
      <w:marRight w:val="0"/>
      <w:marTop w:val="0"/>
      <w:marBottom w:val="0"/>
      <w:divBdr>
        <w:top w:val="none" w:sz="0" w:space="0" w:color="auto"/>
        <w:left w:val="none" w:sz="0" w:space="0" w:color="auto"/>
        <w:bottom w:val="none" w:sz="0" w:space="0" w:color="auto"/>
        <w:right w:val="none" w:sz="0" w:space="0" w:color="auto"/>
      </w:divBdr>
    </w:div>
    <w:div w:id="1568031031">
      <w:bodyDiv w:val="1"/>
      <w:marLeft w:val="0"/>
      <w:marRight w:val="0"/>
      <w:marTop w:val="0"/>
      <w:marBottom w:val="0"/>
      <w:divBdr>
        <w:top w:val="none" w:sz="0" w:space="0" w:color="auto"/>
        <w:left w:val="none" w:sz="0" w:space="0" w:color="auto"/>
        <w:bottom w:val="none" w:sz="0" w:space="0" w:color="auto"/>
        <w:right w:val="none" w:sz="0" w:space="0" w:color="auto"/>
      </w:divBdr>
    </w:div>
    <w:div w:id="1586836007">
      <w:bodyDiv w:val="1"/>
      <w:marLeft w:val="0"/>
      <w:marRight w:val="0"/>
      <w:marTop w:val="0"/>
      <w:marBottom w:val="0"/>
      <w:divBdr>
        <w:top w:val="none" w:sz="0" w:space="0" w:color="auto"/>
        <w:left w:val="none" w:sz="0" w:space="0" w:color="auto"/>
        <w:bottom w:val="none" w:sz="0" w:space="0" w:color="auto"/>
        <w:right w:val="none" w:sz="0" w:space="0" w:color="auto"/>
      </w:divBdr>
    </w:div>
    <w:div w:id="1621374174">
      <w:bodyDiv w:val="1"/>
      <w:marLeft w:val="0"/>
      <w:marRight w:val="0"/>
      <w:marTop w:val="0"/>
      <w:marBottom w:val="0"/>
      <w:divBdr>
        <w:top w:val="none" w:sz="0" w:space="0" w:color="auto"/>
        <w:left w:val="none" w:sz="0" w:space="0" w:color="auto"/>
        <w:bottom w:val="none" w:sz="0" w:space="0" w:color="auto"/>
        <w:right w:val="none" w:sz="0" w:space="0" w:color="auto"/>
      </w:divBdr>
    </w:div>
    <w:div w:id="1635745606">
      <w:bodyDiv w:val="1"/>
      <w:marLeft w:val="0"/>
      <w:marRight w:val="0"/>
      <w:marTop w:val="0"/>
      <w:marBottom w:val="0"/>
      <w:divBdr>
        <w:top w:val="none" w:sz="0" w:space="0" w:color="auto"/>
        <w:left w:val="none" w:sz="0" w:space="0" w:color="auto"/>
        <w:bottom w:val="none" w:sz="0" w:space="0" w:color="auto"/>
        <w:right w:val="none" w:sz="0" w:space="0" w:color="auto"/>
      </w:divBdr>
    </w:div>
    <w:div w:id="1637641435">
      <w:bodyDiv w:val="1"/>
      <w:marLeft w:val="0"/>
      <w:marRight w:val="0"/>
      <w:marTop w:val="0"/>
      <w:marBottom w:val="0"/>
      <w:divBdr>
        <w:top w:val="none" w:sz="0" w:space="0" w:color="auto"/>
        <w:left w:val="none" w:sz="0" w:space="0" w:color="auto"/>
        <w:bottom w:val="none" w:sz="0" w:space="0" w:color="auto"/>
        <w:right w:val="none" w:sz="0" w:space="0" w:color="auto"/>
      </w:divBdr>
    </w:div>
    <w:div w:id="1686898942">
      <w:bodyDiv w:val="1"/>
      <w:marLeft w:val="0"/>
      <w:marRight w:val="0"/>
      <w:marTop w:val="0"/>
      <w:marBottom w:val="0"/>
      <w:divBdr>
        <w:top w:val="none" w:sz="0" w:space="0" w:color="auto"/>
        <w:left w:val="none" w:sz="0" w:space="0" w:color="auto"/>
        <w:bottom w:val="none" w:sz="0" w:space="0" w:color="auto"/>
        <w:right w:val="none" w:sz="0" w:space="0" w:color="auto"/>
      </w:divBdr>
    </w:div>
    <w:div w:id="1689326804">
      <w:bodyDiv w:val="1"/>
      <w:marLeft w:val="0"/>
      <w:marRight w:val="0"/>
      <w:marTop w:val="0"/>
      <w:marBottom w:val="0"/>
      <w:divBdr>
        <w:top w:val="none" w:sz="0" w:space="0" w:color="auto"/>
        <w:left w:val="none" w:sz="0" w:space="0" w:color="auto"/>
        <w:bottom w:val="none" w:sz="0" w:space="0" w:color="auto"/>
        <w:right w:val="none" w:sz="0" w:space="0" w:color="auto"/>
      </w:divBdr>
    </w:div>
    <w:div w:id="1746605937">
      <w:bodyDiv w:val="1"/>
      <w:marLeft w:val="0"/>
      <w:marRight w:val="0"/>
      <w:marTop w:val="0"/>
      <w:marBottom w:val="0"/>
      <w:divBdr>
        <w:top w:val="none" w:sz="0" w:space="0" w:color="auto"/>
        <w:left w:val="none" w:sz="0" w:space="0" w:color="auto"/>
        <w:bottom w:val="none" w:sz="0" w:space="0" w:color="auto"/>
        <w:right w:val="none" w:sz="0" w:space="0" w:color="auto"/>
      </w:divBdr>
    </w:div>
    <w:div w:id="1771273222">
      <w:bodyDiv w:val="1"/>
      <w:marLeft w:val="0"/>
      <w:marRight w:val="0"/>
      <w:marTop w:val="0"/>
      <w:marBottom w:val="0"/>
      <w:divBdr>
        <w:top w:val="none" w:sz="0" w:space="0" w:color="auto"/>
        <w:left w:val="none" w:sz="0" w:space="0" w:color="auto"/>
        <w:bottom w:val="none" w:sz="0" w:space="0" w:color="auto"/>
        <w:right w:val="none" w:sz="0" w:space="0" w:color="auto"/>
      </w:divBdr>
    </w:div>
    <w:div w:id="1834222506">
      <w:bodyDiv w:val="1"/>
      <w:marLeft w:val="0"/>
      <w:marRight w:val="0"/>
      <w:marTop w:val="0"/>
      <w:marBottom w:val="0"/>
      <w:divBdr>
        <w:top w:val="none" w:sz="0" w:space="0" w:color="auto"/>
        <w:left w:val="none" w:sz="0" w:space="0" w:color="auto"/>
        <w:bottom w:val="none" w:sz="0" w:space="0" w:color="auto"/>
        <w:right w:val="none" w:sz="0" w:space="0" w:color="auto"/>
      </w:divBdr>
    </w:div>
    <w:div w:id="1958174587">
      <w:bodyDiv w:val="1"/>
      <w:marLeft w:val="0"/>
      <w:marRight w:val="0"/>
      <w:marTop w:val="0"/>
      <w:marBottom w:val="0"/>
      <w:divBdr>
        <w:top w:val="none" w:sz="0" w:space="0" w:color="auto"/>
        <w:left w:val="none" w:sz="0" w:space="0" w:color="auto"/>
        <w:bottom w:val="none" w:sz="0" w:space="0" w:color="auto"/>
        <w:right w:val="none" w:sz="0" w:space="0" w:color="auto"/>
      </w:divBdr>
    </w:div>
    <w:div w:id="1987320888">
      <w:bodyDiv w:val="1"/>
      <w:marLeft w:val="0"/>
      <w:marRight w:val="0"/>
      <w:marTop w:val="0"/>
      <w:marBottom w:val="0"/>
      <w:divBdr>
        <w:top w:val="none" w:sz="0" w:space="0" w:color="auto"/>
        <w:left w:val="none" w:sz="0" w:space="0" w:color="auto"/>
        <w:bottom w:val="none" w:sz="0" w:space="0" w:color="auto"/>
        <w:right w:val="none" w:sz="0" w:space="0" w:color="auto"/>
      </w:divBdr>
    </w:div>
    <w:div w:id="2022776589">
      <w:bodyDiv w:val="1"/>
      <w:marLeft w:val="0"/>
      <w:marRight w:val="0"/>
      <w:marTop w:val="0"/>
      <w:marBottom w:val="0"/>
      <w:divBdr>
        <w:top w:val="none" w:sz="0" w:space="0" w:color="auto"/>
        <w:left w:val="none" w:sz="0" w:space="0" w:color="auto"/>
        <w:bottom w:val="none" w:sz="0" w:space="0" w:color="auto"/>
        <w:right w:val="none" w:sz="0" w:space="0" w:color="auto"/>
      </w:divBdr>
    </w:div>
    <w:div w:id="2029022738">
      <w:bodyDiv w:val="1"/>
      <w:marLeft w:val="0"/>
      <w:marRight w:val="0"/>
      <w:marTop w:val="0"/>
      <w:marBottom w:val="0"/>
      <w:divBdr>
        <w:top w:val="none" w:sz="0" w:space="0" w:color="auto"/>
        <w:left w:val="none" w:sz="0" w:space="0" w:color="auto"/>
        <w:bottom w:val="none" w:sz="0" w:space="0" w:color="auto"/>
        <w:right w:val="none" w:sz="0" w:space="0" w:color="auto"/>
      </w:divBdr>
    </w:div>
    <w:div w:id="2064019341">
      <w:bodyDiv w:val="1"/>
      <w:marLeft w:val="0"/>
      <w:marRight w:val="0"/>
      <w:marTop w:val="0"/>
      <w:marBottom w:val="0"/>
      <w:divBdr>
        <w:top w:val="none" w:sz="0" w:space="0" w:color="auto"/>
        <w:left w:val="none" w:sz="0" w:space="0" w:color="auto"/>
        <w:bottom w:val="none" w:sz="0" w:space="0" w:color="auto"/>
        <w:right w:val="none" w:sz="0" w:space="0" w:color="auto"/>
      </w:divBdr>
    </w:div>
    <w:div w:id="20773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7167-8074-459D-8778-3459418C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3469</Words>
  <Characters>19776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Morozova_A1</dc:creator>
  <cp:lastModifiedBy>Наталья Викторовна Семёшкина</cp:lastModifiedBy>
  <cp:revision>2</cp:revision>
  <cp:lastPrinted>2022-04-11T09:59:00Z</cp:lastPrinted>
  <dcterms:created xsi:type="dcterms:W3CDTF">2023-04-20T11:10:00Z</dcterms:created>
  <dcterms:modified xsi:type="dcterms:W3CDTF">2023-04-20T11:10:00Z</dcterms:modified>
</cp:coreProperties>
</file>